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F9" w:rsidRDefault="00B3507F">
      <w:pPr>
        <w:pStyle w:val="TOC1"/>
        <w:rPr>
          <w:rFonts w:asciiTheme="minorHAnsi" w:eastAsiaTheme="minorEastAsia" w:hAnsiTheme="minorHAnsi" w:cstheme="minorBidi"/>
          <w:b w:val="0"/>
          <w:noProof/>
          <w:sz w:val="22"/>
          <w:szCs w:val="22"/>
        </w:rPr>
      </w:pPr>
      <w:r>
        <w:rPr>
          <w:u w:val="single"/>
        </w:rPr>
        <w:fldChar w:fldCharType="begin"/>
      </w:r>
      <w:r>
        <w:rPr>
          <w:u w:val="single"/>
        </w:rPr>
        <w:instrText xml:space="preserve"> TOC \o "1-4" </w:instrText>
      </w:r>
      <w:r>
        <w:rPr>
          <w:u w:val="single"/>
        </w:rPr>
        <w:fldChar w:fldCharType="separate"/>
      </w:r>
      <w:r w:rsidR="007B1EF9" w:rsidRPr="00DB6496">
        <w:rPr>
          <w:noProof/>
        </w:rPr>
        <w:t>Section A - Introduction to the University</w:t>
      </w:r>
      <w:r w:rsidR="007B1EF9">
        <w:rPr>
          <w:noProof/>
        </w:rPr>
        <w:tab/>
      </w:r>
      <w:r w:rsidR="007B1EF9">
        <w:rPr>
          <w:noProof/>
        </w:rPr>
        <w:fldChar w:fldCharType="begin"/>
      </w:r>
      <w:r w:rsidR="007B1EF9">
        <w:rPr>
          <w:noProof/>
        </w:rPr>
        <w:instrText xml:space="preserve"> PAGEREF _Toc12963307 \h </w:instrText>
      </w:r>
      <w:r w:rsidR="007B1EF9">
        <w:rPr>
          <w:noProof/>
        </w:rPr>
      </w:r>
      <w:r w:rsidR="007B1EF9">
        <w:rPr>
          <w:noProof/>
        </w:rPr>
        <w:fldChar w:fldCharType="separate"/>
      </w:r>
      <w:r w:rsidR="007B1EF9">
        <w:rPr>
          <w:noProof/>
        </w:rPr>
        <w:t>1</w:t>
      </w:r>
      <w:r w:rsidR="007B1EF9">
        <w:rPr>
          <w:noProof/>
        </w:rPr>
        <w:fldChar w:fldCharType="end"/>
      </w:r>
    </w:p>
    <w:p w:rsidR="007B1EF9" w:rsidRDefault="007B1EF9">
      <w:pPr>
        <w:pStyle w:val="TOC2"/>
        <w:rPr>
          <w:rFonts w:asciiTheme="minorHAnsi" w:eastAsiaTheme="minorEastAsia" w:hAnsiTheme="minorHAnsi" w:cstheme="minorBidi"/>
          <w:sz w:val="22"/>
          <w:szCs w:val="22"/>
        </w:rPr>
      </w:pPr>
      <w:r>
        <w:t>History</w:t>
      </w:r>
      <w:r>
        <w:tab/>
      </w:r>
      <w:r>
        <w:fldChar w:fldCharType="begin"/>
      </w:r>
      <w:r>
        <w:instrText xml:space="preserve"> PAGEREF _Toc12963308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rPr>
        <w:t>University Core Values</w:t>
      </w:r>
      <w:r>
        <w:tab/>
      </w:r>
      <w:r>
        <w:fldChar w:fldCharType="begin"/>
      </w:r>
      <w:r>
        <w:instrText xml:space="preserve"> PAGEREF _Toc12963309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rPr>
        <w:t>University Mission Statement</w:t>
      </w:r>
      <w:r>
        <w:tab/>
      </w:r>
      <w:r>
        <w:fldChar w:fldCharType="begin"/>
      </w:r>
      <w:r>
        <w:instrText xml:space="preserve"> PAGEREF _Toc12963310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rPr>
        <w:t>University Vision Statement</w:t>
      </w:r>
      <w:r>
        <w:tab/>
      </w:r>
      <w:r>
        <w:fldChar w:fldCharType="begin"/>
      </w:r>
      <w:r>
        <w:instrText xml:space="preserve"> PAGEREF _Toc12963311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Administrator Position Descriptions</w:t>
      </w:r>
      <w:r>
        <w:tab/>
      </w:r>
      <w:r>
        <w:fldChar w:fldCharType="begin"/>
      </w:r>
      <w:r>
        <w:instrText xml:space="preserve"> PAGEREF _Toc12963312 \h </w:instrText>
      </w:r>
      <w:r>
        <w:fldChar w:fldCharType="separate"/>
      </w:r>
      <w:r>
        <w:t>2</w:t>
      </w:r>
      <w:r>
        <w:fldChar w:fldCharType="end"/>
      </w:r>
    </w:p>
    <w:p w:rsidR="007B1EF9" w:rsidRDefault="007B1EF9">
      <w:pPr>
        <w:pStyle w:val="TOC3"/>
        <w:rPr>
          <w:rFonts w:asciiTheme="minorHAnsi" w:eastAsiaTheme="minorEastAsia" w:hAnsiTheme="minorHAnsi" w:cstheme="minorBidi"/>
          <w:noProof/>
          <w:sz w:val="22"/>
          <w:szCs w:val="22"/>
        </w:rPr>
      </w:pPr>
      <w:r>
        <w:rPr>
          <w:noProof/>
        </w:rPr>
        <w:t>President</w:t>
      </w:r>
      <w:r>
        <w:rPr>
          <w:noProof/>
        </w:rPr>
        <w:tab/>
      </w:r>
      <w:r>
        <w:rPr>
          <w:noProof/>
        </w:rPr>
        <w:fldChar w:fldCharType="begin"/>
      </w:r>
      <w:r>
        <w:rPr>
          <w:noProof/>
        </w:rPr>
        <w:instrText xml:space="preserve"> PAGEREF _Toc12963313 \h </w:instrText>
      </w:r>
      <w:r>
        <w:rPr>
          <w:noProof/>
        </w:rPr>
      </w:r>
      <w:r>
        <w:rPr>
          <w:noProof/>
        </w:rPr>
        <w:fldChar w:fldCharType="separate"/>
      </w:r>
      <w:r>
        <w:rPr>
          <w:noProof/>
        </w:rPr>
        <w:t>3</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Senior Vice President and Chief of Staff</w:t>
      </w:r>
      <w:r>
        <w:rPr>
          <w:noProof/>
        </w:rPr>
        <w:tab/>
      </w:r>
      <w:r>
        <w:rPr>
          <w:noProof/>
        </w:rPr>
        <w:fldChar w:fldCharType="begin"/>
      </w:r>
      <w:r>
        <w:rPr>
          <w:noProof/>
        </w:rPr>
        <w:instrText xml:space="preserve"> PAGEREF _Toc12963314 \h </w:instrText>
      </w:r>
      <w:r>
        <w:rPr>
          <w:noProof/>
        </w:rPr>
      </w:r>
      <w:r>
        <w:rPr>
          <w:noProof/>
        </w:rPr>
        <w:fldChar w:fldCharType="separate"/>
      </w:r>
      <w:r>
        <w:rPr>
          <w:noProof/>
        </w:rPr>
        <w:t>3</w:t>
      </w:r>
      <w:r>
        <w:rPr>
          <w:noProof/>
        </w:rPr>
        <w:fldChar w:fldCharType="end"/>
      </w:r>
    </w:p>
    <w:p w:rsidR="007B1EF9" w:rsidRDefault="007B1EF9">
      <w:pPr>
        <w:pStyle w:val="TOC3"/>
        <w:rPr>
          <w:rFonts w:asciiTheme="minorHAnsi" w:eastAsiaTheme="minorEastAsia" w:hAnsiTheme="minorHAnsi" w:cstheme="minorBidi"/>
          <w:noProof/>
          <w:sz w:val="22"/>
          <w:szCs w:val="22"/>
        </w:rPr>
      </w:pPr>
      <w:r w:rsidRPr="00DB6496">
        <w:rPr>
          <w:rFonts w:cs="Arial"/>
          <w:noProof/>
        </w:rPr>
        <w:t>Senior Vice President of Financial affairs and CFO</w:t>
      </w:r>
      <w:r>
        <w:rPr>
          <w:noProof/>
        </w:rPr>
        <w:tab/>
      </w:r>
      <w:r>
        <w:rPr>
          <w:noProof/>
        </w:rPr>
        <w:fldChar w:fldCharType="begin"/>
      </w:r>
      <w:r>
        <w:rPr>
          <w:noProof/>
        </w:rPr>
        <w:instrText xml:space="preserve"> PAGEREF _Toc12963315 \h </w:instrText>
      </w:r>
      <w:r>
        <w:rPr>
          <w:noProof/>
        </w:rPr>
      </w:r>
      <w:r>
        <w:rPr>
          <w:noProof/>
        </w:rPr>
        <w:fldChar w:fldCharType="separate"/>
      </w:r>
      <w:r>
        <w:rPr>
          <w:noProof/>
        </w:rPr>
        <w:t>3</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Vice President for Human Resources</w:t>
      </w:r>
      <w:r>
        <w:rPr>
          <w:noProof/>
        </w:rPr>
        <w:tab/>
      </w:r>
      <w:r>
        <w:rPr>
          <w:noProof/>
        </w:rPr>
        <w:fldChar w:fldCharType="begin"/>
      </w:r>
      <w:r>
        <w:rPr>
          <w:noProof/>
        </w:rPr>
        <w:instrText xml:space="preserve"> PAGEREF _Toc12963316 \h </w:instrText>
      </w:r>
      <w:r>
        <w:rPr>
          <w:noProof/>
        </w:rPr>
      </w:r>
      <w:r>
        <w:rPr>
          <w:noProof/>
        </w:rPr>
        <w:fldChar w:fldCharType="separate"/>
      </w:r>
      <w:r>
        <w:rPr>
          <w:noProof/>
        </w:rPr>
        <w:t>3</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Vice President for Educational Effectiveness and Institutional Research</w:t>
      </w:r>
      <w:r>
        <w:rPr>
          <w:noProof/>
        </w:rPr>
        <w:tab/>
      </w:r>
      <w:r>
        <w:rPr>
          <w:noProof/>
        </w:rPr>
        <w:fldChar w:fldCharType="begin"/>
      </w:r>
      <w:r>
        <w:rPr>
          <w:noProof/>
        </w:rPr>
        <w:instrText xml:space="preserve"> PAGEREF _Toc12963317 \h </w:instrText>
      </w:r>
      <w:r>
        <w:rPr>
          <w:noProof/>
        </w:rPr>
      </w:r>
      <w:r>
        <w:rPr>
          <w:noProof/>
        </w:rPr>
        <w:fldChar w:fldCharType="separate"/>
      </w:r>
      <w:r>
        <w:rPr>
          <w:noProof/>
        </w:rPr>
        <w:t>4</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Vice President for Student Affairs</w:t>
      </w:r>
      <w:r>
        <w:rPr>
          <w:noProof/>
        </w:rPr>
        <w:tab/>
      </w:r>
      <w:r>
        <w:rPr>
          <w:noProof/>
        </w:rPr>
        <w:fldChar w:fldCharType="begin"/>
      </w:r>
      <w:r>
        <w:rPr>
          <w:noProof/>
        </w:rPr>
        <w:instrText xml:space="preserve"> PAGEREF _Toc12963318 \h </w:instrText>
      </w:r>
      <w:r>
        <w:rPr>
          <w:noProof/>
        </w:rPr>
      </w:r>
      <w:r>
        <w:rPr>
          <w:noProof/>
        </w:rPr>
        <w:fldChar w:fldCharType="separate"/>
      </w:r>
      <w:r>
        <w:rPr>
          <w:noProof/>
        </w:rPr>
        <w:t>4</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Vice President for University Advancement</w:t>
      </w:r>
      <w:r>
        <w:rPr>
          <w:noProof/>
        </w:rPr>
        <w:tab/>
      </w:r>
      <w:r>
        <w:rPr>
          <w:noProof/>
        </w:rPr>
        <w:fldChar w:fldCharType="begin"/>
      </w:r>
      <w:r>
        <w:rPr>
          <w:noProof/>
        </w:rPr>
        <w:instrText xml:space="preserve"> PAGEREF _Toc12963319 \h </w:instrText>
      </w:r>
      <w:r>
        <w:rPr>
          <w:noProof/>
        </w:rPr>
      </w:r>
      <w:r>
        <w:rPr>
          <w:noProof/>
        </w:rPr>
        <w:fldChar w:fldCharType="separate"/>
      </w:r>
      <w:r>
        <w:rPr>
          <w:noProof/>
        </w:rPr>
        <w:t>4</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Dean of Optometry</w:t>
      </w:r>
      <w:r>
        <w:rPr>
          <w:noProof/>
        </w:rPr>
        <w:tab/>
      </w:r>
      <w:r>
        <w:rPr>
          <w:noProof/>
        </w:rPr>
        <w:fldChar w:fldCharType="begin"/>
      </w:r>
      <w:r>
        <w:rPr>
          <w:noProof/>
        </w:rPr>
        <w:instrText xml:space="preserve"> PAGEREF _Toc12963320 \h </w:instrText>
      </w:r>
      <w:r>
        <w:rPr>
          <w:noProof/>
        </w:rPr>
      </w:r>
      <w:r>
        <w:rPr>
          <w:noProof/>
        </w:rPr>
        <w:fldChar w:fldCharType="separate"/>
      </w:r>
      <w:r>
        <w:rPr>
          <w:noProof/>
        </w:rPr>
        <w:t>4</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Dean of Pharmacy</w:t>
      </w:r>
      <w:r>
        <w:rPr>
          <w:noProof/>
        </w:rPr>
        <w:tab/>
      </w:r>
      <w:r>
        <w:rPr>
          <w:noProof/>
        </w:rPr>
        <w:fldChar w:fldCharType="begin"/>
      </w:r>
      <w:r>
        <w:rPr>
          <w:noProof/>
        </w:rPr>
        <w:instrText xml:space="preserve"> PAGEREF _Toc12963321 \h </w:instrText>
      </w:r>
      <w:r>
        <w:rPr>
          <w:noProof/>
        </w:rPr>
      </w:r>
      <w:r>
        <w:rPr>
          <w:noProof/>
        </w:rPr>
        <w:fldChar w:fldCharType="separate"/>
      </w:r>
      <w:r>
        <w:rPr>
          <w:noProof/>
        </w:rPr>
        <w:t>5</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Program Director – School of Physician Assistant Studies</w:t>
      </w:r>
      <w:r>
        <w:rPr>
          <w:noProof/>
        </w:rPr>
        <w:tab/>
      </w:r>
      <w:r>
        <w:rPr>
          <w:noProof/>
        </w:rPr>
        <w:fldChar w:fldCharType="begin"/>
      </w:r>
      <w:r>
        <w:rPr>
          <w:noProof/>
        </w:rPr>
        <w:instrText xml:space="preserve"> PAGEREF _Toc12963322 \h </w:instrText>
      </w:r>
      <w:r>
        <w:rPr>
          <w:noProof/>
        </w:rPr>
      </w:r>
      <w:r>
        <w:rPr>
          <w:noProof/>
        </w:rPr>
        <w:fldChar w:fldCharType="separate"/>
      </w:r>
      <w:r>
        <w:rPr>
          <w:noProof/>
        </w:rPr>
        <w:t>5</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Associate Dean of Clinics</w:t>
      </w:r>
      <w:r>
        <w:rPr>
          <w:noProof/>
        </w:rPr>
        <w:tab/>
      </w:r>
      <w:r>
        <w:rPr>
          <w:noProof/>
        </w:rPr>
        <w:fldChar w:fldCharType="begin"/>
      </w:r>
      <w:r>
        <w:rPr>
          <w:noProof/>
        </w:rPr>
        <w:instrText xml:space="preserve"> PAGEREF _Toc12963323 \h </w:instrText>
      </w:r>
      <w:r>
        <w:rPr>
          <w:noProof/>
        </w:rPr>
      </w:r>
      <w:r>
        <w:rPr>
          <w:noProof/>
        </w:rPr>
        <w:fldChar w:fldCharType="separate"/>
      </w:r>
      <w:r>
        <w:rPr>
          <w:noProof/>
        </w:rPr>
        <w:t>5</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Campus Operations</w:t>
      </w:r>
      <w:r>
        <w:rPr>
          <w:noProof/>
        </w:rPr>
        <w:tab/>
      </w:r>
      <w:r>
        <w:rPr>
          <w:noProof/>
        </w:rPr>
        <w:fldChar w:fldCharType="begin"/>
      </w:r>
      <w:r>
        <w:rPr>
          <w:noProof/>
        </w:rPr>
        <w:instrText xml:space="preserve"> PAGEREF _Toc12963324 \h </w:instrText>
      </w:r>
      <w:r>
        <w:rPr>
          <w:noProof/>
        </w:rPr>
      </w:r>
      <w:r>
        <w:rPr>
          <w:noProof/>
        </w:rPr>
        <w:fldChar w:fldCharType="separate"/>
      </w:r>
      <w:r>
        <w:rPr>
          <w:noProof/>
        </w:rPr>
        <w:t>6</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Campus Safety and Security</w:t>
      </w:r>
      <w:r>
        <w:rPr>
          <w:noProof/>
        </w:rPr>
        <w:tab/>
      </w:r>
      <w:r>
        <w:rPr>
          <w:noProof/>
        </w:rPr>
        <w:fldChar w:fldCharType="begin"/>
      </w:r>
      <w:r>
        <w:rPr>
          <w:noProof/>
        </w:rPr>
        <w:instrText xml:space="preserve"> PAGEREF _Toc12963325 \h </w:instrText>
      </w:r>
      <w:r>
        <w:rPr>
          <w:noProof/>
        </w:rPr>
      </w:r>
      <w:r>
        <w:rPr>
          <w:noProof/>
        </w:rPr>
        <w:fldChar w:fldCharType="separate"/>
      </w:r>
      <w:r>
        <w:rPr>
          <w:noProof/>
        </w:rPr>
        <w:t>6</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Clinical Services</w:t>
      </w:r>
      <w:r>
        <w:rPr>
          <w:noProof/>
        </w:rPr>
        <w:tab/>
      </w:r>
      <w:r>
        <w:rPr>
          <w:noProof/>
        </w:rPr>
        <w:fldChar w:fldCharType="begin"/>
      </w:r>
      <w:r>
        <w:rPr>
          <w:noProof/>
        </w:rPr>
        <w:instrText xml:space="preserve"> PAGEREF _Toc12963326 \h </w:instrText>
      </w:r>
      <w:r>
        <w:rPr>
          <w:noProof/>
        </w:rPr>
      </w:r>
      <w:r>
        <w:rPr>
          <w:noProof/>
        </w:rPr>
        <w:fldChar w:fldCharType="separate"/>
      </w:r>
      <w:r>
        <w:rPr>
          <w:noProof/>
        </w:rPr>
        <w:t>6</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Community Relations</w:t>
      </w:r>
      <w:r>
        <w:rPr>
          <w:noProof/>
        </w:rPr>
        <w:tab/>
      </w:r>
      <w:r>
        <w:rPr>
          <w:noProof/>
        </w:rPr>
        <w:fldChar w:fldCharType="begin"/>
      </w:r>
      <w:r>
        <w:rPr>
          <w:noProof/>
        </w:rPr>
        <w:instrText xml:space="preserve"> PAGEREF _Toc12963327 \h </w:instrText>
      </w:r>
      <w:r>
        <w:rPr>
          <w:noProof/>
        </w:rPr>
      </w:r>
      <w:r>
        <w:rPr>
          <w:noProof/>
        </w:rPr>
        <w:fldChar w:fldCharType="separate"/>
      </w:r>
      <w:r>
        <w:rPr>
          <w:noProof/>
        </w:rPr>
        <w:t>6</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Continuing Education</w:t>
      </w:r>
      <w:r>
        <w:rPr>
          <w:noProof/>
        </w:rPr>
        <w:tab/>
      </w:r>
      <w:r>
        <w:rPr>
          <w:noProof/>
        </w:rPr>
        <w:fldChar w:fldCharType="begin"/>
      </w:r>
      <w:r>
        <w:rPr>
          <w:noProof/>
        </w:rPr>
        <w:instrText xml:space="preserve"> PAGEREF _Toc12963328 \h </w:instrText>
      </w:r>
      <w:r>
        <w:rPr>
          <w:noProof/>
        </w:rPr>
      </w:r>
      <w:r>
        <w:rPr>
          <w:noProof/>
        </w:rPr>
        <w:fldChar w:fldCharType="separate"/>
      </w:r>
      <w:r>
        <w:rPr>
          <w:noProof/>
        </w:rPr>
        <w:t>7</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Financial Aid</w:t>
      </w:r>
      <w:r>
        <w:rPr>
          <w:noProof/>
        </w:rPr>
        <w:tab/>
      </w:r>
      <w:r>
        <w:rPr>
          <w:noProof/>
        </w:rPr>
        <w:fldChar w:fldCharType="begin"/>
      </w:r>
      <w:r>
        <w:rPr>
          <w:noProof/>
        </w:rPr>
        <w:instrText xml:space="preserve"> PAGEREF _Toc12963329 \h </w:instrText>
      </w:r>
      <w:r>
        <w:rPr>
          <w:noProof/>
        </w:rPr>
      </w:r>
      <w:r>
        <w:rPr>
          <w:noProof/>
        </w:rPr>
        <w:fldChar w:fldCharType="separate"/>
      </w:r>
      <w:r>
        <w:rPr>
          <w:noProof/>
        </w:rPr>
        <w:t>7</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Healthcare Policy Compliance</w:t>
      </w:r>
      <w:r>
        <w:rPr>
          <w:noProof/>
        </w:rPr>
        <w:tab/>
      </w:r>
      <w:r>
        <w:rPr>
          <w:noProof/>
        </w:rPr>
        <w:fldChar w:fldCharType="begin"/>
      </w:r>
      <w:r>
        <w:rPr>
          <w:noProof/>
        </w:rPr>
        <w:instrText xml:space="preserve"> PAGEREF _Toc12963330 \h </w:instrText>
      </w:r>
      <w:r>
        <w:rPr>
          <w:noProof/>
        </w:rPr>
      </w:r>
      <w:r>
        <w:rPr>
          <w:noProof/>
        </w:rPr>
        <w:fldChar w:fldCharType="separate"/>
      </w:r>
      <w:r>
        <w:rPr>
          <w:noProof/>
        </w:rPr>
        <w:t>7</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Information Technology</w:t>
      </w:r>
      <w:r>
        <w:rPr>
          <w:noProof/>
        </w:rPr>
        <w:tab/>
      </w:r>
      <w:r>
        <w:rPr>
          <w:noProof/>
        </w:rPr>
        <w:fldChar w:fldCharType="begin"/>
      </w:r>
      <w:r>
        <w:rPr>
          <w:noProof/>
        </w:rPr>
        <w:instrText xml:space="preserve"> PAGEREF _Toc12963331 \h </w:instrText>
      </w:r>
      <w:r>
        <w:rPr>
          <w:noProof/>
        </w:rPr>
      </w:r>
      <w:r>
        <w:rPr>
          <w:noProof/>
        </w:rPr>
        <w:fldChar w:fldCharType="separate"/>
      </w:r>
      <w:r>
        <w:rPr>
          <w:noProof/>
        </w:rPr>
        <w:t>7</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Library Services</w:t>
      </w:r>
      <w:r>
        <w:rPr>
          <w:noProof/>
        </w:rPr>
        <w:tab/>
      </w:r>
      <w:r>
        <w:rPr>
          <w:noProof/>
        </w:rPr>
        <w:fldChar w:fldCharType="begin"/>
      </w:r>
      <w:r>
        <w:rPr>
          <w:noProof/>
        </w:rPr>
        <w:instrText xml:space="preserve"> PAGEREF _Toc12963332 \h </w:instrText>
      </w:r>
      <w:r>
        <w:rPr>
          <w:noProof/>
        </w:rPr>
      </w:r>
      <w:r>
        <w:rPr>
          <w:noProof/>
        </w:rPr>
        <w:fldChar w:fldCharType="separate"/>
      </w:r>
      <w:r>
        <w:rPr>
          <w:noProof/>
        </w:rPr>
        <w:t>7</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Major Gifts</w:t>
      </w:r>
      <w:r>
        <w:rPr>
          <w:noProof/>
        </w:rPr>
        <w:tab/>
      </w:r>
      <w:r>
        <w:rPr>
          <w:noProof/>
        </w:rPr>
        <w:fldChar w:fldCharType="begin"/>
      </w:r>
      <w:r>
        <w:rPr>
          <w:noProof/>
        </w:rPr>
        <w:instrText xml:space="preserve"> PAGEREF _Toc12963333 \h </w:instrText>
      </w:r>
      <w:r>
        <w:rPr>
          <w:noProof/>
        </w:rPr>
      </w:r>
      <w:r>
        <w:rPr>
          <w:noProof/>
        </w:rPr>
        <w:fldChar w:fldCharType="separate"/>
      </w:r>
      <w:r>
        <w:rPr>
          <w:noProof/>
        </w:rPr>
        <w:t>8</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Health Care Marketing and Communications</w:t>
      </w:r>
      <w:r>
        <w:rPr>
          <w:noProof/>
        </w:rPr>
        <w:tab/>
      </w:r>
      <w:r>
        <w:rPr>
          <w:noProof/>
        </w:rPr>
        <w:fldChar w:fldCharType="begin"/>
      </w:r>
      <w:r>
        <w:rPr>
          <w:noProof/>
        </w:rPr>
        <w:instrText xml:space="preserve"> PAGEREF _Toc12963334 \h </w:instrText>
      </w:r>
      <w:r>
        <w:rPr>
          <w:noProof/>
        </w:rPr>
      </w:r>
      <w:r>
        <w:rPr>
          <w:noProof/>
        </w:rPr>
        <w:fldChar w:fldCharType="separate"/>
      </w:r>
      <w:r>
        <w:rPr>
          <w:noProof/>
        </w:rPr>
        <w:t>8</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University Marketing and Communications</w:t>
      </w:r>
      <w:r>
        <w:rPr>
          <w:noProof/>
        </w:rPr>
        <w:tab/>
      </w:r>
      <w:r>
        <w:rPr>
          <w:noProof/>
        </w:rPr>
        <w:fldChar w:fldCharType="begin"/>
      </w:r>
      <w:r>
        <w:rPr>
          <w:noProof/>
        </w:rPr>
        <w:instrText xml:space="preserve"> PAGEREF _Toc12963335 \h </w:instrText>
      </w:r>
      <w:r>
        <w:rPr>
          <w:noProof/>
        </w:rPr>
      </w:r>
      <w:r>
        <w:rPr>
          <w:noProof/>
        </w:rPr>
        <w:fldChar w:fldCharType="separate"/>
      </w:r>
      <w:r>
        <w:rPr>
          <w:noProof/>
        </w:rPr>
        <w:t>8</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Multi-Media</w:t>
      </w:r>
      <w:r>
        <w:rPr>
          <w:noProof/>
        </w:rPr>
        <w:tab/>
      </w:r>
      <w:r>
        <w:rPr>
          <w:noProof/>
        </w:rPr>
        <w:fldChar w:fldCharType="begin"/>
      </w:r>
      <w:r>
        <w:rPr>
          <w:noProof/>
        </w:rPr>
        <w:instrText xml:space="preserve"> PAGEREF _Toc12963336 \h </w:instrText>
      </w:r>
      <w:r>
        <w:rPr>
          <w:noProof/>
        </w:rPr>
      </w:r>
      <w:r>
        <w:rPr>
          <w:noProof/>
        </w:rPr>
        <w:fldChar w:fldCharType="separate"/>
      </w:r>
      <w:r>
        <w:rPr>
          <w:noProof/>
        </w:rPr>
        <w:t>8</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Student Accounts</w:t>
      </w:r>
      <w:r>
        <w:rPr>
          <w:noProof/>
        </w:rPr>
        <w:tab/>
      </w:r>
      <w:r>
        <w:rPr>
          <w:noProof/>
        </w:rPr>
        <w:fldChar w:fldCharType="begin"/>
      </w:r>
      <w:r>
        <w:rPr>
          <w:noProof/>
        </w:rPr>
        <w:instrText xml:space="preserve"> PAGEREF _Toc12963337 \h </w:instrText>
      </w:r>
      <w:r>
        <w:rPr>
          <w:noProof/>
        </w:rPr>
      </w:r>
      <w:r>
        <w:rPr>
          <w:noProof/>
        </w:rPr>
        <w:fldChar w:fldCharType="separate"/>
      </w:r>
      <w:r>
        <w:rPr>
          <w:noProof/>
        </w:rPr>
        <w:t>9</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Director of Student Affairs &amp; Student Development</w:t>
      </w:r>
      <w:r>
        <w:rPr>
          <w:noProof/>
        </w:rPr>
        <w:tab/>
      </w:r>
      <w:r>
        <w:rPr>
          <w:noProof/>
        </w:rPr>
        <w:fldChar w:fldCharType="begin"/>
      </w:r>
      <w:r>
        <w:rPr>
          <w:noProof/>
        </w:rPr>
        <w:instrText xml:space="preserve"> PAGEREF _Toc12963338 \h </w:instrText>
      </w:r>
      <w:r>
        <w:rPr>
          <w:noProof/>
        </w:rPr>
      </w:r>
      <w:r>
        <w:rPr>
          <w:noProof/>
        </w:rPr>
        <w:fldChar w:fldCharType="separate"/>
      </w:r>
      <w:r>
        <w:rPr>
          <w:noProof/>
        </w:rPr>
        <w:t>9</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Senior Director of Financial Reporting and Budget</w:t>
      </w:r>
      <w:r>
        <w:rPr>
          <w:noProof/>
        </w:rPr>
        <w:tab/>
      </w:r>
      <w:r>
        <w:rPr>
          <w:noProof/>
        </w:rPr>
        <w:fldChar w:fldCharType="begin"/>
      </w:r>
      <w:r>
        <w:rPr>
          <w:noProof/>
        </w:rPr>
        <w:instrText xml:space="preserve"> PAGEREF _Toc12963339 \h </w:instrText>
      </w:r>
      <w:r>
        <w:rPr>
          <w:noProof/>
        </w:rPr>
      </w:r>
      <w:r>
        <w:rPr>
          <w:noProof/>
        </w:rPr>
        <w:fldChar w:fldCharType="separate"/>
      </w:r>
      <w:r>
        <w:rPr>
          <w:noProof/>
        </w:rPr>
        <w:t>9</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University Controller</w:t>
      </w:r>
      <w:r>
        <w:rPr>
          <w:noProof/>
        </w:rPr>
        <w:tab/>
      </w:r>
      <w:r>
        <w:rPr>
          <w:noProof/>
        </w:rPr>
        <w:fldChar w:fldCharType="begin"/>
      </w:r>
      <w:r>
        <w:rPr>
          <w:noProof/>
        </w:rPr>
        <w:instrText xml:space="preserve"> PAGEREF _Toc12963340 \h </w:instrText>
      </w:r>
      <w:r>
        <w:rPr>
          <w:noProof/>
        </w:rPr>
      </w:r>
      <w:r>
        <w:rPr>
          <w:noProof/>
        </w:rPr>
        <w:fldChar w:fldCharType="separate"/>
      </w:r>
      <w:r>
        <w:rPr>
          <w:noProof/>
        </w:rPr>
        <w:t>9</w:t>
      </w:r>
      <w:r>
        <w:rPr>
          <w:noProof/>
        </w:rPr>
        <w:fldChar w:fldCharType="end"/>
      </w:r>
    </w:p>
    <w:p w:rsidR="007B1EF9" w:rsidRDefault="007B1EF9">
      <w:pPr>
        <w:pStyle w:val="TOC2"/>
        <w:rPr>
          <w:rFonts w:asciiTheme="minorHAnsi" w:eastAsiaTheme="minorEastAsia" w:hAnsiTheme="minorHAnsi" w:cstheme="minorBidi"/>
          <w:sz w:val="22"/>
          <w:szCs w:val="22"/>
        </w:rPr>
      </w:pPr>
      <w:r>
        <w:t>University Publications</w:t>
      </w:r>
      <w:r>
        <w:tab/>
      </w:r>
      <w:r>
        <w:fldChar w:fldCharType="begin"/>
      </w:r>
      <w:r>
        <w:instrText xml:space="preserve"> PAGEREF _Toc12963341 \h </w:instrText>
      </w:r>
      <w:r>
        <w:fldChar w:fldCharType="separate"/>
      </w:r>
      <w:r>
        <w:t>9</w:t>
      </w:r>
      <w:r>
        <w:fldChar w:fldCharType="end"/>
      </w:r>
    </w:p>
    <w:p w:rsidR="007B1EF9" w:rsidRDefault="007B1EF9">
      <w:pPr>
        <w:pStyle w:val="TOC3"/>
        <w:rPr>
          <w:rFonts w:asciiTheme="minorHAnsi" w:eastAsiaTheme="minorEastAsia" w:hAnsiTheme="minorHAnsi" w:cstheme="minorBidi"/>
          <w:noProof/>
          <w:sz w:val="22"/>
          <w:szCs w:val="22"/>
        </w:rPr>
      </w:pPr>
      <w:r>
        <w:rPr>
          <w:noProof/>
        </w:rPr>
        <w:t>Accounting Policies and Procedures Manual</w:t>
      </w:r>
      <w:r>
        <w:rPr>
          <w:noProof/>
        </w:rPr>
        <w:tab/>
      </w:r>
      <w:r>
        <w:rPr>
          <w:noProof/>
        </w:rPr>
        <w:fldChar w:fldCharType="begin"/>
      </w:r>
      <w:r>
        <w:rPr>
          <w:noProof/>
        </w:rPr>
        <w:instrText xml:space="preserve"> PAGEREF _Toc12963342 \h </w:instrText>
      </w:r>
      <w:r>
        <w:rPr>
          <w:noProof/>
        </w:rPr>
      </w:r>
      <w:r>
        <w:rPr>
          <w:noProof/>
        </w:rPr>
        <w:fldChar w:fldCharType="separate"/>
      </w:r>
      <w:r>
        <w:rPr>
          <w:noProof/>
        </w:rPr>
        <w:t>10</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Administrative Guide for Board of Trustees</w:t>
      </w:r>
      <w:r>
        <w:rPr>
          <w:noProof/>
        </w:rPr>
        <w:tab/>
      </w:r>
      <w:r>
        <w:rPr>
          <w:noProof/>
        </w:rPr>
        <w:fldChar w:fldCharType="begin"/>
      </w:r>
      <w:r>
        <w:rPr>
          <w:noProof/>
        </w:rPr>
        <w:instrText xml:space="preserve"> PAGEREF _Toc12963343 \h </w:instrText>
      </w:r>
      <w:r>
        <w:rPr>
          <w:noProof/>
        </w:rPr>
      </w:r>
      <w:r>
        <w:rPr>
          <w:noProof/>
        </w:rPr>
        <w:fldChar w:fldCharType="separate"/>
      </w:r>
      <w:r>
        <w:rPr>
          <w:noProof/>
        </w:rPr>
        <w:t>10</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Administrative Guide for Residents</w:t>
      </w:r>
      <w:r>
        <w:rPr>
          <w:noProof/>
        </w:rPr>
        <w:tab/>
      </w:r>
      <w:r>
        <w:rPr>
          <w:noProof/>
        </w:rPr>
        <w:fldChar w:fldCharType="begin"/>
      </w:r>
      <w:r>
        <w:rPr>
          <w:noProof/>
        </w:rPr>
        <w:instrText xml:space="preserve"> PAGEREF _Toc12963344 \h </w:instrText>
      </w:r>
      <w:r>
        <w:rPr>
          <w:noProof/>
        </w:rPr>
      </w:r>
      <w:r>
        <w:rPr>
          <w:noProof/>
        </w:rPr>
        <w:fldChar w:fldCharType="separate"/>
      </w:r>
      <w:r>
        <w:rPr>
          <w:noProof/>
        </w:rPr>
        <w:t>10</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Clinical Outreach Manual</w:t>
      </w:r>
      <w:r>
        <w:rPr>
          <w:noProof/>
        </w:rPr>
        <w:tab/>
      </w:r>
      <w:r>
        <w:rPr>
          <w:noProof/>
        </w:rPr>
        <w:fldChar w:fldCharType="begin"/>
      </w:r>
      <w:r>
        <w:rPr>
          <w:noProof/>
        </w:rPr>
        <w:instrText xml:space="preserve"> PAGEREF _Toc12963345 \h </w:instrText>
      </w:r>
      <w:r>
        <w:rPr>
          <w:noProof/>
        </w:rPr>
      </w:r>
      <w:r>
        <w:rPr>
          <w:noProof/>
        </w:rPr>
        <w:fldChar w:fldCharType="separate"/>
      </w:r>
      <w:r>
        <w:rPr>
          <w:noProof/>
        </w:rPr>
        <w:t>10</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Faculty Handbook</w:t>
      </w:r>
      <w:r>
        <w:rPr>
          <w:noProof/>
        </w:rPr>
        <w:tab/>
      </w:r>
      <w:r>
        <w:rPr>
          <w:noProof/>
        </w:rPr>
        <w:fldChar w:fldCharType="begin"/>
      </w:r>
      <w:r>
        <w:rPr>
          <w:noProof/>
        </w:rPr>
        <w:instrText xml:space="preserve"> PAGEREF _Toc12963346 \h </w:instrText>
      </w:r>
      <w:r>
        <w:rPr>
          <w:noProof/>
        </w:rPr>
      </w:r>
      <w:r>
        <w:rPr>
          <w:noProof/>
        </w:rPr>
        <w:fldChar w:fldCharType="separate"/>
      </w:r>
      <w:r>
        <w:rPr>
          <w:noProof/>
        </w:rPr>
        <w:t>10</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Manual of Clinical Education and Clinical Policies and Procedures</w:t>
      </w:r>
      <w:r>
        <w:rPr>
          <w:noProof/>
        </w:rPr>
        <w:tab/>
      </w:r>
      <w:r>
        <w:rPr>
          <w:noProof/>
        </w:rPr>
        <w:fldChar w:fldCharType="begin"/>
      </w:r>
      <w:r>
        <w:rPr>
          <w:noProof/>
        </w:rPr>
        <w:instrText xml:space="preserve"> PAGEREF _Toc12963347 \h </w:instrText>
      </w:r>
      <w:r>
        <w:rPr>
          <w:noProof/>
        </w:rPr>
      </w:r>
      <w:r>
        <w:rPr>
          <w:noProof/>
        </w:rPr>
        <w:fldChar w:fldCharType="separate"/>
      </w:r>
      <w:r>
        <w:rPr>
          <w:noProof/>
        </w:rPr>
        <w:t>10</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MBKU Employee Handbook</w:t>
      </w:r>
      <w:r>
        <w:rPr>
          <w:noProof/>
        </w:rPr>
        <w:tab/>
      </w:r>
      <w:r>
        <w:rPr>
          <w:noProof/>
        </w:rPr>
        <w:fldChar w:fldCharType="begin"/>
      </w:r>
      <w:r>
        <w:rPr>
          <w:noProof/>
        </w:rPr>
        <w:instrText xml:space="preserve"> PAGEREF _Toc12963348 \h </w:instrText>
      </w:r>
      <w:r>
        <w:rPr>
          <w:noProof/>
        </w:rPr>
      </w:r>
      <w:r>
        <w:rPr>
          <w:noProof/>
        </w:rPr>
        <w:fldChar w:fldCharType="separate"/>
      </w:r>
      <w:r>
        <w:rPr>
          <w:noProof/>
        </w:rPr>
        <w:t>11</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MBKU News</w:t>
      </w:r>
      <w:r>
        <w:rPr>
          <w:noProof/>
        </w:rPr>
        <w:tab/>
      </w:r>
      <w:r>
        <w:rPr>
          <w:noProof/>
        </w:rPr>
        <w:fldChar w:fldCharType="begin"/>
      </w:r>
      <w:r>
        <w:rPr>
          <w:noProof/>
        </w:rPr>
        <w:instrText xml:space="preserve"> PAGEREF _Toc12963349 \h </w:instrText>
      </w:r>
      <w:r>
        <w:rPr>
          <w:noProof/>
        </w:rPr>
      </w:r>
      <w:r>
        <w:rPr>
          <w:noProof/>
        </w:rPr>
        <w:fldChar w:fldCharType="separate"/>
      </w:r>
      <w:r>
        <w:rPr>
          <w:noProof/>
        </w:rPr>
        <w:t>11</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Student Handbooks</w:t>
      </w:r>
      <w:r>
        <w:rPr>
          <w:noProof/>
        </w:rPr>
        <w:tab/>
      </w:r>
      <w:r>
        <w:rPr>
          <w:noProof/>
        </w:rPr>
        <w:fldChar w:fldCharType="begin"/>
      </w:r>
      <w:r>
        <w:rPr>
          <w:noProof/>
        </w:rPr>
        <w:instrText xml:space="preserve"> PAGEREF _Toc12963350 \h </w:instrText>
      </w:r>
      <w:r>
        <w:rPr>
          <w:noProof/>
        </w:rPr>
      </w:r>
      <w:r>
        <w:rPr>
          <w:noProof/>
        </w:rPr>
        <w:fldChar w:fldCharType="separate"/>
      </w:r>
      <w:r>
        <w:rPr>
          <w:noProof/>
        </w:rPr>
        <w:t>11</w:t>
      </w:r>
      <w:r>
        <w:rPr>
          <w:noProof/>
        </w:rPr>
        <w:fldChar w:fldCharType="end"/>
      </w:r>
    </w:p>
    <w:p w:rsidR="007B1EF9" w:rsidRDefault="007B1EF9">
      <w:pPr>
        <w:pStyle w:val="TOC3"/>
        <w:rPr>
          <w:rFonts w:asciiTheme="minorHAnsi" w:eastAsiaTheme="minorEastAsia" w:hAnsiTheme="minorHAnsi" w:cstheme="minorBidi"/>
          <w:noProof/>
          <w:sz w:val="22"/>
          <w:szCs w:val="22"/>
        </w:rPr>
      </w:pPr>
      <w:r w:rsidRPr="00DB6496">
        <w:rPr>
          <w:noProof/>
        </w:rPr>
        <w:t>Program Student Handbooks</w:t>
      </w:r>
      <w:r>
        <w:rPr>
          <w:noProof/>
        </w:rPr>
        <w:tab/>
      </w:r>
      <w:r>
        <w:rPr>
          <w:noProof/>
        </w:rPr>
        <w:fldChar w:fldCharType="begin"/>
      </w:r>
      <w:r>
        <w:rPr>
          <w:noProof/>
        </w:rPr>
        <w:instrText xml:space="preserve"> PAGEREF _Toc12963351 \h </w:instrText>
      </w:r>
      <w:r>
        <w:rPr>
          <w:noProof/>
        </w:rPr>
      </w:r>
      <w:r>
        <w:rPr>
          <w:noProof/>
        </w:rPr>
        <w:fldChar w:fldCharType="separate"/>
      </w:r>
      <w:r>
        <w:rPr>
          <w:noProof/>
        </w:rPr>
        <w:t>11</w:t>
      </w:r>
      <w:r>
        <w:rPr>
          <w:noProof/>
        </w:rPr>
        <w:fldChar w:fldCharType="end"/>
      </w:r>
    </w:p>
    <w:p w:rsidR="007B1EF9" w:rsidRDefault="007B1EF9">
      <w:pPr>
        <w:pStyle w:val="TOC3"/>
        <w:rPr>
          <w:rFonts w:asciiTheme="minorHAnsi" w:eastAsiaTheme="minorEastAsia" w:hAnsiTheme="minorHAnsi" w:cstheme="minorBidi"/>
          <w:noProof/>
          <w:sz w:val="22"/>
          <w:szCs w:val="22"/>
        </w:rPr>
      </w:pPr>
      <w:r w:rsidRPr="00DB6496">
        <w:rPr>
          <w:noProof/>
        </w:rPr>
        <w:t>University Student Handbook</w:t>
      </w:r>
      <w:r>
        <w:rPr>
          <w:noProof/>
        </w:rPr>
        <w:tab/>
      </w:r>
      <w:r>
        <w:rPr>
          <w:noProof/>
        </w:rPr>
        <w:fldChar w:fldCharType="begin"/>
      </w:r>
      <w:r>
        <w:rPr>
          <w:noProof/>
        </w:rPr>
        <w:instrText xml:space="preserve"> PAGEREF _Toc12963352 \h </w:instrText>
      </w:r>
      <w:r>
        <w:rPr>
          <w:noProof/>
        </w:rPr>
      </w:r>
      <w:r>
        <w:rPr>
          <w:noProof/>
        </w:rPr>
        <w:fldChar w:fldCharType="separate"/>
      </w:r>
      <w:r>
        <w:rPr>
          <w:noProof/>
        </w:rPr>
        <w:t>11</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University Catalog</w:t>
      </w:r>
      <w:r>
        <w:rPr>
          <w:noProof/>
        </w:rPr>
        <w:tab/>
      </w:r>
      <w:r>
        <w:rPr>
          <w:noProof/>
        </w:rPr>
        <w:fldChar w:fldCharType="begin"/>
      </w:r>
      <w:r>
        <w:rPr>
          <w:noProof/>
        </w:rPr>
        <w:instrText xml:space="preserve"> PAGEREF _Toc12963353 \h </w:instrText>
      </w:r>
      <w:r>
        <w:rPr>
          <w:noProof/>
        </w:rPr>
      </w:r>
      <w:r>
        <w:rPr>
          <w:noProof/>
        </w:rPr>
        <w:fldChar w:fldCharType="separate"/>
      </w:r>
      <w:r>
        <w:rPr>
          <w:noProof/>
        </w:rPr>
        <w:t>12</w:t>
      </w:r>
      <w:r>
        <w:rPr>
          <w:noProof/>
        </w:rP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B - Employment at the University</w:t>
      </w:r>
      <w:r>
        <w:rPr>
          <w:noProof/>
        </w:rPr>
        <w:tab/>
      </w:r>
      <w:r>
        <w:rPr>
          <w:noProof/>
        </w:rPr>
        <w:fldChar w:fldCharType="begin"/>
      </w:r>
      <w:r>
        <w:rPr>
          <w:noProof/>
        </w:rPr>
        <w:instrText xml:space="preserve"> PAGEREF _Toc12963354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Americans With Disabilities Act (ADA)</w:t>
      </w:r>
      <w:r>
        <w:tab/>
      </w:r>
      <w:r>
        <w:fldChar w:fldCharType="begin"/>
      </w:r>
      <w:r>
        <w:instrText xml:space="preserve"> PAGEREF _Toc12963355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Background Investigation</w:t>
      </w:r>
      <w:r>
        <w:tab/>
      </w:r>
      <w:r>
        <w:fldChar w:fldCharType="begin"/>
      </w:r>
      <w:r>
        <w:instrText xml:space="preserve"> PAGEREF _Toc12963356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Employment At-Will</w:t>
      </w:r>
      <w:r>
        <w:tab/>
      </w:r>
      <w:r>
        <w:fldChar w:fldCharType="begin"/>
      </w:r>
      <w:r>
        <w:instrText xml:space="preserve"> PAGEREF _Toc12963357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Employment of Relatives</w:t>
      </w:r>
      <w:r>
        <w:tab/>
      </w:r>
      <w:r>
        <w:fldChar w:fldCharType="begin"/>
      </w:r>
      <w:r>
        <w:instrText xml:space="preserve"> PAGEREF _Toc12963358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Equal Employment Opportunity</w:t>
      </w:r>
      <w:r>
        <w:tab/>
      </w:r>
      <w:r>
        <w:fldChar w:fldCharType="begin"/>
      </w:r>
      <w:r>
        <w:instrText xml:space="preserve"> PAGEREF _Toc12963359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Human Resources Department</w:t>
      </w:r>
      <w:r>
        <w:tab/>
      </w:r>
      <w:r>
        <w:fldChar w:fldCharType="begin"/>
      </w:r>
      <w:r>
        <w:instrText xml:space="preserve"> PAGEREF _Toc12963360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Human Resources Records</w:t>
      </w:r>
      <w:r>
        <w:tab/>
      </w:r>
      <w:r>
        <w:fldChar w:fldCharType="begin"/>
      </w:r>
      <w:r>
        <w:instrText xml:space="preserve"> PAGEREF _Toc12963361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Independent Contractors</w:t>
      </w:r>
      <w:r>
        <w:tab/>
      </w:r>
      <w:r>
        <w:fldChar w:fldCharType="begin"/>
      </w:r>
      <w:r>
        <w:instrText xml:space="preserve"> PAGEREF _Toc12963362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lastRenderedPageBreak/>
        <w:t>Selection Process</w:t>
      </w:r>
      <w:r>
        <w:tab/>
      </w:r>
      <w:r>
        <w:fldChar w:fldCharType="begin"/>
      </w:r>
      <w:r>
        <w:instrText xml:space="preserve"> PAGEREF _Toc12963363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Temporary Workers</w:t>
      </w:r>
      <w:r>
        <w:tab/>
      </w:r>
      <w:r>
        <w:fldChar w:fldCharType="begin"/>
      </w:r>
      <w:r>
        <w:instrText xml:space="preserve"> PAGEREF _Toc12963364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Verification of Lawful Work Status (Form I-9)</w:t>
      </w:r>
      <w:r>
        <w:tab/>
      </w:r>
      <w:r>
        <w:fldChar w:fldCharType="begin"/>
      </w:r>
      <w:r>
        <w:instrText xml:space="preserve"> PAGEREF _Toc12963365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Volunteer Policy</w:t>
      </w:r>
      <w:r>
        <w:tab/>
      </w:r>
      <w:r>
        <w:fldChar w:fldCharType="begin"/>
      </w:r>
      <w:r>
        <w:instrText xml:space="preserve"> PAGEREF _Toc12963366 \h </w:instrText>
      </w:r>
      <w:r>
        <w:fldChar w:fldCharType="separate"/>
      </w:r>
      <w:r>
        <w:t>4</w:t>
      </w:r>
      <w: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C - Employee Classifications and Categories of Employment</w:t>
      </w:r>
      <w:r>
        <w:rPr>
          <w:noProof/>
        </w:rPr>
        <w:tab/>
      </w:r>
      <w:r>
        <w:rPr>
          <w:noProof/>
        </w:rPr>
        <w:fldChar w:fldCharType="begin"/>
      </w:r>
      <w:r>
        <w:rPr>
          <w:noProof/>
        </w:rPr>
        <w:instrText xml:space="preserve"> PAGEREF _Toc12963367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Employee Classifications</w:t>
      </w:r>
      <w:r>
        <w:tab/>
      </w:r>
      <w:r>
        <w:fldChar w:fldCharType="begin"/>
      </w:r>
      <w:r>
        <w:instrText xml:space="preserve"> PAGEREF _Toc12963368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Employee Definitions</w:t>
      </w:r>
      <w:r>
        <w:tab/>
      </w:r>
      <w:r>
        <w:fldChar w:fldCharType="begin"/>
      </w:r>
      <w:r>
        <w:instrText xml:space="preserve"> PAGEREF _Toc12963369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Exempt vs. Non-Exempt Status</w:t>
      </w:r>
      <w:r>
        <w:tab/>
      </w:r>
      <w:r>
        <w:fldChar w:fldCharType="begin"/>
      </w:r>
      <w:r>
        <w:instrText xml:space="preserve"> PAGEREF _Toc12963370 \h </w:instrText>
      </w:r>
      <w:r>
        <w:fldChar w:fldCharType="separate"/>
      </w:r>
      <w:r>
        <w:t>1</w:t>
      </w:r>
      <w:r>
        <w:fldChar w:fldCharType="end"/>
      </w:r>
    </w:p>
    <w:p w:rsidR="007B1EF9" w:rsidRDefault="007B1EF9">
      <w:pPr>
        <w:pStyle w:val="TOC3"/>
        <w:rPr>
          <w:rFonts w:asciiTheme="minorHAnsi" w:eastAsiaTheme="minorEastAsia" w:hAnsiTheme="minorHAnsi" w:cstheme="minorBidi"/>
          <w:noProof/>
          <w:sz w:val="22"/>
          <w:szCs w:val="22"/>
        </w:rPr>
      </w:pPr>
      <w:r>
        <w:rPr>
          <w:noProof/>
        </w:rPr>
        <w:t>Exempt Employees</w:t>
      </w:r>
      <w:r>
        <w:rPr>
          <w:noProof/>
        </w:rPr>
        <w:tab/>
      </w:r>
      <w:r>
        <w:rPr>
          <w:noProof/>
        </w:rPr>
        <w:fldChar w:fldCharType="begin"/>
      </w:r>
      <w:r>
        <w:rPr>
          <w:noProof/>
        </w:rPr>
        <w:instrText xml:space="preserve"> PAGEREF _Toc12963371 \h </w:instrText>
      </w:r>
      <w:r>
        <w:rPr>
          <w:noProof/>
        </w:rPr>
      </w:r>
      <w:r>
        <w:rPr>
          <w:noProof/>
        </w:rPr>
        <w:fldChar w:fldCharType="separate"/>
      </w:r>
      <w:r>
        <w:rPr>
          <w:noProof/>
        </w:rPr>
        <w:t>2</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Non-Exempt Employees</w:t>
      </w:r>
      <w:r>
        <w:rPr>
          <w:noProof/>
        </w:rPr>
        <w:tab/>
      </w:r>
      <w:r>
        <w:rPr>
          <w:noProof/>
        </w:rPr>
        <w:fldChar w:fldCharType="begin"/>
      </w:r>
      <w:r>
        <w:rPr>
          <w:noProof/>
        </w:rPr>
        <w:instrText xml:space="preserve"> PAGEREF _Toc12963372 \h </w:instrText>
      </w:r>
      <w:r>
        <w:rPr>
          <w:noProof/>
        </w:rPr>
      </w:r>
      <w:r>
        <w:rPr>
          <w:noProof/>
        </w:rPr>
        <w:fldChar w:fldCharType="separate"/>
      </w:r>
      <w:r>
        <w:rPr>
          <w:noProof/>
        </w:rPr>
        <w:t>2</w:t>
      </w:r>
      <w:r>
        <w:rPr>
          <w:noProof/>
        </w:rPr>
        <w:fldChar w:fldCharType="end"/>
      </w:r>
    </w:p>
    <w:p w:rsidR="007B1EF9" w:rsidRDefault="007B1EF9">
      <w:pPr>
        <w:pStyle w:val="TOC2"/>
        <w:rPr>
          <w:rFonts w:asciiTheme="minorHAnsi" w:eastAsiaTheme="minorEastAsia" w:hAnsiTheme="minorHAnsi" w:cstheme="minorBidi"/>
          <w:sz w:val="22"/>
          <w:szCs w:val="22"/>
        </w:rPr>
      </w:pPr>
      <w:r>
        <w:t>Promotions</w:t>
      </w:r>
      <w:r>
        <w:tab/>
      </w:r>
      <w:r>
        <w:fldChar w:fldCharType="begin"/>
      </w:r>
      <w:r>
        <w:instrText xml:space="preserve"> PAGEREF _Toc12963373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Rehired Employees</w:t>
      </w:r>
      <w:r>
        <w:tab/>
      </w:r>
      <w:r>
        <w:fldChar w:fldCharType="begin"/>
      </w:r>
      <w:r>
        <w:instrText xml:space="preserve"> PAGEREF _Toc12963374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Transfers Between Departments</w:t>
      </w:r>
      <w:r>
        <w:tab/>
      </w:r>
      <w:r>
        <w:fldChar w:fldCharType="begin"/>
      </w:r>
      <w:r>
        <w:instrText xml:space="preserve"> PAGEREF _Toc12963375 \h </w:instrText>
      </w:r>
      <w:r>
        <w:fldChar w:fldCharType="separate"/>
      </w:r>
      <w:r>
        <w:t>2</w:t>
      </w:r>
      <w: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D - Policies Affecting Compensation</w:t>
      </w:r>
      <w:r>
        <w:rPr>
          <w:noProof/>
        </w:rPr>
        <w:tab/>
      </w:r>
      <w:r>
        <w:rPr>
          <w:noProof/>
        </w:rPr>
        <w:fldChar w:fldCharType="begin"/>
      </w:r>
      <w:r>
        <w:rPr>
          <w:noProof/>
        </w:rPr>
        <w:instrText xml:space="preserve"> PAGEREF _Toc12963376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After Hours / Off the Clock Policy for Non-Exempt (Hourly) Employees</w:t>
      </w:r>
      <w:r>
        <w:tab/>
      </w:r>
      <w:r>
        <w:fldChar w:fldCharType="begin"/>
      </w:r>
      <w:r>
        <w:instrText xml:space="preserve"> PAGEREF _Toc12963377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Attendance at Lectures, Meetings, and Training Programs</w:t>
      </w:r>
      <w:r>
        <w:tab/>
      </w:r>
      <w:r>
        <w:fldChar w:fldCharType="begin"/>
      </w:r>
      <w:r>
        <w:instrText xml:space="preserve"> PAGEREF _Toc12963378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Calculation of Wages</w:t>
      </w:r>
      <w:r>
        <w:tab/>
      </w:r>
      <w:r>
        <w:fldChar w:fldCharType="begin"/>
      </w:r>
      <w:r>
        <w:instrText xml:space="preserve"> PAGEREF _Toc12963379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Compensatory Time Off</w:t>
      </w:r>
      <w:r>
        <w:tab/>
      </w:r>
      <w:r>
        <w:fldChar w:fldCharType="begin"/>
      </w:r>
      <w:r>
        <w:instrText xml:space="preserve"> PAGEREF _Toc12963380 \h </w:instrText>
      </w:r>
      <w:r>
        <w:fldChar w:fldCharType="separate"/>
      </w:r>
      <w:r>
        <w:t>2</w:t>
      </w:r>
      <w:r>
        <w:fldChar w:fldCharType="end"/>
      </w:r>
    </w:p>
    <w:p w:rsidR="007B1EF9" w:rsidRDefault="007B1EF9">
      <w:pPr>
        <w:pStyle w:val="TOC3"/>
        <w:rPr>
          <w:rFonts w:asciiTheme="minorHAnsi" w:eastAsiaTheme="minorEastAsia" w:hAnsiTheme="minorHAnsi" w:cstheme="minorBidi"/>
          <w:noProof/>
          <w:sz w:val="22"/>
          <w:szCs w:val="22"/>
        </w:rPr>
      </w:pPr>
      <w:r>
        <w:rPr>
          <w:noProof/>
        </w:rPr>
        <w:t>Exempt Employees</w:t>
      </w:r>
      <w:r>
        <w:rPr>
          <w:noProof/>
        </w:rPr>
        <w:tab/>
      </w:r>
      <w:r>
        <w:rPr>
          <w:noProof/>
        </w:rPr>
        <w:fldChar w:fldCharType="begin"/>
      </w:r>
      <w:r>
        <w:rPr>
          <w:noProof/>
        </w:rPr>
        <w:instrText xml:space="preserve"> PAGEREF _Toc12963381 \h </w:instrText>
      </w:r>
      <w:r>
        <w:rPr>
          <w:noProof/>
        </w:rPr>
      </w:r>
      <w:r>
        <w:rPr>
          <w:noProof/>
        </w:rPr>
        <w:fldChar w:fldCharType="separate"/>
      </w:r>
      <w:r>
        <w:rPr>
          <w:noProof/>
        </w:rPr>
        <w:t>2</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Non-Exempt Employees</w:t>
      </w:r>
      <w:r>
        <w:rPr>
          <w:noProof/>
        </w:rPr>
        <w:tab/>
      </w:r>
      <w:r>
        <w:rPr>
          <w:noProof/>
        </w:rPr>
        <w:fldChar w:fldCharType="begin"/>
      </w:r>
      <w:r>
        <w:rPr>
          <w:noProof/>
        </w:rPr>
        <w:instrText xml:space="preserve"> PAGEREF _Toc12963382 \h </w:instrText>
      </w:r>
      <w:r>
        <w:rPr>
          <w:noProof/>
        </w:rPr>
      </w:r>
      <w:r>
        <w:rPr>
          <w:noProof/>
        </w:rPr>
        <w:fldChar w:fldCharType="separate"/>
      </w:r>
      <w:r>
        <w:rPr>
          <w:noProof/>
        </w:rPr>
        <w:t>2</w:t>
      </w:r>
      <w:r>
        <w:rPr>
          <w:noProof/>
        </w:rPr>
        <w:fldChar w:fldCharType="end"/>
      </w:r>
    </w:p>
    <w:p w:rsidR="007B1EF9" w:rsidRDefault="007B1EF9">
      <w:pPr>
        <w:pStyle w:val="TOC2"/>
        <w:rPr>
          <w:rFonts w:asciiTheme="minorHAnsi" w:eastAsiaTheme="minorEastAsia" w:hAnsiTheme="minorHAnsi" w:cstheme="minorBidi"/>
          <w:sz w:val="22"/>
          <w:szCs w:val="22"/>
        </w:rPr>
      </w:pPr>
      <w:r>
        <w:t>Deductions from Wages</w:t>
      </w:r>
      <w:r>
        <w:tab/>
      </w:r>
      <w:r>
        <w:fldChar w:fldCharType="begin"/>
      </w:r>
      <w:r>
        <w:instrText xml:space="preserve"> PAGEREF _Toc12963383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Definition of Workweek</w:t>
      </w:r>
      <w:r>
        <w:tab/>
      </w:r>
      <w:r>
        <w:fldChar w:fldCharType="begin"/>
      </w:r>
      <w:r>
        <w:instrText xml:space="preserve"> PAGEREF _Toc12963384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Exempt vs. Non-exempt Status</w:t>
      </w:r>
      <w:r>
        <w:tab/>
      </w:r>
      <w:r>
        <w:fldChar w:fldCharType="begin"/>
      </w:r>
      <w:r>
        <w:instrText xml:space="preserve"> PAGEREF _Toc12963385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FLSA Exemptions (Executive, Administrative, Professional, Computer Employees)</w:t>
      </w:r>
      <w:r>
        <w:tab/>
      </w:r>
      <w:r>
        <w:fldChar w:fldCharType="begin"/>
      </w:r>
      <w:r>
        <w:instrText xml:space="preserve"> PAGEREF _Toc12963386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Garnishment of Wages</w:t>
      </w:r>
      <w:r>
        <w:tab/>
      </w:r>
      <w:r>
        <w:fldChar w:fldCharType="begin"/>
      </w:r>
      <w:r>
        <w:instrText xml:space="preserve"> PAGEREF _Toc12963387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Make-up Time</w:t>
      </w:r>
      <w:r>
        <w:tab/>
      </w:r>
      <w:bookmarkStart w:id="0" w:name="_GoBack"/>
      <w:bookmarkEnd w:id="0"/>
      <w:r>
        <w:fldChar w:fldCharType="begin"/>
      </w:r>
      <w:r>
        <w:instrText xml:space="preserve"> PAGEREF _Toc12963388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Meal Periods</w:t>
      </w:r>
      <w:r>
        <w:tab/>
      </w:r>
      <w:r>
        <w:fldChar w:fldCharType="begin"/>
      </w:r>
      <w:r>
        <w:instrText xml:space="preserve"> PAGEREF _Toc12963389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Overtime</w:t>
      </w:r>
      <w:r>
        <w:tab/>
      </w:r>
      <w:r>
        <w:fldChar w:fldCharType="begin"/>
      </w:r>
      <w:r>
        <w:instrText xml:space="preserve"> PAGEREF _Toc12963390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Payroll Period, Paydays and Paychecks</w:t>
      </w:r>
      <w:r>
        <w:tab/>
      </w:r>
      <w:r>
        <w:fldChar w:fldCharType="begin"/>
      </w:r>
      <w:r>
        <w:instrText xml:space="preserve"> PAGEREF _Toc12963391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Payroll Tax Withholding and Exemption Certificates</w:t>
      </w:r>
      <w:r>
        <w:tab/>
      </w:r>
      <w:r>
        <w:fldChar w:fldCharType="begin"/>
      </w:r>
      <w:r>
        <w:instrText xml:space="preserve"> PAGEREF _Toc12963392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Permission to Leave During Work Hours</w:t>
      </w:r>
      <w:r>
        <w:tab/>
      </w:r>
      <w:r>
        <w:fldChar w:fldCharType="begin"/>
      </w:r>
      <w:r>
        <w:instrText xml:space="preserve"> PAGEREF _Toc12963393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Promotions and Salary Increases</w:t>
      </w:r>
      <w:r>
        <w:tab/>
      </w:r>
      <w:r>
        <w:fldChar w:fldCharType="begin"/>
      </w:r>
      <w:r>
        <w:instrText xml:space="preserve"> PAGEREF _Toc12963394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Rest Periods</w:t>
      </w:r>
      <w:r>
        <w:tab/>
      </w:r>
      <w:r>
        <w:fldChar w:fldCharType="begin"/>
      </w:r>
      <w:r>
        <w:instrText xml:space="preserve"> PAGEREF _Toc12963395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Recruitment Process - Administrators and Staff</w:t>
      </w:r>
      <w:r>
        <w:tab/>
      </w:r>
      <w:r>
        <w:fldChar w:fldCharType="begin"/>
      </w:r>
      <w:r>
        <w:instrText xml:space="preserve"> PAGEREF _Toc12963396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Salary Reductions</w:t>
      </w:r>
      <w:r>
        <w:tab/>
      </w:r>
      <w:r>
        <w:fldChar w:fldCharType="begin"/>
      </w:r>
      <w:r>
        <w:instrText xml:space="preserve"> PAGEREF _Toc12963397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Salary Reviews</w:t>
      </w:r>
      <w:r>
        <w:tab/>
      </w:r>
      <w:r>
        <w:fldChar w:fldCharType="begin"/>
      </w:r>
      <w:r>
        <w:instrText xml:space="preserve"> PAGEREF _Toc12963398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Temporary Schedule Changes</w:t>
      </w:r>
      <w:r>
        <w:tab/>
      </w:r>
      <w:r>
        <w:fldChar w:fldCharType="begin"/>
      </w:r>
      <w:r>
        <w:instrText xml:space="preserve"> PAGEREF _Toc12963399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Time Worked Records for Non-Exempt Employees</w:t>
      </w:r>
      <w:r>
        <w:tab/>
      </w:r>
      <w:r>
        <w:fldChar w:fldCharType="begin"/>
      </w:r>
      <w:r>
        <w:instrText xml:space="preserve"> PAGEREF _Toc12963400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Time Worked Records for Exempt Employees</w:t>
      </w:r>
      <w:r>
        <w:tab/>
      </w:r>
      <w:r>
        <w:fldChar w:fldCharType="begin"/>
      </w:r>
      <w:r>
        <w:instrText xml:space="preserve"> PAGEREF _Toc12963401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Work Schedules</w:t>
      </w:r>
      <w:r>
        <w:tab/>
      </w:r>
      <w:r>
        <w:fldChar w:fldCharType="begin"/>
      </w:r>
      <w:r>
        <w:instrText xml:space="preserve"> PAGEREF _Toc12963402 \h </w:instrText>
      </w:r>
      <w:r>
        <w:fldChar w:fldCharType="separate"/>
      </w:r>
      <w:r>
        <w:t>8</w:t>
      </w:r>
      <w: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E - Benefits</w:t>
      </w:r>
      <w:r>
        <w:rPr>
          <w:noProof/>
        </w:rPr>
        <w:tab/>
      </w:r>
      <w:r>
        <w:rPr>
          <w:noProof/>
        </w:rPr>
        <w:fldChar w:fldCharType="begin"/>
      </w:r>
      <w:r>
        <w:rPr>
          <w:noProof/>
        </w:rPr>
        <w:instrText xml:space="preserve"> PAGEREF _Toc12963403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Benefit Summary by Category</w:t>
      </w:r>
      <w:r>
        <w:tab/>
      </w:r>
      <w:r>
        <w:fldChar w:fldCharType="begin"/>
      </w:r>
      <w:r>
        <w:instrText xml:space="preserve"> PAGEREF _Toc12963404 \h </w:instrText>
      </w:r>
      <w:r>
        <w:fldChar w:fldCharType="separate"/>
      </w:r>
      <w:r>
        <w:t>1</w:t>
      </w:r>
      <w:r>
        <w:fldChar w:fldCharType="end"/>
      </w:r>
    </w:p>
    <w:p w:rsidR="007B1EF9" w:rsidRDefault="007B1EF9">
      <w:pPr>
        <w:pStyle w:val="TOC3"/>
        <w:rPr>
          <w:rFonts w:asciiTheme="minorHAnsi" w:eastAsiaTheme="minorEastAsia" w:hAnsiTheme="minorHAnsi" w:cstheme="minorBidi"/>
          <w:noProof/>
          <w:sz w:val="22"/>
          <w:szCs w:val="22"/>
        </w:rPr>
      </w:pPr>
      <w:r>
        <w:rPr>
          <w:noProof/>
        </w:rPr>
        <w:t>Full-time Administrator &amp; Staff Employees</w:t>
      </w:r>
      <w:r>
        <w:rPr>
          <w:noProof/>
        </w:rPr>
        <w:tab/>
      </w:r>
      <w:r>
        <w:rPr>
          <w:noProof/>
        </w:rPr>
        <w:fldChar w:fldCharType="begin"/>
      </w:r>
      <w:r>
        <w:rPr>
          <w:noProof/>
        </w:rPr>
        <w:instrText xml:space="preserve"> PAGEREF _Toc12963405 \h </w:instrText>
      </w:r>
      <w:r>
        <w:rPr>
          <w:noProof/>
        </w:rPr>
      </w:r>
      <w:r>
        <w:rPr>
          <w:noProof/>
        </w:rPr>
        <w:fldChar w:fldCharType="separate"/>
      </w:r>
      <w:r>
        <w:rPr>
          <w:noProof/>
        </w:rPr>
        <w:t>1</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Part-time Staff Employees</w:t>
      </w:r>
      <w:r>
        <w:rPr>
          <w:noProof/>
        </w:rPr>
        <w:tab/>
      </w:r>
      <w:r>
        <w:rPr>
          <w:noProof/>
        </w:rPr>
        <w:fldChar w:fldCharType="begin"/>
      </w:r>
      <w:r>
        <w:rPr>
          <w:noProof/>
        </w:rPr>
        <w:instrText xml:space="preserve"> PAGEREF _Toc12963406 \h </w:instrText>
      </w:r>
      <w:r>
        <w:rPr>
          <w:noProof/>
        </w:rPr>
      </w:r>
      <w:r>
        <w:rPr>
          <w:noProof/>
        </w:rPr>
        <w:fldChar w:fldCharType="separate"/>
      </w:r>
      <w:r>
        <w:rPr>
          <w:noProof/>
        </w:rPr>
        <w:t>2</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Limited Part-time Staff Employees</w:t>
      </w:r>
      <w:r>
        <w:rPr>
          <w:noProof/>
        </w:rPr>
        <w:tab/>
      </w:r>
      <w:r>
        <w:rPr>
          <w:noProof/>
        </w:rPr>
        <w:fldChar w:fldCharType="begin"/>
      </w:r>
      <w:r>
        <w:rPr>
          <w:noProof/>
        </w:rPr>
        <w:instrText xml:space="preserve"> PAGEREF _Toc12963407 \h </w:instrText>
      </w:r>
      <w:r>
        <w:rPr>
          <w:noProof/>
        </w:rPr>
      </w:r>
      <w:r>
        <w:rPr>
          <w:noProof/>
        </w:rPr>
        <w:fldChar w:fldCharType="separate"/>
      </w:r>
      <w:r>
        <w:rPr>
          <w:noProof/>
        </w:rPr>
        <w:t>2</w:t>
      </w:r>
      <w:r>
        <w:rPr>
          <w:noProof/>
        </w:rPr>
        <w:fldChar w:fldCharType="end"/>
      </w:r>
    </w:p>
    <w:p w:rsidR="007B1EF9" w:rsidRDefault="007B1EF9">
      <w:pPr>
        <w:pStyle w:val="TOC3"/>
        <w:rPr>
          <w:rFonts w:asciiTheme="minorHAnsi" w:eastAsiaTheme="minorEastAsia" w:hAnsiTheme="minorHAnsi" w:cstheme="minorBidi"/>
          <w:noProof/>
          <w:sz w:val="22"/>
          <w:szCs w:val="22"/>
        </w:rPr>
      </w:pPr>
      <w:r>
        <w:rPr>
          <w:noProof/>
        </w:rPr>
        <w:t>Temporary, Contract or Fill-In Status</w:t>
      </w:r>
      <w:r>
        <w:rPr>
          <w:noProof/>
        </w:rPr>
        <w:tab/>
      </w:r>
      <w:r>
        <w:rPr>
          <w:noProof/>
        </w:rPr>
        <w:fldChar w:fldCharType="begin"/>
      </w:r>
      <w:r>
        <w:rPr>
          <w:noProof/>
        </w:rPr>
        <w:instrText xml:space="preserve"> PAGEREF _Toc12963408 \h </w:instrText>
      </w:r>
      <w:r>
        <w:rPr>
          <w:noProof/>
        </w:rPr>
      </w:r>
      <w:r>
        <w:rPr>
          <w:noProof/>
        </w:rPr>
        <w:fldChar w:fldCharType="separate"/>
      </w:r>
      <w:r>
        <w:rPr>
          <w:noProof/>
        </w:rPr>
        <w:t>3</w:t>
      </w:r>
      <w:r>
        <w:rPr>
          <w:noProof/>
        </w:rPr>
        <w:fldChar w:fldCharType="end"/>
      </w:r>
    </w:p>
    <w:p w:rsidR="007B1EF9" w:rsidRDefault="007B1EF9">
      <w:pPr>
        <w:pStyle w:val="TOC2"/>
        <w:rPr>
          <w:rFonts w:asciiTheme="minorHAnsi" w:eastAsiaTheme="minorEastAsia" w:hAnsiTheme="minorHAnsi" w:cstheme="minorBidi"/>
          <w:sz w:val="22"/>
          <w:szCs w:val="22"/>
        </w:rPr>
      </w:pPr>
      <w:r>
        <w:t>Benefit Effective Dates (Administrators and Staff Only)</w:t>
      </w:r>
      <w:r>
        <w:tab/>
      </w:r>
      <w:r>
        <w:fldChar w:fldCharType="begin"/>
      </w:r>
      <w:r>
        <w:instrText xml:space="preserve"> PAGEREF _Toc12963409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Beneficiary Changes</w:t>
      </w:r>
      <w:r>
        <w:tab/>
      </w:r>
      <w:r>
        <w:fldChar w:fldCharType="begin"/>
      </w:r>
      <w:r>
        <w:instrText xml:space="preserve"> PAGEREF _Toc12963410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Coffee</w:t>
      </w:r>
      <w:r>
        <w:tab/>
      </w:r>
      <w:r>
        <w:fldChar w:fldCharType="begin"/>
      </w:r>
      <w:r>
        <w:instrText xml:space="preserve"> PAGEREF _Toc12963411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Credit Union</w:t>
      </w:r>
      <w:r>
        <w:tab/>
      </w:r>
      <w:r>
        <w:fldChar w:fldCharType="begin"/>
      </w:r>
      <w:r>
        <w:instrText xml:space="preserve"> PAGEREF _Toc12963412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Dental Insurance</w:t>
      </w:r>
      <w:r>
        <w:tab/>
      </w:r>
      <w:r>
        <w:fldChar w:fldCharType="begin"/>
      </w:r>
      <w:r>
        <w:instrText xml:space="preserve"> PAGEREF _Toc12963413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rPr>
        <w:t>Dues Reimbursement (Administrators)</w:t>
      </w:r>
      <w:r>
        <w:tab/>
      </w:r>
      <w:r>
        <w:fldChar w:fldCharType="begin"/>
      </w:r>
      <w:r>
        <w:instrText xml:space="preserve"> PAGEREF _Toc12963414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Educational Reimbursement for Administrators and Staff Employees</w:t>
      </w:r>
      <w:r>
        <w:tab/>
      </w:r>
      <w:r>
        <w:fldChar w:fldCharType="begin"/>
      </w:r>
      <w:r>
        <w:instrText xml:space="preserve"> PAGEREF _Toc12963415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Employee Assistance Program</w:t>
      </w:r>
      <w:r>
        <w:tab/>
      </w:r>
      <w:r>
        <w:fldChar w:fldCharType="begin"/>
      </w:r>
      <w:r>
        <w:instrText xml:space="preserve"> PAGEREF _Toc12963416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Fitness Center</w:t>
      </w:r>
      <w:r>
        <w:tab/>
      </w:r>
      <w:r>
        <w:fldChar w:fldCharType="begin"/>
      </w:r>
      <w:r>
        <w:instrText xml:space="preserve"> PAGEREF _Toc12963417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Flexible Spending Accounts (Pre-Tax)</w:t>
      </w:r>
      <w:r>
        <w:tab/>
      </w:r>
      <w:r>
        <w:fldChar w:fldCharType="begin"/>
      </w:r>
      <w:r>
        <w:instrText xml:space="preserve"> PAGEREF _Toc12963418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lastRenderedPageBreak/>
        <w:t>403(</w:t>
      </w:r>
      <w:r w:rsidRPr="00DB6496">
        <w:t>b)</w:t>
      </w:r>
      <w:r>
        <w:t xml:space="preserve"> Voluntary Retirement Savings Plan</w:t>
      </w:r>
      <w:r>
        <w:tab/>
      </w:r>
      <w:r>
        <w:fldChar w:fldCharType="begin"/>
      </w:r>
      <w:r>
        <w:instrText xml:space="preserve"> PAGEREF _Toc12963419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Health Insurance Continuation (COBRA)</w:t>
      </w:r>
      <w:r>
        <w:tab/>
      </w:r>
      <w:r>
        <w:fldChar w:fldCharType="begin"/>
      </w:r>
      <w:r>
        <w:instrText xml:space="preserve"> PAGEREF _Toc12963420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Health Insurance Portability and Accountability Act (HIPAA)</w:t>
      </w:r>
      <w:r>
        <w:tab/>
      </w:r>
      <w:r>
        <w:fldChar w:fldCharType="begin"/>
      </w:r>
      <w:r>
        <w:instrText xml:space="preserve"> PAGEREF _Toc12963421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Holidays (Administrators and Staff)</w:t>
      </w:r>
      <w:r>
        <w:tab/>
      </w:r>
      <w:r>
        <w:fldChar w:fldCharType="begin"/>
      </w:r>
      <w:r>
        <w:instrText xml:space="preserve"> PAGEREF _Toc12963422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Life and Accidental Death and Dismemberment Insurance</w:t>
      </w:r>
      <w:r>
        <w:tab/>
      </w:r>
      <w:r>
        <w:fldChar w:fldCharType="begin"/>
      </w:r>
      <w:r>
        <w:instrText xml:space="preserve"> PAGEREF _Toc12963423 \h </w:instrText>
      </w:r>
      <w:r>
        <w:fldChar w:fldCharType="separate"/>
      </w:r>
      <w:r>
        <w:t>8</w:t>
      </w:r>
      <w:r>
        <w:fldChar w:fldCharType="end"/>
      </w:r>
    </w:p>
    <w:p w:rsidR="007B1EF9" w:rsidRDefault="007B1EF9">
      <w:pPr>
        <w:pStyle w:val="TOC2"/>
        <w:rPr>
          <w:rFonts w:asciiTheme="minorHAnsi" w:eastAsiaTheme="minorEastAsia" w:hAnsiTheme="minorHAnsi" w:cstheme="minorBidi"/>
          <w:sz w:val="22"/>
          <w:szCs w:val="22"/>
        </w:rPr>
      </w:pPr>
      <w:r>
        <w:t>Medical Insurance Plans</w:t>
      </w:r>
      <w:r>
        <w:tab/>
      </w:r>
      <w:r>
        <w:fldChar w:fldCharType="begin"/>
      </w:r>
      <w:r>
        <w:instrText xml:space="preserve"> PAGEREF _Toc12963424 \h </w:instrText>
      </w:r>
      <w:r>
        <w:fldChar w:fldCharType="separate"/>
      </w:r>
      <w:r>
        <w:t>8</w:t>
      </w:r>
      <w:r>
        <w:fldChar w:fldCharType="end"/>
      </w:r>
    </w:p>
    <w:p w:rsidR="007B1EF9" w:rsidRDefault="007B1EF9">
      <w:pPr>
        <w:pStyle w:val="TOC2"/>
        <w:rPr>
          <w:rFonts w:asciiTheme="minorHAnsi" w:eastAsiaTheme="minorEastAsia" w:hAnsiTheme="minorHAnsi" w:cstheme="minorBidi"/>
          <w:sz w:val="22"/>
          <w:szCs w:val="22"/>
        </w:rPr>
      </w:pPr>
      <w:r>
        <w:t>Paid Time Off (PTO) (Administrators and Staff)</w:t>
      </w:r>
      <w:r>
        <w:tab/>
      </w:r>
      <w:r>
        <w:fldChar w:fldCharType="begin"/>
      </w:r>
      <w:r>
        <w:instrText xml:space="preserve"> PAGEREF _Toc12963425 \h </w:instrText>
      </w:r>
      <w:r>
        <w:fldChar w:fldCharType="separate"/>
      </w:r>
      <w:r>
        <w:t>9</w:t>
      </w:r>
      <w:r>
        <w:fldChar w:fldCharType="end"/>
      </w:r>
    </w:p>
    <w:p w:rsidR="007B1EF9" w:rsidRDefault="007B1EF9">
      <w:pPr>
        <w:pStyle w:val="TOC2"/>
        <w:rPr>
          <w:rFonts w:asciiTheme="minorHAnsi" w:eastAsiaTheme="minorEastAsia" w:hAnsiTheme="minorHAnsi" w:cstheme="minorBidi"/>
          <w:sz w:val="22"/>
          <w:szCs w:val="22"/>
        </w:rPr>
      </w:pPr>
      <w:r>
        <w:t>Pension Plan (Administrators and Staff)</w:t>
      </w:r>
      <w:r>
        <w:tab/>
      </w:r>
      <w:r>
        <w:fldChar w:fldCharType="begin"/>
      </w:r>
      <w:r>
        <w:instrText xml:space="preserve"> PAGEREF _Toc12963426 \h </w:instrText>
      </w:r>
      <w:r>
        <w:fldChar w:fldCharType="separate"/>
      </w:r>
      <w:r>
        <w:t>10</w:t>
      </w:r>
      <w:r>
        <w:fldChar w:fldCharType="end"/>
      </w:r>
    </w:p>
    <w:p w:rsidR="007B1EF9" w:rsidRDefault="007B1EF9">
      <w:pPr>
        <w:pStyle w:val="TOC2"/>
        <w:rPr>
          <w:rFonts w:asciiTheme="minorHAnsi" w:eastAsiaTheme="minorEastAsia" w:hAnsiTheme="minorHAnsi" w:cstheme="minorBidi"/>
          <w:sz w:val="22"/>
          <w:szCs w:val="22"/>
        </w:rPr>
      </w:pPr>
      <w:r>
        <w:t>Retiree Benefits</w:t>
      </w:r>
      <w:r>
        <w:tab/>
      </w:r>
      <w:r>
        <w:fldChar w:fldCharType="begin"/>
      </w:r>
      <w:r>
        <w:instrText xml:space="preserve"> PAGEREF _Toc12963427 \h </w:instrText>
      </w:r>
      <w:r>
        <w:fldChar w:fldCharType="separate"/>
      </w:r>
      <w:r>
        <w:t>11</w:t>
      </w:r>
      <w:r>
        <w:fldChar w:fldCharType="end"/>
      </w:r>
    </w:p>
    <w:p w:rsidR="007B1EF9" w:rsidRDefault="007B1EF9">
      <w:pPr>
        <w:pStyle w:val="TOC2"/>
        <w:rPr>
          <w:rFonts w:asciiTheme="minorHAnsi" w:eastAsiaTheme="minorEastAsia" w:hAnsiTheme="minorHAnsi" w:cstheme="minorBidi"/>
          <w:sz w:val="22"/>
          <w:szCs w:val="22"/>
        </w:rPr>
      </w:pPr>
      <w:r>
        <w:t>Service Awards</w:t>
      </w:r>
      <w:r>
        <w:tab/>
      </w:r>
      <w:r>
        <w:fldChar w:fldCharType="begin"/>
      </w:r>
      <w:r>
        <w:instrText xml:space="preserve"> PAGEREF _Toc12963428 \h </w:instrText>
      </w:r>
      <w:r>
        <w:fldChar w:fldCharType="separate"/>
      </w:r>
      <w:r>
        <w:t>11</w:t>
      </w:r>
      <w:r>
        <w:fldChar w:fldCharType="end"/>
      </w:r>
    </w:p>
    <w:p w:rsidR="007B1EF9" w:rsidRDefault="007B1EF9">
      <w:pPr>
        <w:pStyle w:val="TOC2"/>
        <w:rPr>
          <w:rFonts w:asciiTheme="minorHAnsi" w:eastAsiaTheme="minorEastAsia" w:hAnsiTheme="minorHAnsi" w:cstheme="minorBidi"/>
          <w:sz w:val="22"/>
          <w:szCs w:val="22"/>
        </w:rPr>
      </w:pPr>
      <w:r>
        <w:t>Short-Term Disability and Long-term Disability Insurance</w:t>
      </w:r>
      <w:r>
        <w:tab/>
      </w:r>
      <w:r>
        <w:fldChar w:fldCharType="begin"/>
      </w:r>
      <w:r>
        <w:instrText xml:space="preserve"> PAGEREF _Toc12963429 \h </w:instrText>
      </w:r>
      <w:r>
        <w:fldChar w:fldCharType="separate"/>
      </w:r>
      <w:r>
        <w:t>11</w:t>
      </w:r>
      <w:r>
        <w:fldChar w:fldCharType="end"/>
      </w:r>
    </w:p>
    <w:p w:rsidR="007B1EF9" w:rsidRDefault="007B1EF9">
      <w:pPr>
        <w:pStyle w:val="TOC2"/>
        <w:rPr>
          <w:rFonts w:asciiTheme="minorHAnsi" w:eastAsiaTheme="minorEastAsia" w:hAnsiTheme="minorHAnsi" w:cstheme="minorBidi"/>
          <w:sz w:val="22"/>
          <w:szCs w:val="22"/>
        </w:rPr>
      </w:pPr>
      <w:r>
        <w:t>Sick Leave (Administrators and Staff)</w:t>
      </w:r>
      <w:r>
        <w:tab/>
      </w:r>
      <w:r>
        <w:fldChar w:fldCharType="begin"/>
      </w:r>
      <w:r>
        <w:instrText xml:space="preserve"> PAGEREF _Toc12963430 \h </w:instrText>
      </w:r>
      <w:r>
        <w:fldChar w:fldCharType="separate"/>
      </w:r>
      <w:r>
        <w:t>12</w:t>
      </w:r>
      <w:r>
        <w:fldChar w:fldCharType="end"/>
      </w:r>
    </w:p>
    <w:p w:rsidR="007B1EF9" w:rsidRDefault="007B1EF9">
      <w:pPr>
        <w:pStyle w:val="TOC2"/>
        <w:rPr>
          <w:rFonts w:asciiTheme="minorHAnsi" w:eastAsiaTheme="minorEastAsia" w:hAnsiTheme="minorHAnsi" w:cstheme="minorBidi"/>
          <w:sz w:val="22"/>
          <w:szCs w:val="22"/>
        </w:rPr>
      </w:pPr>
      <w:r>
        <w:t>Social Security</w:t>
      </w:r>
      <w:r>
        <w:tab/>
      </w:r>
      <w:r>
        <w:fldChar w:fldCharType="begin"/>
      </w:r>
      <w:r>
        <w:instrText xml:space="preserve"> PAGEREF _Toc12963431 \h </w:instrText>
      </w:r>
      <w:r>
        <w:fldChar w:fldCharType="separate"/>
      </w:r>
      <w:r>
        <w:t>14</w:t>
      </w:r>
      <w:r>
        <w:fldChar w:fldCharType="end"/>
      </w:r>
    </w:p>
    <w:p w:rsidR="007B1EF9" w:rsidRDefault="007B1EF9">
      <w:pPr>
        <w:pStyle w:val="TOC2"/>
        <w:rPr>
          <w:rFonts w:asciiTheme="minorHAnsi" w:eastAsiaTheme="minorEastAsia" w:hAnsiTheme="minorHAnsi" w:cstheme="minorBidi"/>
          <w:sz w:val="22"/>
          <w:szCs w:val="22"/>
        </w:rPr>
      </w:pPr>
      <w:r>
        <w:t>State Disability Insurance</w:t>
      </w:r>
      <w:r>
        <w:tab/>
      </w:r>
      <w:r>
        <w:fldChar w:fldCharType="begin"/>
      </w:r>
      <w:r>
        <w:instrText xml:space="preserve"> PAGEREF _Toc12963432 \h </w:instrText>
      </w:r>
      <w:r>
        <w:fldChar w:fldCharType="separate"/>
      </w:r>
      <w:r>
        <w:t>15</w:t>
      </w:r>
      <w:r>
        <w:fldChar w:fldCharType="end"/>
      </w:r>
    </w:p>
    <w:p w:rsidR="007B1EF9" w:rsidRDefault="007B1EF9">
      <w:pPr>
        <w:pStyle w:val="TOC2"/>
        <w:rPr>
          <w:rFonts w:asciiTheme="minorHAnsi" w:eastAsiaTheme="minorEastAsia" w:hAnsiTheme="minorHAnsi" w:cstheme="minorBidi"/>
          <w:sz w:val="22"/>
          <w:szCs w:val="22"/>
        </w:rPr>
      </w:pPr>
      <w:r>
        <w:t>Tuition Reduction</w:t>
      </w:r>
      <w:r>
        <w:tab/>
      </w:r>
      <w:r>
        <w:fldChar w:fldCharType="begin"/>
      </w:r>
      <w:r>
        <w:instrText xml:space="preserve"> PAGEREF _Toc12963433 \h </w:instrText>
      </w:r>
      <w:r>
        <w:fldChar w:fldCharType="separate"/>
      </w:r>
      <w:r>
        <w:t>15</w:t>
      </w:r>
      <w:r>
        <w:fldChar w:fldCharType="end"/>
      </w:r>
    </w:p>
    <w:p w:rsidR="007B1EF9" w:rsidRDefault="007B1EF9">
      <w:pPr>
        <w:pStyle w:val="TOC2"/>
        <w:rPr>
          <w:rFonts w:asciiTheme="minorHAnsi" w:eastAsiaTheme="minorEastAsia" w:hAnsiTheme="minorHAnsi" w:cstheme="minorBidi"/>
          <w:sz w:val="22"/>
          <w:szCs w:val="22"/>
        </w:rPr>
      </w:pPr>
      <w:r>
        <w:t>Vacation (Administrators and Staff)</w:t>
      </w:r>
      <w:r>
        <w:tab/>
      </w:r>
      <w:r>
        <w:fldChar w:fldCharType="begin"/>
      </w:r>
      <w:r>
        <w:instrText xml:space="preserve"> PAGEREF _Toc12963434 \h </w:instrText>
      </w:r>
      <w:r>
        <w:fldChar w:fldCharType="separate"/>
      </w:r>
      <w:r>
        <w:t>15</w:t>
      </w:r>
      <w:r>
        <w:fldChar w:fldCharType="end"/>
      </w:r>
    </w:p>
    <w:p w:rsidR="007B1EF9" w:rsidRDefault="007B1EF9">
      <w:pPr>
        <w:pStyle w:val="TOC2"/>
        <w:rPr>
          <w:rFonts w:asciiTheme="minorHAnsi" w:eastAsiaTheme="minorEastAsia" w:hAnsiTheme="minorHAnsi" w:cstheme="minorBidi"/>
          <w:sz w:val="22"/>
          <w:szCs w:val="22"/>
        </w:rPr>
      </w:pPr>
      <w:r>
        <w:t>Vision Care Benefits</w:t>
      </w:r>
      <w:r>
        <w:tab/>
      </w:r>
      <w:r>
        <w:fldChar w:fldCharType="begin"/>
      </w:r>
      <w:r>
        <w:instrText xml:space="preserve"> PAGEREF _Toc12963435 \h </w:instrText>
      </w:r>
      <w:r>
        <w:fldChar w:fldCharType="separate"/>
      </w:r>
      <w:r>
        <w:t>17</w:t>
      </w:r>
      <w:r>
        <w:fldChar w:fldCharType="end"/>
      </w:r>
    </w:p>
    <w:p w:rsidR="007B1EF9" w:rsidRDefault="007B1EF9">
      <w:pPr>
        <w:pStyle w:val="TOC2"/>
        <w:rPr>
          <w:rFonts w:asciiTheme="minorHAnsi" w:eastAsiaTheme="minorEastAsia" w:hAnsiTheme="minorHAnsi" w:cstheme="minorBidi"/>
          <w:sz w:val="22"/>
          <w:szCs w:val="22"/>
        </w:rPr>
      </w:pPr>
      <w:r>
        <w:t>Voluntary Term Life Insurance</w:t>
      </w:r>
      <w:r>
        <w:tab/>
      </w:r>
      <w:r>
        <w:fldChar w:fldCharType="begin"/>
      </w:r>
      <w:r>
        <w:instrText xml:space="preserve"> PAGEREF _Toc12963436 \h </w:instrText>
      </w:r>
      <w:r>
        <w:fldChar w:fldCharType="separate"/>
      </w:r>
      <w:r>
        <w:t>17</w:t>
      </w:r>
      <w:r>
        <w:fldChar w:fldCharType="end"/>
      </w:r>
    </w:p>
    <w:p w:rsidR="007B1EF9" w:rsidRDefault="007B1EF9">
      <w:pPr>
        <w:pStyle w:val="TOC2"/>
        <w:rPr>
          <w:rFonts w:asciiTheme="minorHAnsi" w:eastAsiaTheme="minorEastAsia" w:hAnsiTheme="minorHAnsi" w:cstheme="minorBidi"/>
          <w:sz w:val="22"/>
          <w:szCs w:val="22"/>
        </w:rPr>
      </w:pPr>
      <w:r>
        <w:t>Worker’s Compensation</w:t>
      </w:r>
      <w:r>
        <w:tab/>
      </w:r>
      <w:r>
        <w:fldChar w:fldCharType="begin"/>
      </w:r>
      <w:r>
        <w:instrText xml:space="preserve"> PAGEREF _Toc12963437 \h </w:instrText>
      </w:r>
      <w:r>
        <w:fldChar w:fldCharType="separate"/>
      </w:r>
      <w:r>
        <w:t>17</w:t>
      </w:r>
      <w:r>
        <w:fldChar w:fldCharType="end"/>
      </w:r>
    </w:p>
    <w:p w:rsidR="007B1EF9" w:rsidRDefault="007B1EF9">
      <w:pPr>
        <w:pStyle w:val="TOC3"/>
        <w:rPr>
          <w:rFonts w:asciiTheme="minorHAnsi" w:eastAsiaTheme="minorEastAsia" w:hAnsiTheme="minorHAnsi" w:cstheme="minorBidi"/>
          <w:noProof/>
          <w:sz w:val="22"/>
          <w:szCs w:val="22"/>
        </w:rPr>
      </w:pPr>
      <w:r>
        <w:rPr>
          <w:noProof/>
        </w:rPr>
        <w:t>Disclaimer</w:t>
      </w:r>
      <w:r>
        <w:rPr>
          <w:noProof/>
        </w:rPr>
        <w:tab/>
      </w:r>
      <w:r>
        <w:rPr>
          <w:noProof/>
        </w:rPr>
        <w:fldChar w:fldCharType="begin"/>
      </w:r>
      <w:r>
        <w:rPr>
          <w:noProof/>
        </w:rPr>
        <w:instrText xml:space="preserve"> PAGEREF _Toc12963438 \h </w:instrText>
      </w:r>
      <w:r>
        <w:rPr>
          <w:noProof/>
        </w:rPr>
      </w:r>
      <w:r>
        <w:rPr>
          <w:noProof/>
        </w:rPr>
        <w:fldChar w:fldCharType="separate"/>
      </w:r>
      <w:r>
        <w:rPr>
          <w:noProof/>
        </w:rPr>
        <w:t>18</w:t>
      </w:r>
      <w:r>
        <w:rPr>
          <w:noProof/>
        </w:rP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F - Leaves of Absence</w:t>
      </w:r>
      <w:r>
        <w:rPr>
          <w:noProof/>
        </w:rPr>
        <w:tab/>
      </w:r>
      <w:r>
        <w:rPr>
          <w:noProof/>
        </w:rPr>
        <w:fldChar w:fldCharType="begin"/>
      </w:r>
      <w:r>
        <w:rPr>
          <w:noProof/>
        </w:rPr>
        <w:instrText xml:space="preserve"> PAGEREF _Toc12963439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Alcohol and Drug Rehabilitation Leave</w:t>
      </w:r>
      <w:r>
        <w:tab/>
      </w:r>
      <w:r>
        <w:fldChar w:fldCharType="begin"/>
      </w:r>
      <w:r>
        <w:instrText xml:space="preserve"> PAGEREF _Toc12963440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Bereavement</w:t>
      </w:r>
      <w:r>
        <w:tab/>
      </w:r>
      <w:r>
        <w:fldChar w:fldCharType="begin"/>
      </w:r>
      <w:r>
        <w:instrText xml:space="preserve"> PAGEREF _Toc12963441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Family and Medical Leave (FMLA)/California Family Rights Act (CFRA) (unpaid leave)</w:t>
      </w:r>
      <w:r>
        <w:tab/>
      </w:r>
      <w:r>
        <w:fldChar w:fldCharType="begin"/>
      </w:r>
      <w:r>
        <w:instrText xml:space="preserve"> PAGEREF _Toc12963442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Jury Duty</w:t>
      </w:r>
      <w:r>
        <w:tab/>
      </w:r>
      <w:r>
        <w:fldChar w:fldCharType="begin"/>
      </w:r>
      <w:r>
        <w:instrText xml:space="preserve"> PAGEREF _Toc12963443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Leave Donation Policy</w:t>
      </w:r>
      <w:r>
        <w:tab/>
      </w:r>
      <w:r>
        <w:fldChar w:fldCharType="begin"/>
      </w:r>
      <w:r>
        <w:instrText xml:space="preserve"> PAGEREF _Toc12963444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Leaves of Absence and the Effects on Benefits</w:t>
      </w:r>
      <w:r>
        <w:tab/>
      </w:r>
      <w:r>
        <w:fldChar w:fldCharType="begin"/>
      </w:r>
      <w:r>
        <w:instrText xml:space="preserve"> PAGEREF _Toc12963445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Medical Leave for Occupational Disabilities</w:t>
      </w:r>
      <w:r>
        <w:tab/>
      </w:r>
      <w:r>
        <w:fldChar w:fldCharType="begin"/>
      </w:r>
      <w:r>
        <w:instrText xml:space="preserve"> PAGEREF _Toc12963446 \h </w:instrText>
      </w:r>
      <w:r>
        <w:fldChar w:fldCharType="separate"/>
      </w:r>
      <w:r>
        <w:t>8</w:t>
      </w:r>
      <w:r>
        <w:fldChar w:fldCharType="end"/>
      </w:r>
    </w:p>
    <w:p w:rsidR="007B1EF9" w:rsidRDefault="007B1EF9">
      <w:pPr>
        <w:pStyle w:val="TOC2"/>
        <w:rPr>
          <w:rFonts w:asciiTheme="minorHAnsi" w:eastAsiaTheme="minorEastAsia" w:hAnsiTheme="minorHAnsi" w:cstheme="minorBidi"/>
          <w:sz w:val="22"/>
          <w:szCs w:val="22"/>
        </w:rPr>
      </w:pPr>
      <w:r>
        <w:t>Military Leaves</w:t>
      </w:r>
      <w:r>
        <w:tab/>
      </w:r>
      <w:r>
        <w:fldChar w:fldCharType="begin"/>
      </w:r>
      <w:r>
        <w:instrText xml:space="preserve"> PAGEREF _Toc12963447 \h </w:instrText>
      </w:r>
      <w:r>
        <w:fldChar w:fldCharType="separate"/>
      </w:r>
      <w:r>
        <w:t>10</w:t>
      </w:r>
      <w:r>
        <w:fldChar w:fldCharType="end"/>
      </w:r>
    </w:p>
    <w:p w:rsidR="007B1EF9" w:rsidRDefault="007B1EF9">
      <w:pPr>
        <w:pStyle w:val="TOC2"/>
        <w:rPr>
          <w:rFonts w:asciiTheme="minorHAnsi" w:eastAsiaTheme="minorEastAsia" w:hAnsiTheme="minorHAnsi" w:cstheme="minorBidi"/>
          <w:sz w:val="22"/>
          <w:szCs w:val="22"/>
        </w:rPr>
      </w:pPr>
      <w:r>
        <w:t>Paid Family Leave</w:t>
      </w:r>
      <w:r>
        <w:tab/>
      </w:r>
      <w:r>
        <w:fldChar w:fldCharType="begin"/>
      </w:r>
      <w:r>
        <w:instrText xml:space="preserve"> PAGEREF _Toc12963448 \h </w:instrText>
      </w:r>
      <w:r>
        <w:fldChar w:fldCharType="separate"/>
      </w:r>
      <w:r>
        <w:t>10</w:t>
      </w:r>
      <w:r>
        <w:fldChar w:fldCharType="end"/>
      </w:r>
    </w:p>
    <w:p w:rsidR="007B1EF9" w:rsidRDefault="007B1EF9">
      <w:pPr>
        <w:pStyle w:val="TOC2"/>
        <w:rPr>
          <w:rFonts w:asciiTheme="minorHAnsi" w:eastAsiaTheme="minorEastAsia" w:hAnsiTheme="minorHAnsi" w:cstheme="minorBidi"/>
          <w:sz w:val="22"/>
          <w:szCs w:val="22"/>
        </w:rPr>
      </w:pPr>
      <w:r>
        <w:t>Pregnancy Disability Leave</w:t>
      </w:r>
      <w:r>
        <w:tab/>
      </w:r>
      <w:r>
        <w:fldChar w:fldCharType="begin"/>
      </w:r>
      <w:r>
        <w:instrText xml:space="preserve"> PAGEREF _Toc12963449 \h </w:instrText>
      </w:r>
      <w:r>
        <w:fldChar w:fldCharType="separate"/>
      </w:r>
      <w:r>
        <w:t>10</w:t>
      </w:r>
      <w:r>
        <w:fldChar w:fldCharType="end"/>
      </w:r>
    </w:p>
    <w:p w:rsidR="007B1EF9" w:rsidRDefault="007B1EF9">
      <w:pPr>
        <w:pStyle w:val="TOC2"/>
        <w:rPr>
          <w:rFonts w:asciiTheme="minorHAnsi" w:eastAsiaTheme="minorEastAsia" w:hAnsiTheme="minorHAnsi" w:cstheme="minorBidi"/>
          <w:sz w:val="22"/>
          <w:szCs w:val="22"/>
        </w:rPr>
      </w:pPr>
      <w:r>
        <w:t>Time Off for School Activities</w:t>
      </w:r>
      <w:r>
        <w:tab/>
      </w:r>
      <w:r>
        <w:fldChar w:fldCharType="begin"/>
      </w:r>
      <w:r>
        <w:instrText xml:space="preserve"> PAGEREF _Toc12963450 \h </w:instrText>
      </w:r>
      <w:r>
        <w:fldChar w:fldCharType="separate"/>
      </w:r>
      <w:r>
        <w:t>12</w:t>
      </w:r>
      <w:r>
        <w:fldChar w:fldCharType="end"/>
      </w:r>
    </w:p>
    <w:p w:rsidR="007B1EF9" w:rsidRDefault="007B1EF9">
      <w:pPr>
        <w:pStyle w:val="TOC2"/>
        <w:rPr>
          <w:rFonts w:asciiTheme="minorHAnsi" w:eastAsiaTheme="minorEastAsia" w:hAnsiTheme="minorHAnsi" w:cstheme="minorBidi"/>
          <w:sz w:val="22"/>
          <w:szCs w:val="22"/>
        </w:rPr>
      </w:pPr>
      <w:r>
        <w:t>Time Off to Vote</w:t>
      </w:r>
      <w:r>
        <w:tab/>
      </w:r>
      <w:r>
        <w:fldChar w:fldCharType="begin"/>
      </w:r>
      <w:r>
        <w:instrText xml:space="preserve"> PAGEREF _Toc12963451 \h </w:instrText>
      </w:r>
      <w:r>
        <w:fldChar w:fldCharType="separate"/>
      </w:r>
      <w:r>
        <w:t>13</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rPr>
        <w:t>Unpaid Time Off During Medical Leave</w:t>
      </w:r>
      <w:r>
        <w:tab/>
      </w:r>
      <w:r>
        <w:fldChar w:fldCharType="begin"/>
      </w:r>
      <w:r>
        <w:instrText xml:space="preserve"> PAGEREF _Toc12963452 \h </w:instrText>
      </w:r>
      <w:r>
        <w:fldChar w:fldCharType="separate"/>
      </w:r>
      <w:r>
        <w:t>13</w:t>
      </w:r>
      <w:r>
        <w:fldChar w:fldCharType="end"/>
      </w:r>
    </w:p>
    <w:p w:rsidR="007B1EF9" w:rsidRDefault="007B1EF9">
      <w:pPr>
        <w:pStyle w:val="TOC2"/>
        <w:rPr>
          <w:rFonts w:asciiTheme="minorHAnsi" w:eastAsiaTheme="minorEastAsia" w:hAnsiTheme="minorHAnsi" w:cstheme="minorBidi"/>
          <w:sz w:val="22"/>
          <w:szCs w:val="22"/>
        </w:rPr>
      </w:pPr>
      <w:r>
        <w:t>Witness Duty</w:t>
      </w:r>
      <w:r>
        <w:tab/>
      </w:r>
      <w:r>
        <w:fldChar w:fldCharType="begin"/>
      </w:r>
      <w:r>
        <w:instrText xml:space="preserve"> PAGEREF _Toc12963453 \h </w:instrText>
      </w:r>
      <w:r>
        <w:fldChar w:fldCharType="separate"/>
      </w:r>
      <w:r>
        <w:t>13</w:t>
      </w:r>
      <w: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G - Standards of Performance, Duties and Discipline</w:t>
      </w:r>
      <w:r>
        <w:rPr>
          <w:noProof/>
        </w:rPr>
        <w:tab/>
      </w:r>
      <w:r>
        <w:rPr>
          <w:noProof/>
        </w:rPr>
        <w:fldChar w:fldCharType="begin"/>
      </w:r>
      <w:r>
        <w:rPr>
          <w:noProof/>
        </w:rPr>
        <w:instrText xml:space="preserve"> PAGEREF _Toc12963454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Community Activities</w:t>
      </w:r>
      <w:r>
        <w:tab/>
      </w:r>
      <w:r>
        <w:fldChar w:fldCharType="begin"/>
      </w:r>
      <w:r>
        <w:instrText xml:space="preserve"> PAGEREF _Toc12963455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Confidentiality</w:t>
      </w:r>
      <w:r>
        <w:tab/>
      </w:r>
      <w:r>
        <w:fldChar w:fldCharType="begin"/>
      </w:r>
      <w:r>
        <w:instrText xml:space="preserve"> PAGEREF _Toc12963456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Conflict of Interest</w:t>
      </w:r>
      <w:r>
        <w:tab/>
      </w:r>
      <w:r>
        <w:fldChar w:fldCharType="begin"/>
      </w:r>
      <w:r>
        <w:instrText xml:space="preserve"> PAGEREF _Toc12963457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Disciplinary Action</w:t>
      </w:r>
      <w:r>
        <w:tab/>
      </w:r>
      <w:r>
        <w:fldChar w:fldCharType="begin"/>
      </w:r>
      <w:r>
        <w:instrText xml:space="preserve"> PAGEREF _Toc12963458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Ethical Practices for MBKU Employees</w:t>
      </w:r>
      <w:r>
        <w:tab/>
      </w:r>
      <w:r>
        <w:fldChar w:fldCharType="begin"/>
      </w:r>
      <w:r>
        <w:instrText xml:space="preserve"> PAGEREF _Toc12963459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Introductory Period</w:t>
      </w:r>
      <w:r>
        <w:tab/>
      </w:r>
      <w:r>
        <w:fldChar w:fldCharType="begin"/>
      </w:r>
      <w:r>
        <w:instrText xml:space="preserve"> PAGEREF _Toc12963460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Job Descriptions</w:t>
      </w:r>
      <w:r>
        <w:tab/>
      </w:r>
      <w:r>
        <w:fldChar w:fldCharType="begin"/>
      </w:r>
      <w:r>
        <w:instrText xml:space="preserve"> PAGEREF _Toc12963461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Performance Reviews</w:t>
      </w:r>
      <w:r>
        <w:tab/>
      </w:r>
      <w:r>
        <w:fldChar w:fldCharType="begin"/>
      </w:r>
      <w:r>
        <w:instrText xml:space="preserve"> PAGEREF _Toc12963462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Professional Standards of Dress</w:t>
      </w:r>
      <w:r>
        <w:tab/>
      </w:r>
      <w:r>
        <w:fldChar w:fldCharType="begin"/>
      </w:r>
      <w:r>
        <w:instrText xml:space="preserve"> PAGEREF _Toc12963463 \h </w:instrText>
      </w:r>
      <w:r>
        <w:fldChar w:fldCharType="separate"/>
      </w:r>
      <w:r>
        <w:t>6</w:t>
      </w:r>
      <w:r>
        <w:fldChar w:fldCharType="end"/>
      </w:r>
    </w:p>
    <w:p w:rsidR="007B1EF9" w:rsidRDefault="007B1EF9">
      <w:pPr>
        <w:pStyle w:val="TOC2"/>
        <w:rPr>
          <w:rFonts w:asciiTheme="minorHAnsi" w:eastAsiaTheme="minorEastAsia" w:hAnsiTheme="minorHAnsi" w:cstheme="minorBidi"/>
          <w:sz w:val="22"/>
          <w:szCs w:val="22"/>
        </w:rPr>
      </w:pPr>
      <w:r>
        <w:t>Punctuality and Attendance</w:t>
      </w:r>
      <w:r>
        <w:tab/>
      </w:r>
      <w:r>
        <w:fldChar w:fldCharType="begin"/>
      </w:r>
      <w:r>
        <w:instrText xml:space="preserve"> PAGEREF _Toc12963464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Standards of Conduct</w:t>
      </w:r>
      <w:r>
        <w:tab/>
      </w:r>
      <w:r>
        <w:fldChar w:fldCharType="begin"/>
      </w:r>
      <w:r>
        <w:instrText xml:space="preserve"> PAGEREF _Toc12963465 \h </w:instrText>
      </w:r>
      <w:r>
        <w:fldChar w:fldCharType="separate"/>
      </w:r>
      <w:r>
        <w:t>7</w:t>
      </w:r>
      <w: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H - Policies, Procedures and Safety Issues</w:t>
      </w:r>
      <w:r>
        <w:rPr>
          <w:noProof/>
        </w:rPr>
        <w:tab/>
      </w:r>
      <w:r>
        <w:rPr>
          <w:noProof/>
        </w:rPr>
        <w:fldChar w:fldCharType="begin"/>
      </w:r>
      <w:r>
        <w:rPr>
          <w:noProof/>
        </w:rPr>
        <w:instrText xml:space="preserve"> PAGEREF _Toc12963466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Alternatives to Illegal File Sharing</w:t>
      </w:r>
      <w:r>
        <w:tab/>
      </w:r>
      <w:r>
        <w:fldChar w:fldCharType="begin"/>
      </w:r>
      <w:r>
        <w:instrText xml:space="preserve"> PAGEREF _Toc12963467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Annual Disclosures</w:t>
      </w:r>
      <w:r>
        <w:tab/>
      </w:r>
      <w:r>
        <w:fldChar w:fldCharType="begin"/>
      </w:r>
      <w:r>
        <w:instrText xml:space="preserve"> PAGEREF _Toc12963468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Anonymous Material</w:t>
      </w:r>
      <w:r>
        <w:tab/>
      </w:r>
      <w:r>
        <w:fldChar w:fldCharType="begin"/>
      </w:r>
      <w:r>
        <w:instrText xml:space="preserve"> PAGEREF _Toc12963469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Business Travel, Entertainment and Miscellaneous Expense Policy</w:t>
      </w:r>
      <w:r>
        <w:tab/>
      </w:r>
      <w:r>
        <w:fldChar w:fldCharType="begin"/>
      </w:r>
      <w:r>
        <w:instrText xml:space="preserve"> PAGEREF _Toc12963470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Campus Hours</w:t>
      </w:r>
      <w:r>
        <w:tab/>
      </w:r>
      <w:r>
        <w:fldChar w:fldCharType="begin"/>
      </w:r>
      <w:r>
        <w:instrText xml:space="preserve"> PAGEREF _Toc12963471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Cell Phones and Electronic Devices</w:t>
      </w:r>
      <w:r>
        <w:tab/>
      </w:r>
      <w:r>
        <w:fldChar w:fldCharType="begin"/>
      </w:r>
      <w:r>
        <w:instrText xml:space="preserve"> PAGEREF _Toc12963472 \h </w:instrText>
      </w:r>
      <w:r>
        <w:fldChar w:fldCharType="separate"/>
      </w:r>
      <w:r>
        <w:t>3</w:t>
      </w:r>
      <w:r>
        <w:fldChar w:fldCharType="end"/>
      </w:r>
    </w:p>
    <w:p w:rsidR="007B1EF9" w:rsidRDefault="007B1EF9">
      <w:pPr>
        <w:pStyle w:val="TOC2"/>
        <w:rPr>
          <w:rFonts w:asciiTheme="minorHAnsi" w:eastAsiaTheme="minorEastAsia" w:hAnsiTheme="minorHAnsi" w:cstheme="minorBidi"/>
          <w:sz w:val="22"/>
          <w:szCs w:val="22"/>
        </w:rPr>
      </w:pPr>
      <w:r>
        <w:t>Children in the Workplace</w:t>
      </w:r>
      <w:r>
        <w:tab/>
      </w:r>
      <w:r>
        <w:fldChar w:fldCharType="begin"/>
      </w:r>
      <w:r>
        <w:instrText xml:space="preserve"> PAGEREF _Toc12963473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t>Cloud Service Providers</w:t>
      </w:r>
      <w:r>
        <w:tab/>
      </w:r>
      <w:r>
        <w:fldChar w:fldCharType="begin"/>
      </w:r>
      <w:r>
        <w:instrText xml:space="preserve"> PAGEREF _Toc12963474 \h </w:instrText>
      </w:r>
      <w:r>
        <w:fldChar w:fldCharType="separate"/>
      </w:r>
      <w:r>
        <w:t>4</w:t>
      </w:r>
      <w:r>
        <w:fldChar w:fldCharType="end"/>
      </w:r>
    </w:p>
    <w:p w:rsidR="007B1EF9" w:rsidRDefault="007B1EF9">
      <w:pPr>
        <w:pStyle w:val="TOC2"/>
        <w:rPr>
          <w:rFonts w:asciiTheme="minorHAnsi" w:eastAsiaTheme="minorEastAsia" w:hAnsiTheme="minorHAnsi" w:cstheme="minorBidi"/>
          <w:sz w:val="22"/>
          <w:szCs w:val="22"/>
        </w:rPr>
      </w:pPr>
      <w:r>
        <w:lastRenderedPageBreak/>
        <w:t>Computer Software</w:t>
      </w:r>
      <w:r>
        <w:tab/>
      </w:r>
      <w:r>
        <w:fldChar w:fldCharType="begin"/>
      </w:r>
      <w:r>
        <w:instrText xml:space="preserve"> PAGEREF _Toc12963475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Copy Machine Usage</w:t>
      </w:r>
      <w:r>
        <w:tab/>
      </w:r>
      <w:r>
        <w:fldChar w:fldCharType="begin"/>
      </w:r>
      <w:r>
        <w:instrText xml:space="preserve"> PAGEREF _Toc12963476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Drug and Alcohol Abuse</w:t>
      </w:r>
      <w:r>
        <w:tab/>
      </w:r>
      <w:r>
        <w:fldChar w:fldCharType="begin"/>
      </w:r>
      <w:r>
        <w:instrText xml:space="preserve"> PAGEREF _Toc12963477 \h </w:instrText>
      </w:r>
      <w:r>
        <w:fldChar w:fldCharType="separate"/>
      </w:r>
      <w:r>
        <w:t>5</w:t>
      </w:r>
      <w:r>
        <w:fldChar w:fldCharType="end"/>
      </w:r>
    </w:p>
    <w:p w:rsidR="007B1EF9" w:rsidRDefault="007B1EF9">
      <w:pPr>
        <w:pStyle w:val="TOC2"/>
        <w:rPr>
          <w:rFonts w:asciiTheme="minorHAnsi" w:eastAsiaTheme="minorEastAsia" w:hAnsiTheme="minorHAnsi" w:cstheme="minorBidi"/>
          <w:sz w:val="22"/>
          <w:szCs w:val="22"/>
        </w:rPr>
      </w:pPr>
      <w:r>
        <w:t>Electronic Communications Policy</w:t>
      </w:r>
      <w:r>
        <w:tab/>
      </w:r>
      <w:r>
        <w:fldChar w:fldCharType="begin"/>
      </w:r>
      <w:r>
        <w:instrText xml:space="preserve"> PAGEREF _Toc12963478 \h </w:instrText>
      </w:r>
      <w:r>
        <w:fldChar w:fldCharType="separate"/>
      </w:r>
      <w:r>
        <w:t>7</w:t>
      </w:r>
      <w:r>
        <w:fldChar w:fldCharType="end"/>
      </w:r>
    </w:p>
    <w:p w:rsidR="007B1EF9" w:rsidRDefault="007B1EF9">
      <w:pPr>
        <w:pStyle w:val="TOC2"/>
        <w:rPr>
          <w:rFonts w:asciiTheme="minorHAnsi" w:eastAsiaTheme="minorEastAsia" w:hAnsiTheme="minorHAnsi" w:cstheme="minorBidi"/>
          <w:sz w:val="22"/>
          <w:szCs w:val="22"/>
        </w:rPr>
      </w:pPr>
      <w:r>
        <w:t>Electronic Communications - Prohibited Use</w:t>
      </w:r>
      <w:r>
        <w:tab/>
      </w:r>
      <w:r>
        <w:fldChar w:fldCharType="begin"/>
      </w:r>
      <w:r>
        <w:instrText xml:space="preserve"> PAGEREF _Toc12963479 \h </w:instrText>
      </w:r>
      <w:r>
        <w:fldChar w:fldCharType="separate"/>
      </w:r>
      <w:r>
        <w:t>8</w:t>
      </w:r>
      <w:r>
        <w:fldChar w:fldCharType="end"/>
      </w:r>
    </w:p>
    <w:p w:rsidR="007B1EF9" w:rsidRDefault="007B1EF9">
      <w:pPr>
        <w:pStyle w:val="TOC2"/>
        <w:rPr>
          <w:rFonts w:asciiTheme="minorHAnsi" w:eastAsiaTheme="minorEastAsia" w:hAnsiTheme="minorHAnsi" w:cstheme="minorBidi"/>
          <w:sz w:val="22"/>
          <w:szCs w:val="22"/>
        </w:rPr>
      </w:pPr>
      <w:r>
        <w:t>Emergency Connect-Blackboard Connect Alert System</w:t>
      </w:r>
      <w:r>
        <w:tab/>
      </w:r>
      <w:r>
        <w:fldChar w:fldCharType="begin"/>
      </w:r>
      <w:r>
        <w:instrText xml:space="preserve"> PAGEREF _Toc12963480 \h </w:instrText>
      </w:r>
      <w:r>
        <w:fldChar w:fldCharType="separate"/>
      </w:r>
      <w:r>
        <w:t>9</w:t>
      </w:r>
      <w:r>
        <w:fldChar w:fldCharType="end"/>
      </w:r>
    </w:p>
    <w:p w:rsidR="007B1EF9" w:rsidRDefault="007B1EF9">
      <w:pPr>
        <w:pStyle w:val="TOC2"/>
        <w:rPr>
          <w:rFonts w:asciiTheme="minorHAnsi" w:eastAsiaTheme="minorEastAsia" w:hAnsiTheme="minorHAnsi" w:cstheme="minorBidi"/>
          <w:sz w:val="22"/>
          <w:szCs w:val="22"/>
        </w:rPr>
      </w:pPr>
      <w:r>
        <w:t>Employment Verification</w:t>
      </w:r>
      <w:r>
        <w:tab/>
      </w:r>
      <w:r>
        <w:fldChar w:fldCharType="begin"/>
      </w:r>
      <w:r>
        <w:instrText xml:space="preserve"> PAGEREF _Toc12963481 \h </w:instrText>
      </w:r>
      <w:r>
        <w:fldChar w:fldCharType="separate"/>
      </w:r>
      <w:r>
        <w:t>9</w:t>
      </w:r>
      <w:r>
        <w:fldChar w:fldCharType="end"/>
      </w:r>
    </w:p>
    <w:p w:rsidR="007B1EF9" w:rsidRDefault="007B1EF9">
      <w:pPr>
        <w:pStyle w:val="TOC2"/>
        <w:rPr>
          <w:rFonts w:asciiTheme="minorHAnsi" w:eastAsiaTheme="minorEastAsia" w:hAnsiTheme="minorHAnsi" w:cstheme="minorBidi"/>
          <w:sz w:val="22"/>
          <w:szCs w:val="22"/>
        </w:rPr>
      </w:pPr>
      <w:r w:rsidRPr="00DB6496">
        <w:rPr>
          <w:snapToGrid w:val="0"/>
        </w:rPr>
        <w:t>Harassment Prevention Policy</w:t>
      </w:r>
      <w:r>
        <w:tab/>
      </w:r>
      <w:r>
        <w:fldChar w:fldCharType="begin"/>
      </w:r>
      <w:r>
        <w:instrText xml:space="preserve"> PAGEREF _Toc12963482 \h </w:instrText>
      </w:r>
      <w:r>
        <w:fldChar w:fldCharType="separate"/>
      </w:r>
      <w:r>
        <w:t>9</w:t>
      </w:r>
      <w:r>
        <w:fldChar w:fldCharType="end"/>
      </w:r>
    </w:p>
    <w:p w:rsidR="007B1EF9" w:rsidRDefault="007B1EF9">
      <w:pPr>
        <w:pStyle w:val="TOC2"/>
        <w:rPr>
          <w:rFonts w:asciiTheme="minorHAnsi" w:eastAsiaTheme="minorEastAsia" w:hAnsiTheme="minorHAnsi" w:cstheme="minorBidi"/>
          <w:sz w:val="22"/>
          <w:szCs w:val="22"/>
        </w:rPr>
      </w:pPr>
      <w:r>
        <w:t>Identification/Access Cards</w:t>
      </w:r>
      <w:r>
        <w:tab/>
      </w:r>
      <w:r>
        <w:fldChar w:fldCharType="begin"/>
      </w:r>
      <w:r>
        <w:instrText xml:space="preserve"> PAGEREF _Toc12963483 \h </w:instrText>
      </w:r>
      <w:r>
        <w:fldChar w:fldCharType="separate"/>
      </w:r>
      <w:r>
        <w:t>11</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rPr>
        <w:t>Illegal Sharing of Copyrighted Works</w:t>
      </w:r>
      <w:r>
        <w:tab/>
      </w:r>
      <w:r>
        <w:fldChar w:fldCharType="begin"/>
      </w:r>
      <w:r>
        <w:instrText xml:space="preserve"> PAGEREF _Toc12963484 \h </w:instrText>
      </w:r>
      <w:r>
        <w:fldChar w:fldCharType="separate"/>
      </w:r>
      <w:r>
        <w:t>12</w:t>
      </w:r>
      <w:r>
        <w:fldChar w:fldCharType="end"/>
      </w:r>
    </w:p>
    <w:p w:rsidR="007B1EF9" w:rsidRDefault="007B1EF9">
      <w:pPr>
        <w:pStyle w:val="TOC2"/>
        <w:rPr>
          <w:rFonts w:asciiTheme="minorHAnsi" w:eastAsiaTheme="minorEastAsia" w:hAnsiTheme="minorHAnsi" w:cstheme="minorBidi"/>
          <w:sz w:val="22"/>
          <w:szCs w:val="22"/>
        </w:rPr>
      </w:pPr>
      <w:r>
        <w:t>Infection Control Policy</w:t>
      </w:r>
      <w:r>
        <w:tab/>
      </w:r>
      <w:r>
        <w:fldChar w:fldCharType="begin"/>
      </w:r>
      <w:r>
        <w:instrText xml:space="preserve"> PAGEREF _Toc12963485 \h </w:instrText>
      </w:r>
      <w:r>
        <w:fldChar w:fldCharType="separate"/>
      </w:r>
      <w:r>
        <w:t>13</w:t>
      </w:r>
      <w:r>
        <w:fldChar w:fldCharType="end"/>
      </w:r>
    </w:p>
    <w:p w:rsidR="007B1EF9" w:rsidRDefault="007B1EF9">
      <w:pPr>
        <w:pStyle w:val="TOC2"/>
        <w:rPr>
          <w:rFonts w:asciiTheme="minorHAnsi" w:eastAsiaTheme="minorEastAsia" w:hAnsiTheme="minorHAnsi" w:cstheme="minorBidi"/>
          <w:sz w:val="22"/>
          <w:szCs w:val="22"/>
        </w:rPr>
      </w:pPr>
      <w:r>
        <w:t>Injury on the Job</w:t>
      </w:r>
      <w:r>
        <w:tab/>
      </w:r>
      <w:r>
        <w:fldChar w:fldCharType="begin"/>
      </w:r>
      <w:r>
        <w:instrText xml:space="preserve"> PAGEREF _Toc12963486 \h </w:instrText>
      </w:r>
      <w:r>
        <w:fldChar w:fldCharType="separate"/>
      </w:r>
      <w:r>
        <w:t>13</w:t>
      </w:r>
      <w:r>
        <w:fldChar w:fldCharType="end"/>
      </w:r>
    </w:p>
    <w:p w:rsidR="007B1EF9" w:rsidRDefault="007B1EF9">
      <w:pPr>
        <w:pStyle w:val="TOC2"/>
        <w:rPr>
          <w:rFonts w:asciiTheme="minorHAnsi" w:eastAsiaTheme="minorEastAsia" w:hAnsiTheme="minorHAnsi" w:cstheme="minorBidi"/>
          <w:sz w:val="22"/>
          <w:szCs w:val="22"/>
        </w:rPr>
      </w:pPr>
      <w:r>
        <w:t>Letters of Reference/recommendation</w:t>
      </w:r>
      <w:r>
        <w:tab/>
      </w:r>
      <w:r>
        <w:fldChar w:fldCharType="begin"/>
      </w:r>
      <w:r>
        <w:instrText xml:space="preserve"> PAGEREF _Toc12963487 \h </w:instrText>
      </w:r>
      <w:r>
        <w:fldChar w:fldCharType="separate"/>
      </w:r>
      <w:r>
        <w:t>13</w:t>
      </w:r>
      <w:r>
        <w:fldChar w:fldCharType="end"/>
      </w:r>
    </w:p>
    <w:p w:rsidR="007B1EF9" w:rsidRDefault="007B1EF9">
      <w:pPr>
        <w:pStyle w:val="TOC2"/>
        <w:rPr>
          <w:rFonts w:asciiTheme="minorHAnsi" w:eastAsiaTheme="minorEastAsia" w:hAnsiTheme="minorHAnsi" w:cstheme="minorBidi"/>
          <w:sz w:val="22"/>
          <w:szCs w:val="22"/>
        </w:rPr>
      </w:pPr>
      <w:r>
        <w:t>Lost and Found</w:t>
      </w:r>
      <w:r>
        <w:tab/>
      </w:r>
      <w:r>
        <w:fldChar w:fldCharType="begin"/>
      </w:r>
      <w:r>
        <w:instrText xml:space="preserve"> PAGEREF _Toc12963488 \h </w:instrText>
      </w:r>
      <w:r>
        <w:fldChar w:fldCharType="separate"/>
      </w:r>
      <w:r>
        <w:t>14</w:t>
      </w:r>
      <w:r>
        <w:fldChar w:fldCharType="end"/>
      </w:r>
    </w:p>
    <w:p w:rsidR="007B1EF9" w:rsidRDefault="007B1EF9">
      <w:pPr>
        <w:pStyle w:val="TOC2"/>
        <w:rPr>
          <w:rFonts w:asciiTheme="minorHAnsi" w:eastAsiaTheme="minorEastAsia" w:hAnsiTheme="minorHAnsi" w:cstheme="minorBidi"/>
          <w:sz w:val="22"/>
          <w:szCs w:val="22"/>
        </w:rPr>
      </w:pPr>
      <w:r>
        <w:t>MBKU CARE Team</w:t>
      </w:r>
      <w:r>
        <w:tab/>
      </w:r>
      <w:r>
        <w:fldChar w:fldCharType="begin"/>
      </w:r>
      <w:r>
        <w:instrText xml:space="preserve"> PAGEREF _Toc12963489 \h </w:instrText>
      </w:r>
      <w:r>
        <w:fldChar w:fldCharType="separate"/>
      </w:r>
      <w:r>
        <w:t>14</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rPr>
        <w:t>MBKU Plan to Combat the Unauthorized Distribution of Copyrighted Material</w:t>
      </w:r>
      <w:r>
        <w:tab/>
      </w:r>
      <w:r>
        <w:fldChar w:fldCharType="begin"/>
      </w:r>
      <w:r>
        <w:instrText xml:space="preserve"> PAGEREF _Toc12963490 \h </w:instrText>
      </w:r>
      <w:r>
        <w:fldChar w:fldCharType="separate"/>
      </w:r>
      <w:r>
        <w:t>15</w:t>
      </w:r>
      <w:r>
        <w:fldChar w:fldCharType="end"/>
      </w:r>
    </w:p>
    <w:p w:rsidR="007B1EF9" w:rsidRDefault="007B1EF9">
      <w:pPr>
        <w:pStyle w:val="TOC2"/>
        <w:rPr>
          <w:rFonts w:asciiTheme="minorHAnsi" w:eastAsiaTheme="minorEastAsia" w:hAnsiTheme="minorHAnsi" w:cstheme="minorBidi"/>
          <w:sz w:val="22"/>
          <w:szCs w:val="22"/>
        </w:rPr>
      </w:pPr>
      <w:r>
        <w:t>Non-Service Animals on Campus</w:t>
      </w:r>
      <w:r>
        <w:tab/>
      </w:r>
      <w:r>
        <w:fldChar w:fldCharType="begin"/>
      </w:r>
      <w:r>
        <w:instrText xml:space="preserve"> PAGEREF _Toc12963491 \h </w:instrText>
      </w:r>
      <w:r>
        <w:fldChar w:fldCharType="separate"/>
      </w:r>
      <w:r>
        <w:t>15</w:t>
      </w:r>
      <w:r>
        <w:fldChar w:fldCharType="end"/>
      </w:r>
    </w:p>
    <w:p w:rsidR="007B1EF9" w:rsidRDefault="007B1EF9">
      <w:pPr>
        <w:pStyle w:val="TOC2"/>
        <w:rPr>
          <w:rFonts w:asciiTheme="minorHAnsi" w:eastAsiaTheme="minorEastAsia" w:hAnsiTheme="minorHAnsi" w:cstheme="minorBidi"/>
          <w:sz w:val="22"/>
          <w:szCs w:val="22"/>
        </w:rPr>
      </w:pPr>
      <w:r>
        <w:t>Off-duty Use of Facilities</w:t>
      </w:r>
      <w:r>
        <w:tab/>
      </w:r>
      <w:r>
        <w:fldChar w:fldCharType="begin"/>
      </w:r>
      <w:r>
        <w:instrText xml:space="preserve"> PAGEREF _Toc12963492 \h </w:instrText>
      </w:r>
      <w:r>
        <w:fldChar w:fldCharType="separate"/>
      </w:r>
      <w:r>
        <w:t>15</w:t>
      </w:r>
      <w:r>
        <w:fldChar w:fldCharType="end"/>
      </w:r>
    </w:p>
    <w:p w:rsidR="007B1EF9" w:rsidRDefault="007B1EF9">
      <w:pPr>
        <w:pStyle w:val="TOC2"/>
        <w:rPr>
          <w:rFonts w:asciiTheme="minorHAnsi" w:eastAsiaTheme="minorEastAsia" w:hAnsiTheme="minorHAnsi" w:cstheme="minorBidi"/>
          <w:sz w:val="22"/>
          <w:szCs w:val="22"/>
        </w:rPr>
      </w:pPr>
      <w:r>
        <w:t>Parking on Campus</w:t>
      </w:r>
      <w:r>
        <w:tab/>
      </w:r>
      <w:r>
        <w:fldChar w:fldCharType="begin"/>
      </w:r>
      <w:r>
        <w:instrText xml:space="preserve"> PAGEREF _Toc12963493 \h </w:instrText>
      </w:r>
      <w:r>
        <w:fldChar w:fldCharType="separate"/>
      </w:r>
      <w:r>
        <w:t>16</w:t>
      </w:r>
      <w:r>
        <w:fldChar w:fldCharType="end"/>
      </w:r>
    </w:p>
    <w:p w:rsidR="007B1EF9" w:rsidRDefault="007B1EF9">
      <w:pPr>
        <w:pStyle w:val="TOC2"/>
        <w:rPr>
          <w:rFonts w:asciiTheme="minorHAnsi" w:eastAsiaTheme="minorEastAsia" w:hAnsiTheme="minorHAnsi" w:cstheme="minorBidi"/>
          <w:sz w:val="22"/>
          <w:szCs w:val="22"/>
        </w:rPr>
      </w:pPr>
      <w:r>
        <w:t>Personal Telephone Calls</w:t>
      </w:r>
      <w:r>
        <w:tab/>
      </w:r>
      <w:r>
        <w:fldChar w:fldCharType="begin"/>
      </w:r>
      <w:r>
        <w:instrText xml:space="preserve"> PAGEREF _Toc12963494 \h </w:instrText>
      </w:r>
      <w:r>
        <w:fldChar w:fldCharType="separate"/>
      </w:r>
      <w:r>
        <w:t>16</w:t>
      </w:r>
      <w:r>
        <w:fldChar w:fldCharType="end"/>
      </w:r>
    </w:p>
    <w:p w:rsidR="007B1EF9" w:rsidRDefault="007B1EF9">
      <w:pPr>
        <w:pStyle w:val="TOC2"/>
        <w:rPr>
          <w:rFonts w:asciiTheme="minorHAnsi" w:eastAsiaTheme="minorEastAsia" w:hAnsiTheme="minorHAnsi" w:cstheme="minorBidi"/>
          <w:sz w:val="22"/>
          <w:szCs w:val="22"/>
        </w:rPr>
      </w:pPr>
      <w:r>
        <w:t>Problem Resolution Process</w:t>
      </w:r>
      <w:r>
        <w:tab/>
      </w:r>
      <w:r>
        <w:fldChar w:fldCharType="begin"/>
      </w:r>
      <w:r>
        <w:instrText xml:space="preserve"> PAGEREF _Toc12963495 \h </w:instrText>
      </w:r>
      <w:r>
        <w:fldChar w:fldCharType="separate"/>
      </w:r>
      <w:r>
        <w:t>16</w:t>
      </w:r>
      <w:r>
        <w:fldChar w:fldCharType="end"/>
      </w:r>
    </w:p>
    <w:p w:rsidR="007B1EF9" w:rsidRDefault="007B1EF9">
      <w:pPr>
        <w:pStyle w:val="TOC2"/>
        <w:rPr>
          <w:rFonts w:asciiTheme="minorHAnsi" w:eastAsiaTheme="minorEastAsia" w:hAnsiTheme="minorHAnsi" w:cstheme="minorBidi"/>
          <w:sz w:val="22"/>
          <w:szCs w:val="22"/>
        </w:rPr>
      </w:pPr>
      <w:r>
        <w:t>Release of University Records</w:t>
      </w:r>
      <w:r>
        <w:tab/>
      </w:r>
      <w:r>
        <w:fldChar w:fldCharType="begin"/>
      </w:r>
      <w:r>
        <w:instrText xml:space="preserve"> PAGEREF _Toc12963496 \h </w:instrText>
      </w:r>
      <w:r>
        <w:fldChar w:fldCharType="separate"/>
      </w:r>
      <w:r>
        <w:t>17</w:t>
      </w:r>
      <w:r>
        <w:fldChar w:fldCharType="end"/>
      </w:r>
    </w:p>
    <w:p w:rsidR="007B1EF9" w:rsidRDefault="007B1EF9">
      <w:pPr>
        <w:pStyle w:val="TOC2"/>
        <w:rPr>
          <w:rFonts w:asciiTheme="minorHAnsi" w:eastAsiaTheme="minorEastAsia" w:hAnsiTheme="minorHAnsi" w:cstheme="minorBidi"/>
          <w:sz w:val="22"/>
          <w:szCs w:val="22"/>
        </w:rPr>
      </w:pPr>
      <w:r>
        <w:t>Safety and Security</w:t>
      </w:r>
      <w:r>
        <w:tab/>
      </w:r>
      <w:r>
        <w:fldChar w:fldCharType="begin"/>
      </w:r>
      <w:r>
        <w:instrText xml:space="preserve"> PAGEREF _Toc12963497 \h </w:instrText>
      </w:r>
      <w:r>
        <w:fldChar w:fldCharType="separate"/>
      </w:r>
      <w:r>
        <w:t>17</w:t>
      </w:r>
      <w:r>
        <w:fldChar w:fldCharType="end"/>
      </w:r>
    </w:p>
    <w:p w:rsidR="007B1EF9" w:rsidRDefault="007B1EF9">
      <w:pPr>
        <w:pStyle w:val="TOC2"/>
        <w:rPr>
          <w:rFonts w:asciiTheme="minorHAnsi" w:eastAsiaTheme="minorEastAsia" w:hAnsiTheme="minorHAnsi" w:cstheme="minorBidi"/>
          <w:sz w:val="22"/>
          <w:szCs w:val="22"/>
        </w:rPr>
      </w:pPr>
      <w:r>
        <w:t>Smoke Free Campus</w:t>
      </w:r>
      <w:r>
        <w:tab/>
      </w:r>
      <w:r>
        <w:fldChar w:fldCharType="begin"/>
      </w:r>
      <w:r>
        <w:instrText xml:space="preserve"> PAGEREF _Toc12963498 \h </w:instrText>
      </w:r>
      <w:r>
        <w:fldChar w:fldCharType="separate"/>
      </w:r>
      <w:r>
        <w:t>17</w:t>
      </w:r>
      <w:r>
        <w:fldChar w:fldCharType="end"/>
      </w:r>
    </w:p>
    <w:p w:rsidR="007B1EF9" w:rsidRDefault="007B1EF9">
      <w:pPr>
        <w:pStyle w:val="TOC2"/>
        <w:rPr>
          <w:rFonts w:asciiTheme="minorHAnsi" w:eastAsiaTheme="minorEastAsia" w:hAnsiTheme="minorHAnsi" w:cstheme="minorBidi"/>
          <w:sz w:val="22"/>
          <w:szCs w:val="22"/>
        </w:rPr>
      </w:pPr>
      <w:r>
        <w:t>Social Media Policy</w:t>
      </w:r>
      <w:r>
        <w:tab/>
      </w:r>
      <w:r>
        <w:fldChar w:fldCharType="begin"/>
      </w:r>
      <w:r>
        <w:instrText xml:space="preserve"> PAGEREF _Toc12963499 \h </w:instrText>
      </w:r>
      <w:r>
        <w:fldChar w:fldCharType="separate"/>
      </w:r>
      <w:r>
        <w:t>18</w:t>
      </w:r>
      <w:r>
        <w:fldChar w:fldCharType="end"/>
      </w:r>
    </w:p>
    <w:p w:rsidR="007B1EF9" w:rsidRDefault="007B1EF9">
      <w:pPr>
        <w:pStyle w:val="TOC2"/>
        <w:rPr>
          <w:rFonts w:asciiTheme="minorHAnsi" w:eastAsiaTheme="minorEastAsia" w:hAnsiTheme="minorHAnsi" w:cstheme="minorBidi"/>
          <w:sz w:val="22"/>
          <w:szCs w:val="22"/>
        </w:rPr>
      </w:pPr>
      <w:r>
        <w:t>Solicitation and Gratuities</w:t>
      </w:r>
      <w:r>
        <w:tab/>
      </w:r>
      <w:r>
        <w:fldChar w:fldCharType="begin"/>
      </w:r>
      <w:r>
        <w:instrText xml:space="preserve"> PAGEREF _Toc12963500 \h </w:instrText>
      </w:r>
      <w:r>
        <w:fldChar w:fldCharType="separate"/>
      </w:r>
      <w:r>
        <w:t>21</w:t>
      </w:r>
      <w:r>
        <w:fldChar w:fldCharType="end"/>
      </w:r>
    </w:p>
    <w:p w:rsidR="007B1EF9" w:rsidRDefault="007B1EF9">
      <w:pPr>
        <w:pStyle w:val="TOC2"/>
        <w:rPr>
          <w:rFonts w:asciiTheme="minorHAnsi" w:eastAsiaTheme="minorEastAsia" w:hAnsiTheme="minorHAnsi" w:cstheme="minorBidi"/>
          <w:sz w:val="22"/>
          <w:szCs w:val="22"/>
        </w:rPr>
      </w:pPr>
      <w:r>
        <w:t>Solicitation and Distribution of Literature</w:t>
      </w:r>
      <w:r>
        <w:tab/>
      </w:r>
      <w:r>
        <w:fldChar w:fldCharType="begin"/>
      </w:r>
      <w:r>
        <w:instrText xml:space="preserve"> PAGEREF _Toc12963501 \h </w:instrText>
      </w:r>
      <w:r>
        <w:fldChar w:fldCharType="separate"/>
      </w:r>
      <w:r>
        <w:t>22</w:t>
      </w:r>
      <w:r>
        <w:fldChar w:fldCharType="end"/>
      </w:r>
    </w:p>
    <w:p w:rsidR="007B1EF9" w:rsidRDefault="007B1EF9">
      <w:pPr>
        <w:pStyle w:val="TOC2"/>
        <w:rPr>
          <w:rFonts w:asciiTheme="minorHAnsi" w:eastAsiaTheme="minorEastAsia" w:hAnsiTheme="minorHAnsi" w:cstheme="minorBidi"/>
          <w:sz w:val="22"/>
          <w:szCs w:val="22"/>
        </w:rPr>
      </w:pPr>
      <w:r>
        <w:t>Use of University Facilities for Extra Curricular Activities</w:t>
      </w:r>
      <w:r>
        <w:tab/>
      </w:r>
      <w:r>
        <w:fldChar w:fldCharType="begin"/>
      </w:r>
      <w:r>
        <w:instrText xml:space="preserve"> PAGEREF _Toc12963502 \h </w:instrText>
      </w:r>
      <w:r>
        <w:fldChar w:fldCharType="separate"/>
      </w:r>
      <w:r>
        <w:t>22</w:t>
      </w:r>
      <w:r>
        <w:fldChar w:fldCharType="end"/>
      </w:r>
    </w:p>
    <w:p w:rsidR="007B1EF9" w:rsidRDefault="007B1EF9">
      <w:pPr>
        <w:pStyle w:val="TOC2"/>
        <w:rPr>
          <w:rFonts w:asciiTheme="minorHAnsi" w:eastAsiaTheme="minorEastAsia" w:hAnsiTheme="minorHAnsi" w:cstheme="minorBidi"/>
          <w:sz w:val="22"/>
          <w:szCs w:val="22"/>
        </w:rPr>
      </w:pPr>
      <w:r>
        <w:t>Violence in the Workplace</w:t>
      </w:r>
      <w:r>
        <w:tab/>
      </w:r>
      <w:r>
        <w:fldChar w:fldCharType="begin"/>
      </w:r>
      <w:r>
        <w:instrText xml:space="preserve"> PAGEREF _Toc12963503 \h </w:instrText>
      </w:r>
      <w:r>
        <w:fldChar w:fldCharType="separate"/>
      </w:r>
      <w:r>
        <w:t>22</w:t>
      </w:r>
      <w:r>
        <w:fldChar w:fldCharType="end"/>
      </w:r>
    </w:p>
    <w:p w:rsidR="007B1EF9" w:rsidRDefault="007B1EF9">
      <w:pPr>
        <w:pStyle w:val="TOC2"/>
        <w:rPr>
          <w:rFonts w:asciiTheme="minorHAnsi" w:eastAsiaTheme="minorEastAsia" w:hAnsiTheme="minorHAnsi" w:cstheme="minorBidi"/>
          <w:sz w:val="22"/>
          <w:szCs w:val="22"/>
        </w:rPr>
      </w:pPr>
      <w:r>
        <w:t>Visitor Policy</w:t>
      </w:r>
      <w:r>
        <w:tab/>
      </w:r>
      <w:r>
        <w:fldChar w:fldCharType="begin"/>
      </w:r>
      <w:r>
        <w:instrText xml:space="preserve"> PAGEREF _Toc12963504 \h </w:instrText>
      </w:r>
      <w:r>
        <w:fldChar w:fldCharType="separate"/>
      </w:r>
      <w:r>
        <w:t>23</w:t>
      </w:r>
      <w:r>
        <w:fldChar w:fldCharType="end"/>
      </w:r>
    </w:p>
    <w:p w:rsidR="007B1EF9" w:rsidRDefault="007B1EF9">
      <w:pPr>
        <w:pStyle w:val="TOC2"/>
        <w:rPr>
          <w:rFonts w:asciiTheme="minorHAnsi" w:eastAsiaTheme="minorEastAsia" w:hAnsiTheme="minorHAnsi" w:cstheme="minorBidi"/>
          <w:sz w:val="22"/>
          <w:szCs w:val="22"/>
        </w:rPr>
      </w:pPr>
      <w:r>
        <w:t>Weapons</w:t>
      </w:r>
      <w:r>
        <w:tab/>
      </w:r>
      <w:r>
        <w:fldChar w:fldCharType="begin"/>
      </w:r>
      <w:r>
        <w:instrText xml:space="preserve"> PAGEREF _Toc12963505 \h </w:instrText>
      </w:r>
      <w:r>
        <w:fldChar w:fldCharType="separate"/>
      </w:r>
      <w:r>
        <w:t>23</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bCs/>
        </w:rPr>
        <w:t>Whistleblower Protection Policy</w:t>
      </w:r>
      <w:r>
        <w:tab/>
      </w:r>
      <w:r>
        <w:fldChar w:fldCharType="begin"/>
      </w:r>
      <w:r>
        <w:instrText xml:space="preserve"> PAGEREF _Toc12963506 \h </w:instrText>
      </w:r>
      <w:r>
        <w:fldChar w:fldCharType="separate"/>
      </w:r>
      <w:r>
        <w:t>24</w:t>
      </w:r>
      <w:r>
        <w:fldChar w:fldCharType="end"/>
      </w:r>
    </w:p>
    <w:p w:rsidR="007B1EF9" w:rsidRDefault="007B1EF9">
      <w:pPr>
        <w:pStyle w:val="TOC2"/>
        <w:rPr>
          <w:rFonts w:asciiTheme="minorHAnsi" w:eastAsiaTheme="minorEastAsia" w:hAnsiTheme="minorHAnsi" w:cstheme="minorBidi"/>
          <w:sz w:val="22"/>
          <w:szCs w:val="22"/>
        </w:rPr>
      </w:pPr>
      <w:r w:rsidRPr="00DB6496">
        <w:rPr>
          <w:rFonts w:cs="Arial"/>
          <w:bCs/>
        </w:rPr>
        <w:t>Workplace Anti-bullying Policy</w:t>
      </w:r>
      <w:r>
        <w:tab/>
      </w:r>
      <w:r>
        <w:fldChar w:fldCharType="begin"/>
      </w:r>
      <w:r>
        <w:instrText xml:space="preserve"> PAGEREF _Toc12963507 \h </w:instrText>
      </w:r>
      <w:r>
        <w:fldChar w:fldCharType="separate"/>
      </w:r>
      <w:r>
        <w:t>25</w:t>
      </w:r>
      <w:r>
        <w:fldChar w:fldCharType="end"/>
      </w:r>
    </w:p>
    <w:p w:rsidR="007B1EF9" w:rsidRDefault="007B1EF9">
      <w:pPr>
        <w:pStyle w:val="TOC2"/>
        <w:rPr>
          <w:rFonts w:asciiTheme="minorHAnsi" w:eastAsiaTheme="minorEastAsia" w:hAnsiTheme="minorHAnsi" w:cstheme="minorBidi"/>
          <w:sz w:val="22"/>
          <w:szCs w:val="22"/>
        </w:rPr>
      </w:pPr>
      <w:r>
        <w:t>Workplace Surveillance and Searches</w:t>
      </w:r>
      <w:r>
        <w:tab/>
      </w:r>
      <w:r>
        <w:fldChar w:fldCharType="begin"/>
      </w:r>
      <w:r>
        <w:instrText xml:space="preserve"> PAGEREF _Toc12963508 \h </w:instrText>
      </w:r>
      <w:r>
        <w:fldChar w:fldCharType="separate"/>
      </w:r>
      <w:r>
        <w:t>27</w:t>
      </w:r>
      <w:r>
        <w:fldChar w:fldCharType="end"/>
      </w:r>
    </w:p>
    <w:p w:rsidR="007B1EF9" w:rsidRDefault="007B1EF9">
      <w:pPr>
        <w:pStyle w:val="TOC2"/>
        <w:rPr>
          <w:rFonts w:asciiTheme="minorHAnsi" w:eastAsiaTheme="minorEastAsia" w:hAnsiTheme="minorHAnsi" w:cstheme="minorBidi"/>
          <w:sz w:val="22"/>
          <w:szCs w:val="22"/>
        </w:rPr>
      </w:pPr>
      <w:r>
        <w:t>Work Station Evaluation for Injury Prevention</w:t>
      </w:r>
      <w:r>
        <w:tab/>
      </w:r>
      <w:r>
        <w:fldChar w:fldCharType="begin"/>
      </w:r>
      <w:r>
        <w:instrText xml:space="preserve"> PAGEREF _Toc12963509 \h </w:instrText>
      </w:r>
      <w:r>
        <w:fldChar w:fldCharType="separate"/>
      </w:r>
      <w:r>
        <w:t>28</w:t>
      </w:r>
      <w: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I - Discontinuation of Employment</w:t>
      </w:r>
      <w:r>
        <w:rPr>
          <w:noProof/>
        </w:rPr>
        <w:tab/>
      </w:r>
      <w:r>
        <w:rPr>
          <w:noProof/>
        </w:rPr>
        <w:fldChar w:fldCharType="begin"/>
      </w:r>
      <w:r>
        <w:rPr>
          <w:noProof/>
        </w:rPr>
        <w:instrText xml:space="preserve"> PAGEREF _Toc12963510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Continuation of Group Coverage (COBRA)</w:t>
      </w:r>
      <w:r>
        <w:tab/>
      </w:r>
      <w:r>
        <w:fldChar w:fldCharType="begin"/>
      </w:r>
      <w:r>
        <w:instrText xml:space="preserve"> PAGEREF _Toc12963511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Exit Interviews and Return of Property</w:t>
      </w:r>
      <w:r>
        <w:tab/>
      </w:r>
      <w:r>
        <w:fldChar w:fldCharType="begin"/>
      </w:r>
      <w:r>
        <w:instrText xml:space="preserve"> PAGEREF _Toc12963512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Final Paycheck</w:t>
      </w:r>
      <w:r>
        <w:tab/>
      </w:r>
      <w:r>
        <w:fldChar w:fldCharType="begin"/>
      </w:r>
      <w:r>
        <w:instrText xml:space="preserve"> PAGEREF _Toc12963513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Flexible Spending Accounts</w:t>
      </w:r>
      <w:r>
        <w:tab/>
      </w:r>
      <w:r>
        <w:fldChar w:fldCharType="begin"/>
      </w:r>
      <w:r>
        <w:instrText xml:space="preserve"> PAGEREF _Toc12963514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Notice of Intent to Leave Employment</w:t>
      </w:r>
      <w:r>
        <w:tab/>
      </w:r>
      <w:r>
        <w:fldChar w:fldCharType="begin"/>
      </w:r>
      <w:r>
        <w:instrText xml:space="preserve"> PAGEREF _Toc12963515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Separation From Employment</w:t>
      </w:r>
      <w:r>
        <w:tab/>
      </w:r>
      <w:r>
        <w:fldChar w:fldCharType="begin"/>
      </w:r>
      <w:r>
        <w:instrText xml:space="preserve"> PAGEREF _Toc12963516 \h </w:instrText>
      </w:r>
      <w:r>
        <w:fldChar w:fldCharType="separate"/>
      </w:r>
      <w:r>
        <w:t>2</w:t>
      </w:r>
      <w:r>
        <w:fldChar w:fldCharType="end"/>
      </w:r>
    </w:p>
    <w:p w:rsidR="007B1EF9" w:rsidRDefault="007B1EF9">
      <w:pPr>
        <w:pStyle w:val="TOC2"/>
        <w:rPr>
          <w:rFonts w:asciiTheme="minorHAnsi" w:eastAsiaTheme="minorEastAsia" w:hAnsiTheme="minorHAnsi" w:cstheme="minorBidi"/>
          <w:sz w:val="22"/>
          <w:szCs w:val="22"/>
        </w:rPr>
      </w:pPr>
      <w:r>
        <w:t>Severance Pay</w:t>
      </w:r>
      <w:r>
        <w:tab/>
      </w:r>
      <w:r>
        <w:fldChar w:fldCharType="begin"/>
      </w:r>
      <w:r>
        <w:instrText xml:space="preserve"> PAGEREF _Toc12963517 \h </w:instrText>
      </w:r>
      <w:r>
        <w:fldChar w:fldCharType="separate"/>
      </w:r>
      <w:r>
        <w:t>2</w:t>
      </w:r>
      <w:r>
        <w:fldChar w:fldCharType="end"/>
      </w:r>
    </w:p>
    <w:p w:rsidR="007B1EF9" w:rsidRDefault="007B1EF9">
      <w:pPr>
        <w:pStyle w:val="TOC1"/>
        <w:rPr>
          <w:rFonts w:asciiTheme="minorHAnsi" w:eastAsiaTheme="minorEastAsia" w:hAnsiTheme="minorHAnsi" w:cstheme="minorBidi"/>
          <w:b w:val="0"/>
          <w:noProof/>
          <w:sz w:val="22"/>
          <w:szCs w:val="22"/>
        </w:rPr>
      </w:pPr>
      <w:r>
        <w:rPr>
          <w:noProof/>
        </w:rPr>
        <w:t>Handbook Acknowledgement</w:t>
      </w:r>
      <w:r>
        <w:rPr>
          <w:noProof/>
        </w:rPr>
        <w:tab/>
      </w:r>
      <w:r>
        <w:rPr>
          <w:noProof/>
        </w:rPr>
        <w:fldChar w:fldCharType="begin"/>
      </w:r>
      <w:r>
        <w:rPr>
          <w:noProof/>
        </w:rPr>
        <w:instrText xml:space="preserve"> PAGEREF _Toc12963518 \h </w:instrText>
      </w:r>
      <w:r>
        <w:rPr>
          <w:noProof/>
        </w:rPr>
      </w:r>
      <w:r>
        <w:rPr>
          <w:noProof/>
        </w:rPr>
        <w:fldChar w:fldCharType="separate"/>
      </w:r>
      <w:r>
        <w:rPr>
          <w:noProof/>
        </w:rPr>
        <w:t>1</w:t>
      </w:r>
      <w:r>
        <w:rPr>
          <w:noProof/>
        </w:rPr>
        <w:fldChar w:fldCharType="end"/>
      </w:r>
    </w:p>
    <w:p w:rsidR="007B1EF9" w:rsidRDefault="007B1EF9">
      <w:pPr>
        <w:pStyle w:val="TOC1"/>
        <w:rPr>
          <w:rFonts w:asciiTheme="minorHAnsi" w:eastAsiaTheme="minorEastAsia" w:hAnsiTheme="minorHAnsi" w:cstheme="minorBidi"/>
          <w:b w:val="0"/>
          <w:noProof/>
          <w:sz w:val="22"/>
          <w:szCs w:val="22"/>
        </w:rPr>
      </w:pPr>
      <w:r w:rsidRPr="00DB6496">
        <w:rPr>
          <w:noProof/>
        </w:rPr>
        <w:t>Section AA - Appendices</w:t>
      </w:r>
      <w:r>
        <w:rPr>
          <w:noProof/>
        </w:rPr>
        <w:tab/>
      </w:r>
      <w:r>
        <w:rPr>
          <w:noProof/>
        </w:rPr>
        <w:fldChar w:fldCharType="begin"/>
      </w:r>
      <w:r>
        <w:rPr>
          <w:noProof/>
        </w:rPr>
        <w:instrText xml:space="preserve"> PAGEREF _Toc12963519 \h </w:instrText>
      </w:r>
      <w:r>
        <w:rPr>
          <w:noProof/>
        </w:rPr>
      </w:r>
      <w:r>
        <w:rPr>
          <w:noProof/>
        </w:rPr>
        <w:fldChar w:fldCharType="separate"/>
      </w:r>
      <w:r>
        <w:rPr>
          <w:noProof/>
        </w:rPr>
        <w:t>1</w:t>
      </w:r>
      <w:r>
        <w:rPr>
          <w:noProof/>
        </w:rPr>
        <w:fldChar w:fldCharType="end"/>
      </w:r>
    </w:p>
    <w:p w:rsidR="007B1EF9" w:rsidRDefault="007B1EF9">
      <w:pPr>
        <w:pStyle w:val="TOC2"/>
        <w:rPr>
          <w:rFonts w:asciiTheme="minorHAnsi" w:eastAsiaTheme="minorEastAsia" w:hAnsiTheme="minorHAnsi" w:cstheme="minorBidi"/>
          <w:sz w:val="22"/>
          <w:szCs w:val="22"/>
        </w:rPr>
      </w:pPr>
      <w:r>
        <w:t>Administrators and Staff Sick Time Accrual Matrix</w:t>
      </w:r>
      <w:r>
        <w:tab/>
      </w:r>
      <w:r>
        <w:fldChar w:fldCharType="begin"/>
      </w:r>
      <w:r>
        <w:instrText xml:space="preserve"> PAGEREF _Toc12963520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Administrators and Staff Paid Time Off Accrual Matrix</w:t>
      </w:r>
      <w:r>
        <w:tab/>
      </w:r>
      <w:r>
        <w:fldChar w:fldCharType="begin"/>
      </w:r>
      <w:r>
        <w:instrText xml:space="preserve"> PAGEREF _Toc12963521 \h </w:instrText>
      </w:r>
      <w:r>
        <w:fldChar w:fldCharType="separate"/>
      </w:r>
      <w:r>
        <w:t>1</w:t>
      </w:r>
      <w:r>
        <w:fldChar w:fldCharType="end"/>
      </w:r>
    </w:p>
    <w:p w:rsidR="007B1EF9" w:rsidRDefault="007B1EF9">
      <w:pPr>
        <w:pStyle w:val="TOC2"/>
        <w:rPr>
          <w:rFonts w:asciiTheme="minorHAnsi" w:eastAsiaTheme="minorEastAsia" w:hAnsiTheme="minorHAnsi" w:cstheme="minorBidi"/>
          <w:sz w:val="22"/>
          <w:szCs w:val="22"/>
        </w:rPr>
      </w:pPr>
      <w:r>
        <w:t>Administrators and Staff Vacation Time Accrual Matrix</w:t>
      </w:r>
      <w:r>
        <w:tab/>
      </w:r>
      <w:r>
        <w:fldChar w:fldCharType="begin"/>
      </w:r>
      <w:r>
        <w:instrText xml:space="preserve"> PAGEREF _Toc12963522 \h </w:instrText>
      </w:r>
      <w:r>
        <w:fldChar w:fldCharType="separate"/>
      </w:r>
      <w:r>
        <w:t>2</w:t>
      </w:r>
      <w:r>
        <w:fldChar w:fldCharType="end"/>
      </w:r>
    </w:p>
    <w:p w:rsidR="0009647D" w:rsidRPr="00D958E2" w:rsidRDefault="00B3507F" w:rsidP="0071698B">
      <w:pPr>
        <w:pStyle w:val="TOC1"/>
      </w:pPr>
      <w:r>
        <w:rPr>
          <w:u w:val="single"/>
        </w:rPr>
        <w:fldChar w:fldCharType="end"/>
      </w:r>
    </w:p>
    <w:p w:rsidR="0009647D" w:rsidRPr="00D958E2" w:rsidRDefault="0009647D" w:rsidP="00C64C5A">
      <w:pPr>
        <w:spacing w:line="240" w:lineRule="auto"/>
        <w:ind w:left="720" w:hanging="720"/>
        <w:sectPr w:rsidR="0009647D" w:rsidRPr="00D958E2">
          <w:headerReference w:type="even" r:id="rId8"/>
          <w:headerReference w:type="default" r:id="rId9"/>
          <w:footerReference w:type="default" r:id="rId10"/>
          <w:pgSz w:w="12240" w:h="15840"/>
          <w:pgMar w:top="1080" w:right="1080" w:bottom="1080" w:left="1440" w:header="720" w:footer="720" w:gutter="0"/>
          <w:pgNumType w:fmt="lowerRoman"/>
          <w:cols w:space="720"/>
        </w:sectPr>
      </w:pPr>
    </w:p>
    <w:p w:rsidR="0009647D" w:rsidRPr="00D958E2" w:rsidRDefault="0009647D" w:rsidP="0009647D">
      <w:pPr>
        <w:tabs>
          <w:tab w:val="left" w:pos="1784"/>
          <w:tab w:val="left" w:pos="2421"/>
          <w:tab w:val="left" w:pos="3058"/>
          <w:tab w:val="left" w:pos="3695"/>
          <w:tab w:val="left" w:pos="5224"/>
        </w:tabs>
        <w:spacing w:line="240" w:lineRule="auto"/>
        <w:ind w:right="-18"/>
        <w:rPr>
          <w:b/>
          <w:i/>
          <w:smallCaps/>
          <w:sz w:val="24"/>
        </w:rPr>
      </w:pPr>
      <w:r w:rsidRPr="00D958E2">
        <w:rPr>
          <w:rFonts w:cs="Arial"/>
          <w:b/>
          <w:i/>
          <w:sz w:val="24"/>
          <w:szCs w:val="22"/>
        </w:rPr>
        <w:lastRenderedPageBreak/>
        <w:t xml:space="preserve">This </w:t>
      </w:r>
      <w:r>
        <w:rPr>
          <w:rFonts w:cs="Arial"/>
          <w:b/>
          <w:i/>
          <w:sz w:val="24"/>
          <w:szCs w:val="22"/>
        </w:rPr>
        <w:t>Handbook</w:t>
      </w:r>
      <w:r w:rsidRPr="00D958E2">
        <w:rPr>
          <w:rFonts w:cs="Arial"/>
          <w:b/>
          <w:i/>
          <w:sz w:val="24"/>
          <w:szCs w:val="22"/>
        </w:rPr>
        <w:t xml:space="preserve"> is intended for general information.  Please contact Human Resources for specific interpretation as needed.  These policies may change without notice.  Any policy updates will be included in the </w:t>
      </w:r>
      <w:r>
        <w:rPr>
          <w:rFonts w:cs="Arial"/>
          <w:b/>
          <w:i/>
          <w:sz w:val="24"/>
          <w:szCs w:val="22"/>
        </w:rPr>
        <w:t>Handbook</w:t>
      </w:r>
      <w:r w:rsidRPr="00D958E2">
        <w:rPr>
          <w:rFonts w:cs="Arial"/>
          <w:b/>
          <w:i/>
          <w:sz w:val="24"/>
          <w:szCs w:val="22"/>
        </w:rPr>
        <w:t xml:space="preserve"> maintained on the </w:t>
      </w:r>
      <w:r>
        <w:rPr>
          <w:rFonts w:cs="Arial"/>
          <w:b/>
          <w:i/>
          <w:sz w:val="24"/>
          <w:szCs w:val="22"/>
        </w:rPr>
        <w:t>University</w:t>
      </w:r>
      <w:r w:rsidRPr="00D958E2">
        <w:rPr>
          <w:rFonts w:cs="Arial"/>
          <w:b/>
          <w:i/>
          <w:sz w:val="24"/>
          <w:szCs w:val="22"/>
        </w:rPr>
        <w:t xml:space="preserve">’s </w:t>
      </w:r>
      <w:r>
        <w:rPr>
          <w:rFonts w:cs="Arial"/>
          <w:b/>
          <w:i/>
          <w:sz w:val="24"/>
          <w:szCs w:val="22"/>
        </w:rPr>
        <w:t>Portal</w:t>
      </w:r>
      <w:r w:rsidRPr="00D958E2">
        <w:rPr>
          <w:rFonts w:cs="Arial"/>
          <w:b/>
          <w:i/>
          <w:sz w:val="24"/>
          <w:szCs w:val="22"/>
        </w:rPr>
        <w:t>.</w:t>
      </w:r>
      <w:r w:rsidR="00B80D07">
        <w:rPr>
          <w:rFonts w:cs="Arial"/>
          <w:b/>
          <w:i/>
          <w:sz w:val="24"/>
          <w:szCs w:val="22"/>
        </w:rPr>
        <w:t xml:space="preserve"> Exceptions to the policies contained in this Handbook can only be made by the President of the University.</w:t>
      </w:r>
    </w:p>
    <w:p w:rsidR="0009647D" w:rsidRDefault="0009647D">
      <w:pPr>
        <w:tabs>
          <w:tab w:val="left" w:pos="1784"/>
          <w:tab w:val="left" w:pos="2421"/>
          <w:tab w:val="left" w:pos="3058"/>
          <w:tab w:val="left" w:pos="3695"/>
          <w:tab w:val="left" w:pos="5224"/>
        </w:tabs>
        <w:spacing w:line="360" w:lineRule="auto"/>
        <w:ind w:right="-18"/>
        <w:rPr>
          <w:b/>
          <w:smallCaps/>
          <w:sz w:val="24"/>
        </w:rPr>
      </w:pPr>
    </w:p>
    <w:p w:rsidR="00757AEE" w:rsidRPr="00D958E2" w:rsidRDefault="00757AEE">
      <w:pPr>
        <w:tabs>
          <w:tab w:val="left" w:pos="1784"/>
          <w:tab w:val="left" w:pos="2421"/>
          <w:tab w:val="left" w:pos="3058"/>
          <w:tab w:val="left" w:pos="3695"/>
          <w:tab w:val="left" w:pos="5224"/>
        </w:tabs>
        <w:spacing w:line="360" w:lineRule="auto"/>
        <w:ind w:right="-18"/>
        <w:rPr>
          <w:b/>
          <w:smallCaps/>
          <w:vanish/>
          <w:sz w:val="24"/>
        </w:rPr>
      </w:pPr>
    </w:p>
    <w:p w:rsidR="0009647D" w:rsidRPr="00D958E2" w:rsidRDefault="0009647D">
      <w:pPr>
        <w:pStyle w:val="Heading1"/>
        <w:spacing w:line="360" w:lineRule="auto"/>
        <w:jc w:val="center"/>
        <w:rPr>
          <w:u w:val="none"/>
        </w:rPr>
      </w:pPr>
      <w:bookmarkStart w:id="1" w:name="_Toc441656327"/>
      <w:bookmarkStart w:id="2" w:name="_Toc12963307"/>
      <w:r w:rsidRPr="00D958E2">
        <w:rPr>
          <w:u w:val="none"/>
        </w:rPr>
        <w:t xml:space="preserve">Section A - Introduction </w:t>
      </w:r>
      <w:r>
        <w:rPr>
          <w:u w:val="none"/>
        </w:rPr>
        <w:t>t</w:t>
      </w:r>
      <w:r w:rsidRPr="00D958E2">
        <w:rPr>
          <w:u w:val="none"/>
        </w:rPr>
        <w:t xml:space="preserve">o </w:t>
      </w:r>
      <w:r>
        <w:rPr>
          <w:u w:val="none"/>
        </w:rPr>
        <w:t>t</w:t>
      </w:r>
      <w:r w:rsidRPr="00D958E2">
        <w:rPr>
          <w:u w:val="none"/>
        </w:rPr>
        <w:t xml:space="preserve">he </w:t>
      </w:r>
      <w:r>
        <w:rPr>
          <w:u w:val="none"/>
        </w:rPr>
        <w:t>University</w:t>
      </w:r>
      <w:bookmarkEnd w:id="1"/>
      <w:bookmarkEnd w:id="2"/>
    </w:p>
    <w:p w:rsidR="0009647D" w:rsidRPr="00D958E2" w:rsidRDefault="0009647D">
      <w:pPr>
        <w:tabs>
          <w:tab w:val="left" w:pos="1784"/>
          <w:tab w:val="left" w:pos="2421"/>
          <w:tab w:val="left" w:pos="3058"/>
          <w:tab w:val="left" w:pos="3695"/>
          <w:tab w:val="left" w:pos="5224"/>
        </w:tabs>
        <w:spacing w:line="360" w:lineRule="auto"/>
        <w:ind w:right="-18"/>
      </w:pPr>
    </w:p>
    <w:p w:rsidR="0009647D" w:rsidRPr="00D958E2" w:rsidRDefault="0009647D">
      <w:pPr>
        <w:pStyle w:val="Heading2"/>
        <w:spacing w:line="360" w:lineRule="auto"/>
      </w:pPr>
      <w:bookmarkStart w:id="3" w:name="_Toc525622596"/>
      <w:bookmarkStart w:id="4" w:name="_Toc441656328"/>
      <w:bookmarkStart w:id="5" w:name="_Ref487626538"/>
      <w:bookmarkStart w:id="6" w:name="_Ref487626540"/>
      <w:bookmarkStart w:id="7" w:name="_Ref487626687"/>
      <w:bookmarkStart w:id="8" w:name="_Ref487626688"/>
      <w:bookmarkStart w:id="9" w:name="_Ref487626689"/>
      <w:bookmarkStart w:id="10" w:name="_Ref487626690"/>
      <w:bookmarkStart w:id="11" w:name="_Ref487626695"/>
      <w:bookmarkStart w:id="12" w:name="_Ref487626696"/>
      <w:bookmarkStart w:id="13" w:name="_Toc12963308"/>
      <w:r w:rsidRPr="00B179C9">
        <w:t>History</w:t>
      </w:r>
      <w:bookmarkEnd w:id="3"/>
      <w:bookmarkEnd w:id="4"/>
      <w:bookmarkEnd w:id="5"/>
      <w:bookmarkEnd w:id="6"/>
      <w:bookmarkEnd w:id="7"/>
      <w:bookmarkEnd w:id="8"/>
      <w:bookmarkEnd w:id="9"/>
      <w:bookmarkEnd w:id="10"/>
      <w:bookmarkEnd w:id="11"/>
      <w:bookmarkEnd w:id="12"/>
      <w:bookmarkEnd w:id="13"/>
    </w:p>
    <w:p w:rsidR="0009647D" w:rsidRPr="00D958E2" w:rsidRDefault="0009647D" w:rsidP="0009647D">
      <w:pPr>
        <w:spacing w:line="360" w:lineRule="auto"/>
        <w:rPr>
          <w:rFonts w:cs="Arial"/>
          <w:szCs w:val="22"/>
        </w:rPr>
      </w:pPr>
      <w:r>
        <w:rPr>
          <w:rFonts w:cs="Arial"/>
          <w:szCs w:val="22"/>
        </w:rPr>
        <w:t xml:space="preserve">Marshall B. Ketchum University (MBKU), </w:t>
      </w:r>
      <w:r w:rsidR="00935177">
        <w:rPr>
          <w:rFonts w:cs="Arial"/>
          <w:szCs w:val="22"/>
        </w:rPr>
        <w:t xml:space="preserve">is the </w:t>
      </w:r>
      <w:r>
        <w:rPr>
          <w:rFonts w:cs="Arial"/>
          <w:szCs w:val="22"/>
        </w:rPr>
        <w:t>home of</w:t>
      </w:r>
      <w:r w:rsidRPr="00D958E2">
        <w:rPr>
          <w:rFonts w:cs="Arial"/>
          <w:szCs w:val="22"/>
        </w:rPr>
        <w:t xml:space="preserve"> </w:t>
      </w:r>
      <w:r>
        <w:rPr>
          <w:rFonts w:cs="Arial"/>
          <w:szCs w:val="22"/>
        </w:rPr>
        <w:t>Southern California College of Optometry</w:t>
      </w:r>
      <w:r w:rsidRPr="00D958E2">
        <w:rPr>
          <w:rFonts w:cs="Arial"/>
          <w:szCs w:val="22"/>
        </w:rPr>
        <w:t xml:space="preserve">, </w:t>
      </w:r>
      <w:r w:rsidR="00F724C6" w:rsidRPr="00F724C6">
        <w:rPr>
          <w:rFonts w:cs="Arial"/>
        </w:rPr>
        <w:t xml:space="preserve">the </w:t>
      </w:r>
      <w:r w:rsidR="00F724C6" w:rsidRPr="00A21EFA">
        <w:rPr>
          <w:rFonts w:cs="Arial"/>
          <w:color w:val="1C203C"/>
          <w:shd w:val="clear" w:color="auto" w:fill="FFFFFF"/>
        </w:rPr>
        <w:t>School of PA Studies and College of Pharmacy. Southern California College of Optometry,</w:t>
      </w:r>
      <w:r w:rsidR="00F724C6">
        <w:rPr>
          <w:rFonts w:ascii="Helvetica" w:hAnsi="Helvetica" w:cs="Helvetica"/>
          <w:color w:val="1C203C"/>
          <w:sz w:val="21"/>
          <w:szCs w:val="21"/>
          <w:shd w:val="clear" w:color="auto" w:fill="FFFFFF"/>
        </w:rPr>
        <w:t xml:space="preserve"> </w:t>
      </w:r>
      <w:r w:rsidRPr="00D958E2">
        <w:rPr>
          <w:rFonts w:cs="Arial"/>
          <w:szCs w:val="22"/>
        </w:rPr>
        <w:t xml:space="preserve">originally named the Los Angeles School of Ophthalmology and Optometry, was chartered by the State of California in 1904.  It is the third oldest of the schools and </w:t>
      </w:r>
      <w:r>
        <w:rPr>
          <w:rFonts w:cs="Arial"/>
          <w:szCs w:val="22"/>
        </w:rPr>
        <w:t>colleges</w:t>
      </w:r>
      <w:r w:rsidRPr="00D958E2">
        <w:rPr>
          <w:rFonts w:cs="Arial"/>
          <w:szCs w:val="22"/>
        </w:rPr>
        <w:t xml:space="preserve"> of optometry in the United States and Puerto Rico.  </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In the early years, both optometrists and physicians studied at the </w:t>
      </w:r>
      <w:r>
        <w:rPr>
          <w:rFonts w:cs="Arial"/>
          <w:szCs w:val="22"/>
        </w:rPr>
        <w:t>I</w:t>
      </w:r>
      <w:r w:rsidRPr="00D958E2">
        <w:rPr>
          <w:rFonts w:cs="Arial"/>
          <w:szCs w:val="22"/>
        </w:rPr>
        <w:t xml:space="preserve">nstitution.  As the optometric matriculation increased and courses expanded, the medical courses were gradually phased out, and the </w:t>
      </w:r>
      <w:r>
        <w:rPr>
          <w:rFonts w:cs="Arial"/>
          <w:szCs w:val="22"/>
        </w:rPr>
        <w:t>University</w:t>
      </w:r>
      <w:r w:rsidRPr="00D958E2">
        <w:rPr>
          <w:rFonts w:cs="Arial"/>
          <w:szCs w:val="22"/>
        </w:rPr>
        <w:t xml:space="preserve"> became exclusively a school of optometry.</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In 1928 the Los Angeles School of Optometry merged with the University of Southern California.  In 1933 the school separated from USC and re-established the Los Angeles School of Optometry, accepting students with a minimum of two years of approved pre-optometry curriculum.  </w:t>
      </w:r>
      <w:r>
        <w:rPr>
          <w:rFonts w:cs="Arial"/>
          <w:szCs w:val="22"/>
        </w:rPr>
        <w:t>MBKU</w:t>
      </w:r>
      <w:r w:rsidRPr="00D958E2">
        <w:rPr>
          <w:rFonts w:cs="Arial"/>
          <w:szCs w:val="22"/>
        </w:rPr>
        <w:t xml:space="preserve"> became a non-profit institution in 1938.  The </w:t>
      </w:r>
      <w:r>
        <w:rPr>
          <w:rFonts w:cs="Arial"/>
          <w:szCs w:val="22"/>
        </w:rPr>
        <w:t>University</w:t>
      </w:r>
      <w:r w:rsidRPr="00D958E2">
        <w:rPr>
          <w:rFonts w:cs="Arial"/>
          <w:szCs w:val="22"/>
        </w:rPr>
        <w:t xml:space="preserve"> remained in the vicinity of the USC campus until early 1973, when it moved to a newly built campus in the </w:t>
      </w:r>
      <w:r>
        <w:rPr>
          <w:rFonts w:cs="Arial"/>
          <w:szCs w:val="22"/>
        </w:rPr>
        <w:t>C</w:t>
      </w:r>
      <w:r w:rsidRPr="00D958E2">
        <w:rPr>
          <w:rFonts w:cs="Arial"/>
          <w:szCs w:val="22"/>
        </w:rPr>
        <w:t xml:space="preserve">ity of Fullerton in Orange County, CA.  At that time the name of the </w:t>
      </w:r>
      <w:r>
        <w:rPr>
          <w:rFonts w:cs="Arial"/>
          <w:szCs w:val="22"/>
        </w:rPr>
        <w:t>University</w:t>
      </w:r>
      <w:r w:rsidRPr="00D958E2">
        <w:rPr>
          <w:rFonts w:cs="Arial"/>
          <w:szCs w:val="22"/>
        </w:rPr>
        <w:t xml:space="preserve"> was changed to the Southern California </w:t>
      </w:r>
      <w:r>
        <w:rPr>
          <w:rFonts w:cs="Arial"/>
          <w:szCs w:val="22"/>
        </w:rPr>
        <w:t>University</w:t>
      </w:r>
      <w:r w:rsidRPr="00D958E2">
        <w:rPr>
          <w:rFonts w:cs="Arial"/>
          <w:szCs w:val="22"/>
        </w:rPr>
        <w:t xml:space="preserve"> of Optometry.</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As an independent, fully</w:t>
      </w:r>
      <w:r>
        <w:rPr>
          <w:rFonts w:cs="Arial"/>
          <w:szCs w:val="22"/>
        </w:rPr>
        <w:t>-</w:t>
      </w:r>
      <w:r w:rsidRPr="00D958E2">
        <w:rPr>
          <w:rFonts w:cs="Arial"/>
          <w:szCs w:val="22"/>
        </w:rPr>
        <w:t xml:space="preserve">accredited, non-profit educational institution, the </w:t>
      </w:r>
      <w:r>
        <w:rPr>
          <w:rFonts w:cs="Arial"/>
          <w:szCs w:val="22"/>
        </w:rPr>
        <w:t>University</w:t>
      </w:r>
      <w:r w:rsidRPr="00D958E2">
        <w:rPr>
          <w:rFonts w:cs="Arial"/>
          <w:szCs w:val="22"/>
        </w:rPr>
        <w:t xml:space="preserve"> derives its income from tuition, fees, clinical services, research and grants.  As a private, educational institution, important additional support is received in the form of voluntary gifts from parents and friends of the </w:t>
      </w:r>
      <w:r>
        <w:rPr>
          <w:rFonts w:cs="Arial"/>
          <w:szCs w:val="22"/>
        </w:rPr>
        <w:t>University</w:t>
      </w:r>
      <w:r w:rsidRPr="00D958E2">
        <w:rPr>
          <w:rFonts w:cs="Arial"/>
          <w:szCs w:val="22"/>
        </w:rPr>
        <w:t>, alumni, trustees, corporations, foundations and others.</w:t>
      </w:r>
    </w:p>
    <w:p w:rsidR="0009647D" w:rsidRPr="00D958E2" w:rsidRDefault="0009647D" w:rsidP="0009647D">
      <w:pPr>
        <w:spacing w:line="360" w:lineRule="auto"/>
        <w:rPr>
          <w:rFonts w:cs="Arial"/>
          <w:szCs w:val="22"/>
        </w:rPr>
      </w:pPr>
    </w:p>
    <w:p w:rsidR="0009647D" w:rsidRDefault="0009647D" w:rsidP="0009647D">
      <w:pPr>
        <w:spacing w:line="360" w:lineRule="auto"/>
        <w:rPr>
          <w:rFonts w:cs="Arial"/>
          <w:szCs w:val="22"/>
        </w:rPr>
      </w:pPr>
      <w:r w:rsidRPr="00D958E2">
        <w:rPr>
          <w:rFonts w:cs="Arial"/>
          <w:szCs w:val="22"/>
        </w:rPr>
        <w:t xml:space="preserve">The </w:t>
      </w:r>
      <w:r>
        <w:rPr>
          <w:rFonts w:cs="Arial"/>
          <w:szCs w:val="22"/>
        </w:rPr>
        <w:t>College</w:t>
      </w:r>
      <w:r w:rsidRPr="00D958E2">
        <w:rPr>
          <w:rFonts w:cs="Arial"/>
          <w:szCs w:val="22"/>
        </w:rPr>
        <w:t xml:space="preserve"> is accredited regionally by the Accrediting Commission for Senior </w:t>
      </w:r>
      <w:r>
        <w:rPr>
          <w:rFonts w:cs="Arial"/>
          <w:szCs w:val="22"/>
        </w:rPr>
        <w:t xml:space="preserve">Colleges </w:t>
      </w:r>
      <w:r w:rsidRPr="00D958E2">
        <w:rPr>
          <w:rFonts w:cs="Arial"/>
          <w:szCs w:val="22"/>
        </w:rPr>
        <w:t xml:space="preserve">and Universities of the Western Association of Schools and </w:t>
      </w:r>
      <w:r>
        <w:rPr>
          <w:rFonts w:cs="Arial"/>
          <w:szCs w:val="22"/>
        </w:rPr>
        <w:t>Colleges</w:t>
      </w:r>
      <w:r w:rsidRPr="00D958E2">
        <w:rPr>
          <w:rFonts w:cs="Arial"/>
          <w:szCs w:val="22"/>
        </w:rPr>
        <w:t xml:space="preserve"> (WASC).  It is also accredited professionally and nationally by the Accreditation Council on Optometric Education (ACOE), of the American Optometric Association.</w:t>
      </w:r>
    </w:p>
    <w:p w:rsidR="00F724C6" w:rsidRDefault="00F724C6" w:rsidP="0009647D">
      <w:pPr>
        <w:spacing w:line="360" w:lineRule="auto"/>
        <w:rPr>
          <w:rFonts w:cs="Arial"/>
          <w:szCs w:val="22"/>
        </w:rPr>
      </w:pPr>
    </w:p>
    <w:p w:rsidR="00F724C6" w:rsidRPr="00A21EFA" w:rsidRDefault="00F724C6" w:rsidP="0009647D">
      <w:pPr>
        <w:spacing w:line="360" w:lineRule="auto"/>
        <w:rPr>
          <w:rFonts w:cs="Arial"/>
          <w:szCs w:val="22"/>
        </w:rPr>
      </w:pPr>
      <w:r w:rsidRPr="00A21EFA">
        <w:rPr>
          <w:rFonts w:cs="Arial"/>
          <w:szCs w:val="22"/>
        </w:rPr>
        <w:t>The School of Physician Assistant Studies (SPAS) at Marshall B. Ketchum University was founded in 2012 and offers a 27-month, post-baccalaureate program leading to the degree, Master of Medical Science (MMS). The PA program is nine quarters in duration. Ketchum University is on the forefront of </w:t>
      </w:r>
      <w:proofErr w:type="spellStart"/>
      <w:r w:rsidRPr="00A21EFA">
        <w:rPr>
          <w:rFonts w:cs="Arial"/>
          <w:szCs w:val="22"/>
        </w:rPr>
        <w:t>interprofessional</w:t>
      </w:r>
      <w:proofErr w:type="spellEnd"/>
      <w:r w:rsidRPr="00A21EFA">
        <w:rPr>
          <w:rFonts w:cs="Arial"/>
          <w:szCs w:val="22"/>
        </w:rPr>
        <w:t xml:space="preserve"> education.</w:t>
      </w:r>
    </w:p>
    <w:p w:rsidR="00F724C6" w:rsidRPr="00A21EFA" w:rsidRDefault="00F724C6" w:rsidP="0009647D">
      <w:pPr>
        <w:spacing w:line="360" w:lineRule="auto"/>
        <w:rPr>
          <w:rFonts w:cs="Arial"/>
          <w:szCs w:val="22"/>
        </w:rPr>
      </w:pPr>
    </w:p>
    <w:p w:rsidR="00A21EFA" w:rsidRDefault="00A21EFA" w:rsidP="00A21EFA">
      <w:pPr>
        <w:spacing w:line="360" w:lineRule="auto"/>
        <w:rPr>
          <w:rFonts w:ascii="Calibri" w:hAnsi="Calibri"/>
          <w:color w:val="1C203C"/>
          <w:shd w:val="clear" w:color="auto" w:fill="FFFFFF"/>
        </w:rPr>
      </w:pPr>
      <w:r w:rsidRPr="00A21EFA">
        <w:lastRenderedPageBreak/>
        <w:t xml:space="preserve">The College of Pharmacy </w:t>
      </w:r>
      <w:r w:rsidRPr="00A21EFA">
        <w:rPr>
          <w:color w:val="1C203C"/>
        </w:rPr>
        <w:t>at Marshall B. Ketchum University was founded in 2014 and accepted its inaugural class in September 2016.  It will award a Doctor of Pharmacy (</w:t>
      </w:r>
      <w:proofErr w:type="spellStart"/>
      <w:r w:rsidRPr="00A21EFA">
        <w:rPr>
          <w:color w:val="1C203C"/>
        </w:rPr>
        <w:t>PharmD</w:t>
      </w:r>
      <w:proofErr w:type="spellEnd"/>
      <w:r w:rsidRPr="00A21EFA">
        <w:rPr>
          <w:color w:val="1C203C"/>
        </w:rPr>
        <w:t>) degree. The program offers all of the American Pharmacists Association (</w:t>
      </w:r>
      <w:proofErr w:type="spellStart"/>
      <w:r w:rsidRPr="00A21EFA">
        <w:rPr>
          <w:color w:val="1C203C"/>
        </w:rPr>
        <w:t>APhA</w:t>
      </w:r>
      <w:proofErr w:type="spellEnd"/>
      <w:r w:rsidRPr="00A21EFA">
        <w:rPr>
          <w:color w:val="1C203C"/>
        </w:rPr>
        <w:t>) training certificate programs, five in total, to our students. The five certifications include: Delivering Medication Therapy Management Services, Pharmacy-Based Cardiovascular Disease Risk Management, Pharmacy-Based Immunization Delivery, The Pharmacist and Patient-Centered Diabetes Care and Pharmacy-Based Travel Health Services.</w:t>
      </w:r>
      <w:r>
        <w:rPr>
          <w:color w:val="1C203C"/>
          <w:shd w:val="clear" w:color="auto" w:fill="FFFFFF"/>
        </w:rPr>
        <w:t> </w:t>
      </w:r>
    </w:p>
    <w:p w:rsidR="009958F1" w:rsidRPr="009958F1" w:rsidRDefault="009958F1" w:rsidP="0009647D">
      <w:pPr>
        <w:spacing w:line="360" w:lineRule="auto"/>
        <w:rPr>
          <w:rFonts w:cs="Arial"/>
        </w:rPr>
      </w:pPr>
    </w:p>
    <w:p w:rsidR="0009647D" w:rsidRDefault="0009647D" w:rsidP="0009647D">
      <w:pPr>
        <w:pStyle w:val="Heading2"/>
        <w:spacing w:line="360" w:lineRule="auto"/>
        <w:rPr>
          <w:rFonts w:cs="Arial"/>
          <w:szCs w:val="22"/>
        </w:rPr>
      </w:pPr>
      <w:bookmarkStart w:id="14" w:name="_Toc441656329"/>
      <w:bookmarkStart w:id="15" w:name="_Toc12963309"/>
      <w:r>
        <w:rPr>
          <w:rFonts w:cs="Arial"/>
          <w:szCs w:val="22"/>
        </w:rPr>
        <w:t>University</w:t>
      </w:r>
      <w:r w:rsidRPr="00D958E2">
        <w:rPr>
          <w:rFonts w:cs="Arial"/>
          <w:szCs w:val="22"/>
        </w:rPr>
        <w:t xml:space="preserve"> Core Values</w:t>
      </w:r>
      <w:bookmarkEnd w:id="14"/>
      <w:bookmarkEnd w:id="15"/>
    </w:p>
    <w:p w:rsidR="00DF6E29" w:rsidRPr="009C4FF8" w:rsidRDefault="002A79D8" w:rsidP="009C4FF8">
      <w:pPr>
        <w:spacing w:line="360" w:lineRule="auto"/>
        <w:rPr>
          <w:rFonts w:cs="Arial"/>
          <w:szCs w:val="22"/>
        </w:rPr>
      </w:pPr>
      <w:r w:rsidRPr="002A79D8">
        <w:rPr>
          <w:rFonts w:cs="Arial"/>
          <w:szCs w:val="22"/>
        </w:rPr>
        <w:t>Marshall B. Ketchum University</w:t>
      </w:r>
      <w:r>
        <w:rPr>
          <w:rFonts w:cs="Arial"/>
          <w:szCs w:val="22"/>
        </w:rPr>
        <w:t xml:space="preserve"> is guided by the values of: </w:t>
      </w:r>
    </w:p>
    <w:p w:rsidR="00CE59F9" w:rsidRPr="009C4FF8" w:rsidRDefault="002A79D8" w:rsidP="009C4FF8">
      <w:pPr>
        <w:spacing w:line="360" w:lineRule="auto"/>
        <w:rPr>
          <w:rFonts w:cs="Arial"/>
          <w:b/>
          <w:szCs w:val="22"/>
        </w:rPr>
      </w:pPr>
      <w:r>
        <w:rPr>
          <w:rFonts w:cs="Arial"/>
          <w:b/>
          <w:szCs w:val="22"/>
        </w:rPr>
        <w:t>Accountability</w:t>
      </w:r>
      <w:r w:rsidR="00CE59F9" w:rsidRPr="009C4FF8">
        <w:rPr>
          <w:rFonts w:cs="Arial"/>
          <w:b/>
          <w:szCs w:val="22"/>
        </w:rPr>
        <w:t xml:space="preserve"> </w:t>
      </w:r>
    </w:p>
    <w:p w:rsidR="00CE59F9" w:rsidRPr="009C4FF8" w:rsidRDefault="002A79D8" w:rsidP="009C4FF8">
      <w:pPr>
        <w:spacing w:line="360" w:lineRule="auto"/>
        <w:rPr>
          <w:rFonts w:cs="Arial"/>
          <w:szCs w:val="22"/>
        </w:rPr>
      </w:pPr>
      <w:r>
        <w:rPr>
          <w:rFonts w:cs="Arial"/>
          <w:szCs w:val="22"/>
        </w:rPr>
        <w:t>We are committed to honesty, fairness and responsibility for our words and actions.</w:t>
      </w:r>
    </w:p>
    <w:p w:rsidR="00CE59F9" w:rsidRPr="009C4FF8" w:rsidRDefault="002A79D8" w:rsidP="009C4FF8">
      <w:pPr>
        <w:spacing w:line="360" w:lineRule="auto"/>
        <w:rPr>
          <w:rFonts w:cs="Arial"/>
          <w:b/>
          <w:szCs w:val="22"/>
        </w:rPr>
      </w:pPr>
      <w:r>
        <w:rPr>
          <w:rFonts w:cs="Arial"/>
          <w:b/>
          <w:szCs w:val="22"/>
        </w:rPr>
        <w:t>Caring</w:t>
      </w:r>
    </w:p>
    <w:p w:rsidR="00574083" w:rsidRDefault="002A79D8" w:rsidP="00DF6E29">
      <w:pPr>
        <w:spacing w:line="360" w:lineRule="auto"/>
        <w:rPr>
          <w:rFonts w:cs="Arial"/>
          <w:szCs w:val="22"/>
        </w:rPr>
      </w:pPr>
      <w:r>
        <w:rPr>
          <w:rStyle w:val="content"/>
        </w:rPr>
        <w:t>We strive to address the needs of our University community and others by nurturing a spirit of compassion.</w:t>
      </w:r>
    </w:p>
    <w:p w:rsidR="00CE59F9" w:rsidRPr="009C4FF8" w:rsidRDefault="002A79D8" w:rsidP="009C4FF8">
      <w:pPr>
        <w:spacing w:line="360" w:lineRule="auto"/>
        <w:rPr>
          <w:rFonts w:cs="Arial"/>
          <w:b/>
          <w:szCs w:val="22"/>
        </w:rPr>
      </w:pPr>
      <w:r>
        <w:rPr>
          <w:rFonts w:cs="Arial"/>
          <w:b/>
          <w:szCs w:val="22"/>
        </w:rPr>
        <w:t>Excellence</w:t>
      </w:r>
    </w:p>
    <w:p w:rsidR="00CE59F9" w:rsidRPr="009C4FF8" w:rsidRDefault="002A79D8" w:rsidP="009C4FF8">
      <w:pPr>
        <w:spacing w:line="360" w:lineRule="auto"/>
        <w:rPr>
          <w:rFonts w:cs="Arial"/>
          <w:szCs w:val="22"/>
        </w:rPr>
      </w:pPr>
      <w:r>
        <w:rPr>
          <w:rFonts w:cs="Arial"/>
          <w:szCs w:val="22"/>
        </w:rPr>
        <w:t>Consistent with our legacy, we are committed to achieving outcomes of the highest quality.</w:t>
      </w:r>
    </w:p>
    <w:p w:rsidR="00CE59F9" w:rsidRPr="009C4FF8" w:rsidRDefault="002A79D8" w:rsidP="009C4FF8">
      <w:pPr>
        <w:spacing w:line="360" w:lineRule="auto"/>
        <w:rPr>
          <w:rFonts w:cs="Arial"/>
          <w:b/>
          <w:szCs w:val="22"/>
        </w:rPr>
      </w:pPr>
      <w:r>
        <w:rPr>
          <w:rFonts w:cs="Arial"/>
          <w:b/>
          <w:szCs w:val="22"/>
        </w:rPr>
        <w:t>Innovation</w:t>
      </w:r>
      <w:r w:rsidR="00CE59F9" w:rsidRPr="009C4FF8">
        <w:rPr>
          <w:rFonts w:cs="Arial"/>
          <w:b/>
          <w:szCs w:val="22"/>
        </w:rPr>
        <w:t xml:space="preserve"> </w:t>
      </w:r>
    </w:p>
    <w:p w:rsidR="00CE59F9" w:rsidRPr="009C4FF8" w:rsidRDefault="002A79D8" w:rsidP="009C4FF8">
      <w:pPr>
        <w:spacing w:line="360" w:lineRule="auto"/>
        <w:rPr>
          <w:rFonts w:cs="Arial"/>
          <w:szCs w:val="22"/>
        </w:rPr>
      </w:pPr>
      <w:r>
        <w:rPr>
          <w:rFonts w:cs="Arial"/>
          <w:szCs w:val="22"/>
        </w:rPr>
        <w:t>We have the courage to dream and experiment with creative and unique ideas.</w:t>
      </w:r>
    </w:p>
    <w:p w:rsidR="00CE59F9" w:rsidRPr="009C4FF8" w:rsidRDefault="00CE59F9" w:rsidP="009C4FF8">
      <w:pPr>
        <w:spacing w:line="360" w:lineRule="auto"/>
        <w:rPr>
          <w:rFonts w:cs="Arial"/>
          <w:b/>
          <w:szCs w:val="22"/>
        </w:rPr>
      </w:pPr>
      <w:r w:rsidRPr="009C4FF8">
        <w:rPr>
          <w:rFonts w:cs="Arial"/>
          <w:b/>
          <w:szCs w:val="22"/>
        </w:rPr>
        <w:t xml:space="preserve">Respect </w:t>
      </w:r>
    </w:p>
    <w:p w:rsidR="00CE59F9" w:rsidRPr="009C4FF8" w:rsidRDefault="002A79D8" w:rsidP="009C4FF8">
      <w:pPr>
        <w:spacing w:line="360" w:lineRule="auto"/>
        <w:rPr>
          <w:rFonts w:cs="Arial"/>
          <w:szCs w:val="22"/>
        </w:rPr>
      </w:pPr>
      <w:r>
        <w:rPr>
          <w:rFonts w:cs="Arial"/>
          <w:szCs w:val="22"/>
        </w:rPr>
        <w:t xml:space="preserve">We value the unique talents and diversity of people, strive to work collaboratively, and honor the open exchange of ideas. </w:t>
      </w:r>
    </w:p>
    <w:p w:rsidR="0009647D" w:rsidRPr="009C4FF8" w:rsidRDefault="0009647D" w:rsidP="0009647D">
      <w:pPr>
        <w:spacing w:line="360" w:lineRule="auto"/>
        <w:rPr>
          <w:rFonts w:cs="Arial"/>
          <w:szCs w:val="22"/>
        </w:rPr>
      </w:pPr>
    </w:p>
    <w:p w:rsidR="0009647D" w:rsidRPr="00CE59F9" w:rsidRDefault="0009647D">
      <w:pPr>
        <w:pStyle w:val="Heading2"/>
        <w:spacing w:line="360" w:lineRule="auto"/>
        <w:rPr>
          <w:rFonts w:cs="Arial"/>
          <w:szCs w:val="24"/>
        </w:rPr>
      </w:pPr>
      <w:bookmarkStart w:id="16" w:name="_Toc441656330"/>
      <w:bookmarkStart w:id="17" w:name="_Toc12963310"/>
      <w:r w:rsidRPr="00CE59F9">
        <w:rPr>
          <w:rFonts w:cs="Arial"/>
          <w:szCs w:val="24"/>
        </w:rPr>
        <w:t>University Mission Statement</w:t>
      </w:r>
      <w:bookmarkEnd w:id="16"/>
      <w:bookmarkEnd w:id="17"/>
    </w:p>
    <w:p w:rsidR="0009647D" w:rsidRPr="00CE59F9" w:rsidRDefault="00CE59F9" w:rsidP="0009647D">
      <w:pPr>
        <w:spacing w:line="360" w:lineRule="auto"/>
        <w:rPr>
          <w:rFonts w:cs="Arial"/>
        </w:rPr>
      </w:pPr>
      <w:r w:rsidRPr="00CE59F9">
        <w:rPr>
          <w:rStyle w:val="content"/>
          <w:rFonts w:cs="Arial"/>
        </w:rPr>
        <w:t xml:space="preserve">The Mission of Marshall B. Ketchum University is to educate caring, inspired health care professionals who are prepared to deliver collaborative, patient-centric health care in an </w:t>
      </w:r>
      <w:proofErr w:type="spellStart"/>
      <w:r w:rsidRPr="00CE59F9">
        <w:rPr>
          <w:rStyle w:val="content"/>
          <w:rFonts w:cs="Arial"/>
        </w:rPr>
        <w:t>interprofessional</w:t>
      </w:r>
      <w:proofErr w:type="spellEnd"/>
      <w:r w:rsidRPr="00CE59F9">
        <w:rPr>
          <w:rStyle w:val="content"/>
          <w:rFonts w:cs="Arial"/>
        </w:rPr>
        <w:t xml:space="preserve"> environment.</w:t>
      </w:r>
    </w:p>
    <w:p w:rsidR="00DF6E29" w:rsidRDefault="00DF6E29" w:rsidP="0009647D">
      <w:pPr>
        <w:pStyle w:val="Heading2"/>
        <w:rPr>
          <w:rFonts w:cs="Arial"/>
          <w:szCs w:val="24"/>
        </w:rPr>
      </w:pPr>
      <w:bookmarkStart w:id="18" w:name="_Toc525622598"/>
    </w:p>
    <w:p w:rsidR="0009647D" w:rsidRPr="00CE59F9" w:rsidRDefault="0009647D" w:rsidP="0009647D">
      <w:pPr>
        <w:pStyle w:val="Heading2"/>
        <w:rPr>
          <w:rFonts w:cs="Arial"/>
          <w:szCs w:val="24"/>
        </w:rPr>
      </w:pPr>
      <w:bookmarkStart w:id="19" w:name="_Toc441656331"/>
      <w:bookmarkStart w:id="20" w:name="_Toc12963311"/>
      <w:r w:rsidRPr="00CE59F9">
        <w:rPr>
          <w:rFonts w:cs="Arial"/>
          <w:szCs w:val="24"/>
        </w:rPr>
        <w:t>University Vision Statement</w:t>
      </w:r>
      <w:bookmarkEnd w:id="19"/>
      <w:bookmarkEnd w:id="20"/>
    </w:p>
    <w:p w:rsidR="00CE59F9" w:rsidRPr="00CE59F9" w:rsidRDefault="00CE59F9" w:rsidP="0009647D">
      <w:pPr>
        <w:spacing w:line="360" w:lineRule="auto"/>
        <w:rPr>
          <w:rStyle w:val="content"/>
          <w:rFonts w:cs="Arial"/>
        </w:rPr>
      </w:pPr>
    </w:p>
    <w:p w:rsidR="0009647D" w:rsidRPr="00CE59F9" w:rsidRDefault="00CE59F9" w:rsidP="0009647D">
      <w:pPr>
        <w:spacing w:line="360" w:lineRule="auto"/>
        <w:rPr>
          <w:rFonts w:cs="Arial"/>
        </w:rPr>
      </w:pPr>
      <w:r w:rsidRPr="00CE59F9">
        <w:rPr>
          <w:rStyle w:val="content"/>
          <w:rFonts w:cs="Arial"/>
        </w:rPr>
        <w:t>We seek to reimagine the future of health care education.</w:t>
      </w:r>
    </w:p>
    <w:bookmarkEnd w:id="18"/>
    <w:p w:rsidR="0009647D" w:rsidRPr="00D958E2" w:rsidRDefault="0009647D">
      <w:pPr>
        <w:pStyle w:val="Heading2"/>
        <w:spacing w:line="360" w:lineRule="auto"/>
      </w:pPr>
    </w:p>
    <w:p w:rsidR="0009647D" w:rsidRPr="00D958E2" w:rsidRDefault="0009647D">
      <w:pPr>
        <w:pStyle w:val="Heading2"/>
        <w:spacing w:line="360" w:lineRule="auto"/>
      </w:pPr>
      <w:bookmarkStart w:id="21" w:name="_Toc525622599"/>
      <w:bookmarkStart w:id="22" w:name="_Toc441656333"/>
      <w:bookmarkStart w:id="23" w:name="_Toc12963312"/>
      <w:r w:rsidRPr="00D958E2">
        <w:t>Administrator Position Descriptions</w:t>
      </w:r>
      <w:bookmarkEnd w:id="21"/>
      <w:bookmarkEnd w:id="22"/>
      <w:bookmarkEnd w:id="23"/>
    </w:p>
    <w:p w:rsidR="003F0730" w:rsidRPr="003F0730" w:rsidRDefault="003F0730" w:rsidP="003F0730">
      <w:pPr>
        <w:spacing w:line="360" w:lineRule="auto"/>
        <w:rPr>
          <w:rFonts w:cs="Arial"/>
          <w:szCs w:val="22"/>
        </w:rPr>
      </w:pPr>
      <w:r>
        <w:t>Administrator positions are those that support the entire University in their respective areas</w:t>
      </w:r>
      <w:r w:rsidR="003E227F">
        <w:t xml:space="preserve">. The first </w:t>
      </w:r>
      <w:r w:rsidR="00D80BAF">
        <w:t>five</w:t>
      </w:r>
      <w:r w:rsidR="003E227F">
        <w:t xml:space="preserve"> (</w:t>
      </w:r>
      <w:r w:rsidR="00D80BAF">
        <w:t>5</w:t>
      </w:r>
      <w:r w:rsidRPr="003F0730">
        <w:t xml:space="preserve">) positions following the President </w:t>
      </w:r>
      <w:r w:rsidRPr="003F0730">
        <w:rPr>
          <w:rFonts w:cs="Arial"/>
          <w:szCs w:val="22"/>
        </w:rPr>
        <w:t xml:space="preserve">are members of the President’s Executive Council and all report directly to the President.  </w:t>
      </w:r>
    </w:p>
    <w:p w:rsidR="0009647D" w:rsidRPr="00D958E2" w:rsidRDefault="0009647D">
      <w:pPr>
        <w:tabs>
          <w:tab w:val="left" w:pos="1784"/>
          <w:tab w:val="left" w:pos="2421"/>
          <w:tab w:val="left" w:pos="3058"/>
          <w:tab w:val="left" w:pos="3695"/>
          <w:tab w:val="left" w:pos="5224"/>
        </w:tabs>
        <w:spacing w:line="360" w:lineRule="auto"/>
        <w:ind w:right="-18"/>
      </w:pPr>
    </w:p>
    <w:p w:rsidR="0009647D" w:rsidRPr="00D958E2" w:rsidRDefault="0009647D">
      <w:pPr>
        <w:pStyle w:val="Heading3"/>
        <w:spacing w:line="360" w:lineRule="auto"/>
      </w:pPr>
      <w:bookmarkStart w:id="24" w:name="_Toc525622600"/>
      <w:bookmarkStart w:id="25" w:name="_Toc441656334"/>
      <w:bookmarkStart w:id="26" w:name="_Toc12963313"/>
      <w:r w:rsidRPr="00D958E2">
        <w:lastRenderedPageBreak/>
        <w:t>President</w:t>
      </w:r>
      <w:bookmarkEnd w:id="24"/>
      <w:bookmarkEnd w:id="25"/>
      <w:bookmarkEnd w:id="26"/>
    </w:p>
    <w:p w:rsidR="0009647D" w:rsidRPr="00D958E2" w:rsidRDefault="0009647D">
      <w:pPr>
        <w:tabs>
          <w:tab w:val="left" w:pos="1784"/>
          <w:tab w:val="left" w:pos="2421"/>
          <w:tab w:val="left" w:pos="3058"/>
          <w:tab w:val="left" w:pos="3695"/>
          <w:tab w:val="left" w:pos="5224"/>
        </w:tabs>
        <w:spacing w:line="360" w:lineRule="auto"/>
        <w:ind w:right="-18"/>
      </w:pPr>
      <w:r w:rsidRPr="00D958E2">
        <w:t xml:space="preserve">The President is the Chief Executive Officer of the </w:t>
      </w:r>
      <w:r>
        <w:t>University</w:t>
      </w:r>
      <w:r w:rsidRPr="00D958E2">
        <w:t xml:space="preserve"> and is appointed by the Board of Trustees.  The authority and responsibility of the President relates to providing for effective functioning and implementation of fiscal policies, representing the </w:t>
      </w:r>
      <w:r>
        <w:t>University</w:t>
      </w:r>
      <w:r w:rsidRPr="00D958E2">
        <w:t xml:space="preserve"> before various professional, legislative, educational, political, business, and community organizations, and the planning and implementing of long-term education and patient care goals of the </w:t>
      </w:r>
      <w:r>
        <w:t>University</w:t>
      </w:r>
      <w:r w:rsidRPr="00D958E2">
        <w:t xml:space="preserve">.  The President is also responsible for providing strong leadership, which will establish high standards of ethical and professional conduct for the profession and all members of the </w:t>
      </w:r>
      <w:r>
        <w:t>University</w:t>
      </w:r>
      <w:r w:rsidRPr="00D958E2">
        <w:t xml:space="preserve"> community.</w:t>
      </w:r>
    </w:p>
    <w:p w:rsidR="0009647D" w:rsidRDefault="0009647D" w:rsidP="0009647D">
      <w:pPr>
        <w:pStyle w:val="Heading3"/>
        <w:rPr>
          <w:szCs w:val="24"/>
        </w:rPr>
      </w:pPr>
      <w:bookmarkStart w:id="27" w:name="_Toc525622601"/>
    </w:p>
    <w:p w:rsidR="00356654" w:rsidRPr="00B3507F" w:rsidRDefault="00356654" w:rsidP="00B3507F">
      <w:pPr>
        <w:pStyle w:val="Heading3"/>
      </w:pPr>
      <w:bookmarkStart w:id="28" w:name="_Toc12963314"/>
      <w:bookmarkStart w:id="29" w:name="SeniorVicePresident"/>
      <w:bookmarkEnd w:id="27"/>
      <w:r w:rsidRPr="00B3507F">
        <w:t>Senior Vice President and Chief of Staff</w:t>
      </w:r>
      <w:bookmarkEnd w:id="28"/>
    </w:p>
    <w:bookmarkEnd w:id="29"/>
    <w:p w:rsidR="00DD7487" w:rsidRPr="00DD7487" w:rsidRDefault="00DD7487" w:rsidP="00DD7487">
      <w:pPr>
        <w:rPr>
          <w:rFonts w:cs="Arial"/>
          <w:color w:val="333333"/>
        </w:rPr>
      </w:pPr>
      <w:r w:rsidRPr="00DD7487">
        <w:rPr>
          <w:rFonts w:cs="Arial"/>
          <w:color w:val="333333"/>
        </w:rPr>
        <w:t xml:space="preserve">Under the direction of the President of the University, the Sr. Vice President &amp; Chief of Staff </w:t>
      </w:r>
      <w:r w:rsidR="0058370B">
        <w:rPr>
          <w:rFonts w:cs="Arial"/>
          <w:color w:val="333333"/>
        </w:rPr>
        <w:t xml:space="preserve">(SVP &amp; COS) </w:t>
      </w:r>
      <w:r w:rsidRPr="00DD7487">
        <w:rPr>
          <w:rFonts w:cs="Arial"/>
          <w:color w:val="333333"/>
        </w:rPr>
        <w:t xml:space="preserve">oversees day-to-day operations of the University to support program growth and development as well as operational efficiencies. </w:t>
      </w:r>
      <w:r w:rsidR="0058370B">
        <w:rPr>
          <w:rFonts w:cs="Arial"/>
          <w:color w:val="333333"/>
        </w:rPr>
        <w:t>THE SVP &amp; COS</w:t>
      </w:r>
      <w:r w:rsidRPr="00DD7487">
        <w:rPr>
          <w:rFonts w:cs="Arial"/>
          <w:color w:val="333333"/>
        </w:rPr>
        <w:t xml:space="preserve"> will focus on strategic planning and goal-setting, and </w:t>
      </w:r>
      <w:r w:rsidR="0058370B">
        <w:rPr>
          <w:rFonts w:cs="Arial"/>
          <w:color w:val="333333"/>
        </w:rPr>
        <w:t xml:space="preserve">assist the President in the </w:t>
      </w:r>
      <w:r w:rsidRPr="00DD7487">
        <w:rPr>
          <w:rFonts w:cs="Arial"/>
          <w:color w:val="333333"/>
        </w:rPr>
        <w:t xml:space="preserve">  daily operations of the University in support of its goals by measuring progress and adjusting processes accordingly. This position is responsible for coordinating all staff and operational activities on a University-wide and campus-specific basis, engaging in appropriate planning and implementation, collaborating with other administrative leaders on important projects and initiating and guiding the development of approved policies and practice within areas of jurisdiction.</w:t>
      </w:r>
      <w:r w:rsidR="00BA7D7B">
        <w:rPr>
          <w:rFonts w:cs="Arial"/>
          <w:color w:val="333333"/>
        </w:rPr>
        <w:t xml:space="preserve"> THE SVP &amp; COS also oversees the Marketing and Communications department for the University. </w:t>
      </w:r>
    </w:p>
    <w:p w:rsidR="00DD7487" w:rsidRPr="00DD7487" w:rsidRDefault="00DD7487" w:rsidP="00BA7D7B"/>
    <w:p w:rsidR="0009647D" w:rsidRPr="00D958E2" w:rsidRDefault="0009647D" w:rsidP="0009647D">
      <w:pPr>
        <w:tabs>
          <w:tab w:val="left" w:pos="1784"/>
          <w:tab w:val="left" w:pos="2421"/>
          <w:tab w:val="left" w:pos="3058"/>
          <w:tab w:val="left" w:pos="3695"/>
          <w:tab w:val="left" w:pos="5224"/>
        </w:tabs>
        <w:spacing w:line="360" w:lineRule="auto"/>
        <w:ind w:right="-144"/>
        <w:rPr>
          <w:b/>
        </w:rPr>
      </w:pPr>
    </w:p>
    <w:p w:rsidR="0009647D" w:rsidRPr="00D958E2" w:rsidRDefault="0056206C" w:rsidP="0009647D">
      <w:pPr>
        <w:pStyle w:val="Heading3"/>
        <w:spacing w:line="360" w:lineRule="auto"/>
        <w:rPr>
          <w:rFonts w:cs="Arial"/>
          <w:szCs w:val="22"/>
        </w:rPr>
      </w:pPr>
      <w:bookmarkStart w:id="30" w:name="_Toc441656336"/>
      <w:bookmarkStart w:id="31" w:name="_Toc12963315"/>
      <w:bookmarkStart w:id="32" w:name="_Toc525622603"/>
      <w:bookmarkStart w:id="33" w:name="_Toc525622602"/>
      <w:r>
        <w:rPr>
          <w:rFonts w:cs="Arial"/>
          <w:szCs w:val="22"/>
        </w:rPr>
        <w:t xml:space="preserve">Senior </w:t>
      </w:r>
      <w:r w:rsidR="0009647D" w:rsidRPr="00D958E2">
        <w:rPr>
          <w:rFonts w:cs="Arial"/>
          <w:szCs w:val="22"/>
        </w:rPr>
        <w:t xml:space="preserve">Vice President </w:t>
      </w:r>
      <w:r>
        <w:rPr>
          <w:rFonts w:cs="Arial"/>
          <w:szCs w:val="22"/>
        </w:rPr>
        <w:t>of Financial affairs and</w:t>
      </w:r>
      <w:r w:rsidR="0009647D" w:rsidRPr="00D958E2">
        <w:rPr>
          <w:rFonts w:cs="Arial"/>
          <w:szCs w:val="22"/>
        </w:rPr>
        <w:t xml:space="preserve"> CFO</w:t>
      </w:r>
      <w:bookmarkEnd w:id="30"/>
      <w:bookmarkEnd w:id="31"/>
    </w:p>
    <w:p w:rsidR="0009647D" w:rsidRPr="00D958E2" w:rsidRDefault="0009647D" w:rsidP="0009647D">
      <w:pPr>
        <w:spacing w:line="360" w:lineRule="auto"/>
      </w:pPr>
      <w:r w:rsidRPr="00D958E2">
        <w:rPr>
          <w:rFonts w:cs="Arial"/>
          <w:szCs w:val="22"/>
        </w:rPr>
        <w:t xml:space="preserve">The </w:t>
      </w:r>
      <w:r w:rsidR="0056206C">
        <w:rPr>
          <w:rFonts w:cs="Arial"/>
          <w:szCs w:val="22"/>
        </w:rPr>
        <w:t xml:space="preserve">Sr. </w:t>
      </w:r>
      <w:r w:rsidRPr="00D958E2">
        <w:rPr>
          <w:rFonts w:cs="Arial"/>
          <w:szCs w:val="22"/>
        </w:rPr>
        <w:t xml:space="preserve">Vice President </w:t>
      </w:r>
      <w:r w:rsidR="0056206C">
        <w:rPr>
          <w:rFonts w:cs="Arial"/>
          <w:szCs w:val="22"/>
        </w:rPr>
        <w:t>of Financial Affairs (SVPFA) and</w:t>
      </w:r>
      <w:r w:rsidRPr="00D958E2">
        <w:rPr>
          <w:rFonts w:cs="Arial"/>
          <w:szCs w:val="22"/>
        </w:rPr>
        <w:t xml:space="preserve"> CFO is responsible for all financial activities of the </w:t>
      </w:r>
      <w:r>
        <w:rPr>
          <w:rFonts w:cs="Arial"/>
          <w:szCs w:val="22"/>
        </w:rPr>
        <w:t>University</w:t>
      </w:r>
      <w:r w:rsidRPr="00D958E2">
        <w:rPr>
          <w:rFonts w:cs="Arial"/>
          <w:szCs w:val="22"/>
        </w:rPr>
        <w:t xml:space="preserve"> including the strategic management of the Accounting and Finance functions</w:t>
      </w:r>
      <w:r w:rsidR="00EF7D41">
        <w:rPr>
          <w:rFonts w:cs="Arial"/>
          <w:szCs w:val="22"/>
        </w:rPr>
        <w:t xml:space="preserve"> along</w:t>
      </w:r>
      <w:r w:rsidRPr="00D958E2">
        <w:rPr>
          <w:rFonts w:cs="Arial"/>
          <w:szCs w:val="22"/>
        </w:rPr>
        <w:t xml:space="preserve"> with the </w:t>
      </w:r>
      <w:r w:rsidR="00EF7D41">
        <w:rPr>
          <w:rFonts w:cs="Arial"/>
          <w:szCs w:val="22"/>
        </w:rPr>
        <w:t xml:space="preserve">University </w:t>
      </w:r>
      <w:r w:rsidRPr="00D958E2">
        <w:rPr>
          <w:rFonts w:cs="Arial"/>
          <w:szCs w:val="22"/>
        </w:rPr>
        <w:t>Controller</w:t>
      </w:r>
      <w:r w:rsidR="0056206C">
        <w:rPr>
          <w:rFonts w:cs="Arial"/>
          <w:szCs w:val="22"/>
        </w:rPr>
        <w:t xml:space="preserve"> as well as oversees Auxiliary Services</w:t>
      </w:r>
      <w:r w:rsidRPr="00D958E2">
        <w:rPr>
          <w:rFonts w:cs="Arial"/>
          <w:szCs w:val="22"/>
        </w:rPr>
        <w:t xml:space="preserve">.  The </w:t>
      </w:r>
      <w:r w:rsidR="0056206C">
        <w:rPr>
          <w:rFonts w:cs="Arial"/>
          <w:szCs w:val="22"/>
        </w:rPr>
        <w:t xml:space="preserve">SVPFA and </w:t>
      </w:r>
      <w:r w:rsidRPr="00D958E2">
        <w:rPr>
          <w:rFonts w:cs="Arial"/>
          <w:szCs w:val="22"/>
        </w:rPr>
        <w:t>CFO</w:t>
      </w:r>
      <w:r w:rsidR="00EF7D41" w:rsidRPr="00EF7D41">
        <w:rPr>
          <w:rFonts w:cs="Arial"/>
          <w:szCs w:val="22"/>
        </w:rPr>
        <w:t xml:space="preserve"> </w:t>
      </w:r>
      <w:r w:rsidR="00EF7D41" w:rsidRPr="00AF7150">
        <w:rPr>
          <w:rFonts w:cs="Arial"/>
          <w:szCs w:val="22"/>
        </w:rPr>
        <w:t>serves on the President’s Executive Council</w:t>
      </w:r>
      <w:r w:rsidR="00EF7D41">
        <w:rPr>
          <w:rFonts w:cs="Arial"/>
          <w:szCs w:val="22"/>
        </w:rPr>
        <w:t xml:space="preserve"> and</w:t>
      </w:r>
      <w:r w:rsidRPr="00D958E2">
        <w:rPr>
          <w:rFonts w:cs="Arial"/>
          <w:szCs w:val="22"/>
        </w:rPr>
        <w:t xml:space="preserve"> is responsible for providing oversight of internal controls that safeguard the </w:t>
      </w:r>
      <w:r>
        <w:rPr>
          <w:rFonts w:cs="Arial"/>
          <w:szCs w:val="22"/>
        </w:rPr>
        <w:t>University</w:t>
      </w:r>
      <w:r w:rsidRPr="00D958E2">
        <w:rPr>
          <w:rFonts w:cs="Arial"/>
          <w:szCs w:val="22"/>
        </w:rPr>
        <w:t xml:space="preserve">’s assets.  The </w:t>
      </w:r>
      <w:r w:rsidR="0056206C">
        <w:rPr>
          <w:rFonts w:cs="Arial"/>
          <w:szCs w:val="22"/>
        </w:rPr>
        <w:t>SVPFA and CFO</w:t>
      </w:r>
      <w:r w:rsidRPr="00D958E2">
        <w:rPr>
          <w:rFonts w:cs="Arial"/>
          <w:szCs w:val="22"/>
        </w:rPr>
        <w:t xml:space="preserve"> prepares and presents financial statements and reports to the Board of Trustees</w:t>
      </w:r>
      <w:r w:rsidR="0056206C">
        <w:rPr>
          <w:rFonts w:cs="Arial"/>
          <w:szCs w:val="22"/>
        </w:rPr>
        <w:t>,</w:t>
      </w:r>
      <w:r w:rsidRPr="00D958E2">
        <w:rPr>
          <w:rFonts w:cs="Arial"/>
          <w:szCs w:val="22"/>
        </w:rPr>
        <w:t xml:space="preserve"> collaborates with leaders of other departments regarding critical business opportunities as well as overse</w:t>
      </w:r>
      <w:r w:rsidR="0056206C">
        <w:rPr>
          <w:rFonts w:cs="Arial"/>
          <w:szCs w:val="22"/>
        </w:rPr>
        <w:t>es</w:t>
      </w:r>
      <w:r w:rsidRPr="00D958E2">
        <w:rPr>
          <w:rFonts w:cs="Arial"/>
          <w:szCs w:val="22"/>
        </w:rPr>
        <w:t xml:space="preserve"> the annual budgeting process.</w:t>
      </w:r>
    </w:p>
    <w:p w:rsidR="00B9463C" w:rsidRDefault="00B9463C" w:rsidP="00B9463C">
      <w:bookmarkStart w:id="34" w:name="_Toc349811734"/>
      <w:bookmarkStart w:id="35" w:name="_Toc138151594"/>
      <w:bookmarkEnd w:id="32"/>
      <w:r>
        <w:t> </w:t>
      </w:r>
    </w:p>
    <w:p w:rsidR="0009647D" w:rsidRPr="00D958E2" w:rsidRDefault="0009647D">
      <w:pPr>
        <w:pStyle w:val="Heading3"/>
        <w:spacing w:line="360" w:lineRule="auto"/>
      </w:pPr>
      <w:bookmarkStart w:id="36" w:name="_Toc441656338"/>
      <w:bookmarkStart w:id="37" w:name="_Toc12963316"/>
      <w:bookmarkEnd w:id="34"/>
      <w:r w:rsidRPr="00D958E2">
        <w:t xml:space="preserve">Vice President </w:t>
      </w:r>
      <w:r>
        <w:t>for</w:t>
      </w:r>
      <w:r w:rsidRPr="00D958E2">
        <w:t xml:space="preserve"> Human Resources</w:t>
      </w:r>
      <w:bookmarkEnd w:id="36"/>
      <w:bookmarkEnd w:id="37"/>
    </w:p>
    <w:p w:rsidR="0009647D" w:rsidRPr="00D958E2" w:rsidRDefault="0009647D" w:rsidP="0009647D">
      <w:pPr>
        <w:spacing w:line="360" w:lineRule="auto"/>
      </w:pPr>
      <w:r w:rsidRPr="00D958E2">
        <w:t xml:space="preserve">The Vice President </w:t>
      </w:r>
      <w:r>
        <w:t>for</w:t>
      </w:r>
      <w:r w:rsidRPr="00D958E2">
        <w:t xml:space="preserve"> Human Resources is responsible for assisting the faculty, administrators and staff on personnel policies and benefits.  The Vice President </w:t>
      </w:r>
      <w:r>
        <w:t>for</w:t>
      </w:r>
      <w:r w:rsidRPr="00D958E2">
        <w:t xml:space="preserve"> Human Resources reports directly to the President and responsibilities include: employee relations; organizational development; leadership training and development; staff and administrator development; compensation and benefits; recruiting, hiring and orienting all </w:t>
      </w:r>
      <w:r>
        <w:t>employees</w:t>
      </w:r>
      <w:r w:rsidRPr="00D958E2">
        <w:t xml:space="preserve">; monitoring and coordinating benefit programs offered to employees; monitoring performance management </w:t>
      </w:r>
      <w:r w:rsidRPr="00D958E2">
        <w:lastRenderedPageBreak/>
        <w:t xml:space="preserve">process for administrators and staff; </w:t>
      </w:r>
      <w:r>
        <w:t>S</w:t>
      </w:r>
      <w:r w:rsidRPr="00D958E2">
        <w:t xml:space="preserve">tate and </w:t>
      </w:r>
      <w:r>
        <w:t>F</w:t>
      </w:r>
      <w:r w:rsidRPr="00D958E2">
        <w:t>ederal employment compliance;</w:t>
      </w:r>
      <w:r>
        <w:t xml:space="preserve"> creating</w:t>
      </w:r>
      <w:r w:rsidRPr="00D958E2">
        <w:t xml:space="preserve"> and implementing all approved personnel and benefit policies; and verifying employment records as requested by outside agencies. </w:t>
      </w:r>
      <w:r w:rsidR="0039257B">
        <w:t>The VP for Human Resources also oversees the Safety and Security responsibilities for the University.</w:t>
      </w:r>
    </w:p>
    <w:bookmarkEnd w:id="35"/>
    <w:p w:rsidR="00D97977" w:rsidRDefault="00D97977" w:rsidP="00D97977">
      <w:pPr>
        <w:pStyle w:val="Heading3"/>
        <w:rPr>
          <w:szCs w:val="24"/>
          <w:highlight w:val="yellow"/>
        </w:rPr>
      </w:pPr>
    </w:p>
    <w:p w:rsidR="00D97977" w:rsidRPr="00465BE2" w:rsidRDefault="00465BE2" w:rsidP="00465BE2">
      <w:pPr>
        <w:pStyle w:val="Heading3"/>
      </w:pPr>
      <w:bookmarkStart w:id="38" w:name="_Toc12963317"/>
      <w:r>
        <w:t>V</w:t>
      </w:r>
      <w:r w:rsidR="00D97977" w:rsidRPr="00465BE2">
        <w:t xml:space="preserve">ice </w:t>
      </w:r>
      <w:r>
        <w:t>P</w:t>
      </w:r>
      <w:r w:rsidR="00D97977" w:rsidRPr="00465BE2">
        <w:t xml:space="preserve">resident for Educational Effectiveness and </w:t>
      </w:r>
      <w:r>
        <w:t>I</w:t>
      </w:r>
      <w:r w:rsidR="00D97977" w:rsidRPr="00465BE2">
        <w:t xml:space="preserve">nstitutional </w:t>
      </w:r>
      <w:r>
        <w:t>R</w:t>
      </w:r>
      <w:r w:rsidR="00D97977" w:rsidRPr="00465BE2">
        <w:t>esearch</w:t>
      </w:r>
      <w:bookmarkEnd w:id="38"/>
      <w:r w:rsidR="00D97977" w:rsidRPr="00465BE2">
        <w:t xml:space="preserve"> </w:t>
      </w:r>
    </w:p>
    <w:p w:rsidR="00D97977" w:rsidRPr="007231A8" w:rsidRDefault="00D97977" w:rsidP="00465BE2">
      <w:pPr>
        <w:rPr>
          <w:b/>
          <w:i/>
          <w:smallCaps/>
        </w:rPr>
      </w:pPr>
      <w:r w:rsidRPr="007231A8">
        <w:t xml:space="preserve"> </w:t>
      </w:r>
      <w:bookmarkStart w:id="39" w:name="_Toc12962258"/>
      <w:r w:rsidRPr="007231A8">
        <w:t>The role of Vice President for Educational Effectiveness and Institutional Research has the oversight of continuing education, library services, assessment and institutional effectiveness, academic program issues, faculty development and interfacing with IT services as it impacts academic issues.</w:t>
      </w:r>
      <w:bookmarkEnd w:id="39"/>
      <w:r w:rsidRPr="007231A8">
        <w:t> </w:t>
      </w:r>
    </w:p>
    <w:p w:rsidR="00EF7D41" w:rsidRDefault="00EF7D41">
      <w:pPr>
        <w:pStyle w:val="Heading3"/>
        <w:spacing w:line="360" w:lineRule="auto"/>
      </w:pPr>
    </w:p>
    <w:p w:rsidR="0009647D" w:rsidRPr="00D958E2" w:rsidRDefault="0009647D">
      <w:pPr>
        <w:pStyle w:val="Heading3"/>
        <w:spacing w:line="360" w:lineRule="auto"/>
      </w:pPr>
      <w:bookmarkStart w:id="40" w:name="_Toc441656339"/>
      <w:bookmarkStart w:id="41" w:name="_Toc12963318"/>
      <w:r w:rsidRPr="00D958E2">
        <w:t xml:space="preserve">Vice President </w:t>
      </w:r>
      <w:r>
        <w:t>for</w:t>
      </w:r>
      <w:r w:rsidRPr="00D958E2">
        <w:t xml:space="preserve"> Student Affairs</w:t>
      </w:r>
      <w:bookmarkEnd w:id="33"/>
      <w:bookmarkEnd w:id="40"/>
      <w:bookmarkEnd w:id="41"/>
    </w:p>
    <w:p w:rsidR="0009647D" w:rsidRDefault="0009647D">
      <w:pPr>
        <w:tabs>
          <w:tab w:val="left" w:pos="1784"/>
          <w:tab w:val="left" w:pos="2421"/>
          <w:tab w:val="left" w:pos="3058"/>
          <w:tab w:val="left" w:pos="3695"/>
          <w:tab w:val="left" w:pos="5224"/>
        </w:tabs>
        <w:spacing w:line="360" w:lineRule="auto"/>
        <w:ind w:right="-18"/>
      </w:pPr>
      <w:r w:rsidRPr="00D958E2">
        <w:t xml:space="preserve">The Vice President </w:t>
      </w:r>
      <w:r>
        <w:t>for</w:t>
      </w:r>
      <w:r w:rsidRPr="00D958E2">
        <w:t xml:space="preserve"> Student Affairs is the chief student affairs administrator of the </w:t>
      </w:r>
      <w:r>
        <w:t>University</w:t>
      </w:r>
      <w:r w:rsidRPr="00D958E2">
        <w:t xml:space="preserve"> and is responsible for the non-academic services for students.  The Vice President </w:t>
      </w:r>
      <w:r>
        <w:t>for</w:t>
      </w:r>
      <w:r w:rsidRPr="00D958E2">
        <w:t xml:space="preserve"> Student Affairs serves on the President's Executive Council and is responsible for coordinating and supervising records and registration, student financial aid, student orientation </w:t>
      </w:r>
      <w:r w:rsidR="00356654">
        <w:t xml:space="preserve">co-curricular programing </w:t>
      </w:r>
      <w:r w:rsidRPr="00D958E2">
        <w:t xml:space="preserve">and counseling, and serves as the </w:t>
      </w:r>
      <w:r>
        <w:t>University</w:t>
      </w:r>
      <w:r w:rsidRPr="00D958E2">
        <w:t xml:space="preserve"> liaison to the Student Association as well as all other student organizations.</w:t>
      </w:r>
    </w:p>
    <w:p w:rsidR="0009647D" w:rsidRPr="00D958E2" w:rsidRDefault="0009647D">
      <w:pPr>
        <w:tabs>
          <w:tab w:val="left" w:pos="1784"/>
          <w:tab w:val="left" w:pos="2421"/>
          <w:tab w:val="left" w:pos="3058"/>
          <w:tab w:val="left" w:pos="3695"/>
          <w:tab w:val="left" w:pos="5224"/>
        </w:tabs>
        <w:spacing w:line="360" w:lineRule="auto"/>
        <w:ind w:right="-18"/>
      </w:pPr>
    </w:p>
    <w:p w:rsidR="0009647D" w:rsidRPr="00D958E2" w:rsidRDefault="0009647D" w:rsidP="0009647D">
      <w:pPr>
        <w:pStyle w:val="Heading3"/>
        <w:spacing w:line="360" w:lineRule="auto"/>
      </w:pPr>
      <w:bookmarkStart w:id="42" w:name="_Toc525622604"/>
      <w:bookmarkStart w:id="43" w:name="_Toc441656340"/>
      <w:bookmarkStart w:id="44" w:name="_Toc12963319"/>
      <w:r w:rsidRPr="00D958E2">
        <w:t xml:space="preserve">Vice President </w:t>
      </w:r>
      <w:r>
        <w:t>for</w:t>
      </w:r>
      <w:r w:rsidRPr="00D958E2">
        <w:t xml:space="preserve"> </w:t>
      </w:r>
      <w:r>
        <w:t xml:space="preserve">University </w:t>
      </w:r>
      <w:r w:rsidRPr="00D958E2">
        <w:t>Advancement</w:t>
      </w:r>
      <w:bookmarkEnd w:id="42"/>
      <w:bookmarkEnd w:id="43"/>
      <w:bookmarkEnd w:id="44"/>
      <w:r w:rsidRPr="00D958E2">
        <w:t xml:space="preserve"> </w:t>
      </w:r>
    </w:p>
    <w:p w:rsidR="00FB5072" w:rsidRPr="00FB5072" w:rsidRDefault="00FB5072" w:rsidP="00FB5072">
      <w:pPr>
        <w:spacing w:line="360" w:lineRule="auto"/>
      </w:pPr>
      <w:r w:rsidRPr="00FB5072">
        <w:t>The Vice President for University Advancement leads the overall fundraising strategy for the University, including annual fundraising activities, major gift, planned gift and corporate and foundation relations activities, and capital campaigns as set forth by the University’s strategic plan. The Vice President for University Advancement reports to the President and is a member of the President’s Executive Council. The VP is responsible for planning and implementing a variety of programs which will establish and maintain relationships with external organizations and individuals to secure private support to the University and its programs. The Vice President for University Advancement leads and directs the overall planning, direction and supervision of all Development, Community Relations and Alumni Relations.</w:t>
      </w:r>
    </w:p>
    <w:p w:rsidR="00195157" w:rsidRPr="002B5D2B" w:rsidRDefault="00195157" w:rsidP="002B5D2B">
      <w:bookmarkStart w:id="45" w:name="_Toc16754552"/>
      <w:bookmarkStart w:id="46" w:name="_Toc46992609"/>
      <w:bookmarkStart w:id="47" w:name="_Toc46996619"/>
      <w:bookmarkStart w:id="48" w:name="_Toc78860702"/>
      <w:bookmarkStart w:id="49" w:name="_Toc349811737"/>
      <w:bookmarkStart w:id="50" w:name="_Toc525622605"/>
    </w:p>
    <w:p w:rsidR="0009647D" w:rsidRPr="0033015B" w:rsidRDefault="0009647D" w:rsidP="0009647D">
      <w:pPr>
        <w:pStyle w:val="Heading3"/>
      </w:pPr>
      <w:bookmarkStart w:id="51" w:name="_Toc441656343"/>
      <w:bookmarkStart w:id="52" w:name="_Toc12963320"/>
      <w:r w:rsidRPr="0033015B">
        <w:t xml:space="preserve">Dean of </w:t>
      </w:r>
      <w:r>
        <w:t>Optometry</w:t>
      </w:r>
      <w:bookmarkEnd w:id="51"/>
      <w:bookmarkEnd w:id="52"/>
    </w:p>
    <w:p w:rsidR="0009647D" w:rsidRPr="00EF7CA6" w:rsidRDefault="0009647D" w:rsidP="0009647D">
      <w:r w:rsidRPr="00271C21">
        <w:t>The Dean of Optometry (Dean) is the chief executive officer of the Southern California College of Optometry</w:t>
      </w:r>
      <w:r>
        <w:t xml:space="preserve"> </w:t>
      </w:r>
      <w:r w:rsidRPr="00271C21">
        <w:t>whose primary responsibilities are to insure that the integrity and quality of the fiscal, academic and research</w:t>
      </w:r>
      <w:r>
        <w:t xml:space="preserve"> </w:t>
      </w:r>
      <w:r w:rsidRPr="00271C21">
        <w:t>programs are maintained and enhanced and that the prescribed administrative process is followed. The</w:t>
      </w:r>
      <w:r>
        <w:t xml:space="preserve"> </w:t>
      </w:r>
      <w:r w:rsidRPr="00271C21">
        <w:t>Dean is responsible for defining the goals of the academic program, facilitating continuous review of the</w:t>
      </w:r>
      <w:r>
        <w:t xml:space="preserve"> </w:t>
      </w:r>
      <w:r w:rsidRPr="00271C21">
        <w:t>curriculum, recruiting faculty members and providing support for their professional development, and</w:t>
      </w:r>
      <w:r>
        <w:t xml:space="preserve"> </w:t>
      </w:r>
      <w:r w:rsidRPr="00271C21">
        <w:t>providing leadership and guidance for faculty and students. The Dean serves as an ex-officio member of all</w:t>
      </w:r>
      <w:r>
        <w:t xml:space="preserve"> </w:t>
      </w:r>
      <w:r w:rsidRPr="00271C21">
        <w:t>faculty committees and several administrative committees, and chairs the Academic Affairs Council. The</w:t>
      </w:r>
      <w:r>
        <w:t xml:space="preserve"> </w:t>
      </w:r>
      <w:r w:rsidR="00C7013D">
        <w:t>Dean supervises the</w:t>
      </w:r>
      <w:r w:rsidRPr="00271C21">
        <w:t xml:space="preserve"> Graduate Program</w:t>
      </w:r>
      <w:r>
        <w:t xml:space="preserve"> </w:t>
      </w:r>
      <w:r w:rsidRPr="00271C21">
        <w:rPr>
          <w:rFonts w:cs="Arial"/>
          <w:color w:val="000000"/>
        </w:rPr>
        <w:t>(Vision Science).</w:t>
      </w:r>
    </w:p>
    <w:p w:rsidR="00337640" w:rsidRDefault="00337640" w:rsidP="00337640">
      <w:pPr>
        <w:pStyle w:val="Heading3"/>
      </w:pPr>
    </w:p>
    <w:p w:rsidR="00337640" w:rsidRPr="0033015B" w:rsidRDefault="00C64C5A" w:rsidP="00337640">
      <w:pPr>
        <w:pStyle w:val="Heading3"/>
      </w:pPr>
      <w:bookmarkStart w:id="53" w:name="_Toc441656344"/>
      <w:bookmarkStart w:id="54" w:name="_Toc12963321"/>
      <w:r>
        <w:t>Dean of P</w:t>
      </w:r>
      <w:r w:rsidR="00337640" w:rsidRPr="00DA24E5">
        <w:t>harmacy</w:t>
      </w:r>
      <w:bookmarkEnd w:id="53"/>
      <w:bookmarkEnd w:id="54"/>
    </w:p>
    <w:p w:rsidR="00DA24E5" w:rsidRDefault="00DA24E5" w:rsidP="00DA24E5">
      <w:r>
        <w:t xml:space="preserve">The Dean of the College of Pharmacy (Dean) serves as the chief executive officer of the program, providing leadership to ensure a smooth and efficient operation of the College.   The Dean is responsible for strategic planning for the college, securing and maintaining professional accreditation, and supporting efforts by the University for achieving and maintaining regional accreditation.  The Dean serves as the spokesperson for the College, articulating the mission and vision of the program to all stakeholders. As the College CEO, the Dean oversees the recruitment, mentorship, and retention of an experienced and dedicated faculty.  In addition, the Dean is responsible for securing adequate financial resources for the College, allowing it to achieve excellence in pharmacy education, achieve the College mission, advance scholarship, and engage in continuous quality improvement.  </w:t>
      </w:r>
    </w:p>
    <w:bookmarkEnd w:id="45"/>
    <w:bookmarkEnd w:id="46"/>
    <w:bookmarkEnd w:id="47"/>
    <w:bookmarkEnd w:id="48"/>
    <w:bookmarkEnd w:id="49"/>
    <w:p w:rsidR="0009647D" w:rsidRDefault="0009647D" w:rsidP="0009647D">
      <w:pPr>
        <w:spacing w:line="360" w:lineRule="auto"/>
      </w:pPr>
    </w:p>
    <w:p w:rsidR="007B1EF9" w:rsidRPr="007231A8" w:rsidRDefault="007B1EF9" w:rsidP="007B1EF9">
      <w:pPr>
        <w:pStyle w:val="Heading3"/>
      </w:pPr>
      <w:bookmarkStart w:id="55" w:name="_Toc12963322"/>
      <w:r w:rsidRPr="007231A8">
        <w:t>Program Director – School of Physician Assistant Studies</w:t>
      </w:r>
      <w:bookmarkEnd w:id="55"/>
      <w:r w:rsidRPr="007231A8">
        <w:t xml:space="preserve"> </w:t>
      </w:r>
    </w:p>
    <w:p w:rsidR="007B1EF9" w:rsidRDefault="007B1EF9" w:rsidP="007B1EF9">
      <w:r w:rsidRPr="007231A8">
        <w:t>The Program Director for the School of Physician Assistant Studies is the head of the School of Physician Assistant Studies, providing effective leadership and management in all areas of the program.</w:t>
      </w:r>
      <w:r w:rsidRPr="003658F7">
        <w:t xml:space="preserve"> </w:t>
      </w:r>
      <w:r>
        <w:t>The Program</w:t>
      </w:r>
    </w:p>
    <w:p w:rsidR="007B1EF9" w:rsidRDefault="007B1EF9" w:rsidP="007B1EF9">
      <w:r>
        <w:t>Director is knowledgeable and responsible for program organization, administration, fiscal management,</w:t>
      </w:r>
    </w:p>
    <w:p w:rsidR="007B1EF9" w:rsidRDefault="007B1EF9" w:rsidP="007B1EF9">
      <w:r>
        <w:t>continuous review and analysis, planning, development, and participation in the accreditation process. The</w:t>
      </w:r>
    </w:p>
    <w:p w:rsidR="007B1EF9" w:rsidRDefault="007B1EF9" w:rsidP="007B1EF9">
      <w:r>
        <w:t>Program Director will supervise the medical director, principal and instructional faculty and staff in all activities that directly relate to the PA program. The Program Director will lead representation of the program in the</w:t>
      </w:r>
    </w:p>
    <w:p w:rsidR="007B1EF9" w:rsidRDefault="007B1EF9" w:rsidP="007B1EF9">
      <w:r>
        <w:t>college community and outside professional organizations. The Program Director is responsible for</w:t>
      </w:r>
    </w:p>
    <w:p w:rsidR="007B1EF9" w:rsidRDefault="007B1EF9" w:rsidP="007B1EF9">
      <w:r>
        <w:t>communicating with institution administrators program needs for the human resources, financial resources,</w:t>
      </w:r>
    </w:p>
    <w:p w:rsidR="007B1EF9" w:rsidRDefault="007B1EF9" w:rsidP="007B1EF9">
      <w:r>
        <w:t>and physical resources needed for a successful program, and faculty (principal and instructional) recruitment</w:t>
      </w:r>
    </w:p>
    <w:p w:rsidR="007B1EF9" w:rsidRPr="00C02CED" w:rsidRDefault="007B1EF9" w:rsidP="007B1EF9">
      <w:r>
        <w:t>and development.</w:t>
      </w:r>
      <w:r w:rsidRPr="00AD4A07">
        <w:t xml:space="preserve"> </w:t>
      </w:r>
    </w:p>
    <w:p w:rsidR="007B1EF9" w:rsidRPr="00D958E2" w:rsidRDefault="007B1EF9" w:rsidP="0009647D">
      <w:pPr>
        <w:spacing w:line="360" w:lineRule="auto"/>
      </w:pPr>
    </w:p>
    <w:p w:rsidR="00AA6A9C" w:rsidRPr="00AA6A9C" w:rsidRDefault="00AA6A9C" w:rsidP="00AA6A9C">
      <w:pPr>
        <w:pStyle w:val="Heading3"/>
      </w:pPr>
      <w:bookmarkStart w:id="56" w:name="_Toc12963323"/>
      <w:bookmarkStart w:id="57" w:name="_Toc525622614"/>
      <w:bookmarkStart w:id="58" w:name="_Toc349811738"/>
      <w:bookmarkEnd w:id="50"/>
      <w:r w:rsidRPr="00AA6A9C">
        <w:t>Associate Dean of Clinics</w:t>
      </w:r>
      <w:bookmarkEnd w:id="56"/>
      <w:r w:rsidRPr="00AA6A9C">
        <w:t xml:space="preserve"> </w:t>
      </w:r>
    </w:p>
    <w:p w:rsidR="00AA6A9C" w:rsidRDefault="00AA6A9C" w:rsidP="00AA6A9C">
      <w:pPr>
        <w:rPr>
          <w:rFonts w:ascii="Calibri" w:hAnsi="Calibri"/>
          <w:sz w:val="22"/>
          <w:szCs w:val="22"/>
        </w:rPr>
      </w:pPr>
      <w:r>
        <w:t>The Associate Dean of Clinics is responsible for the leadership of the University Eye Center at Ketchum Health and has direct oversight of the affiliated clinics of SCCO at MBKU also known as the University Eye Center Clinical Enterprises in providing high quality comprehensive eye care services to the public and quality patient encounters for students.  The Associate Dean of Clinics strives to evaluate and enhance the patient experience at the University Eye Centers, and collaborates with the Assistant Director of Marketing and Communications in developing strategies that will maximize the visibility of all the clinical services. The Associate Dean of Clinics is responsible for negotiating appropriate contracts to maintain the clinic's fiscal visibility, and enhance the clinic's reputation as a center of excellence for exceptional eye and vision care services.  The Associate Dean serves as the chair for the Clinic Council and Student Clinic Advisory Council</w:t>
      </w:r>
      <w:r w:rsidR="00FF3E97">
        <w:t>.</w:t>
      </w:r>
    </w:p>
    <w:p w:rsidR="00AA6A9C" w:rsidRDefault="00AA6A9C" w:rsidP="00AA6A9C">
      <w:pPr>
        <w:rPr>
          <w:color w:val="1F497D"/>
        </w:rPr>
      </w:pPr>
    </w:p>
    <w:p w:rsidR="0009647D" w:rsidRPr="00D958E2" w:rsidRDefault="0009647D" w:rsidP="00BA7D7B">
      <w:pPr>
        <w:pStyle w:val="Heading3"/>
        <w:spacing w:line="360" w:lineRule="auto"/>
      </w:pPr>
      <w:bookmarkStart w:id="59" w:name="_Toc441656345"/>
      <w:bookmarkStart w:id="60" w:name="_Toc12963324"/>
      <w:r w:rsidRPr="00D958E2">
        <w:lastRenderedPageBreak/>
        <w:t>Director of Campus Operations</w:t>
      </w:r>
      <w:bookmarkEnd w:id="57"/>
      <w:bookmarkEnd w:id="58"/>
      <w:bookmarkEnd w:id="59"/>
      <w:bookmarkEnd w:id="60"/>
    </w:p>
    <w:p w:rsidR="0009647D" w:rsidRDefault="0009647D" w:rsidP="0009647D">
      <w:pPr>
        <w:spacing w:line="360" w:lineRule="auto"/>
        <w:rPr>
          <w:rFonts w:cs="Arial"/>
          <w:szCs w:val="22"/>
        </w:rPr>
      </w:pPr>
      <w:r w:rsidRPr="00D958E2">
        <w:rPr>
          <w:rFonts w:cs="Arial"/>
          <w:szCs w:val="22"/>
        </w:rPr>
        <w:t xml:space="preserve">The Director of Campus Operations reports to the </w:t>
      </w:r>
      <w:r w:rsidR="00356654">
        <w:rPr>
          <w:rFonts w:cs="Arial"/>
          <w:szCs w:val="22"/>
        </w:rPr>
        <w:t xml:space="preserve">Senior Vice President &amp; Chief of Staff </w:t>
      </w:r>
      <w:r w:rsidRPr="00D958E2">
        <w:rPr>
          <w:rFonts w:cs="Arial"/>
          <w:szCs w:val="22"/>
        </w:rPr>
        <w:t xml:space="preserve">and is responsible for planning, organizing and supervising the </w:t>
      </w:r>
      <w:r>
        <w:rPr>
          <w:rFonts w:cs="Arial"/>
          <w:szCs w:val="22"/>
        </w:rPr>
        <w:t>University</w:t>
      </w:r>
      <w:r w:rsidRPr="00D958E2">
        <w:rPr>
          <w:rFonts w:cs="Arial"/>
          <w:szCs w:val="22"/>
        </w:rPr>
        <w:t xml:space="preserve">’s ongoing maintenance program for all buildings and plant operations.  The Director is also responsible for management of the </w:t>
      </w:r>
      <w:r>
        <w:rPr>
          <w:rFonts w:cs="Arial"/>
          <w:szCs w:val="22"/>
        </w:rPr>
        <w:t>University</w:t>
      </w:r>
      <w:r w:rsidRPr="00D958E2">
        <w:rPr>
          <w:rFonts w:cs="Arial"/>
          <w:szCs w:val="22"/>
        </w:rPr>
        <w:t xml:space="preserve">-owned housing.  The Director is responsible for all phases of physical plant development, construction, preventative maintenance and repair of facilities, grounds, and equipment.  </w:t>
      </w:r>
    </w:p>
    <w:p w:rsidR="0071698B" w:rsidRPr="00D958E2" w:rsidRDefault="0071698B" w:rsidP="0009647D">
      <w:pPr>
        <w:spacing w:line="360" w:lineRule="auto"/>
        <w:rPr>
          <w:rFonts w:cs="Arial"/>
          <w:szCs w:val="22"/>
        </w:rPr>
      </w:pPr>
    </w:p>
    <w:p w:rsidR="00BE2E6D" w:rsidRPr="00195157" w:rsidRDefault="000224F3" w:rsidP="00195157">
      <w:pPr>
        <w:pStyle w:val="Heading3"/>
      </w:pPr>
      <w:bookmarkStart w:id="61" w:name="_Toc441656346"/>
      <w:bookmarkStart w:id="62" w:name="_Toc12963325"/>
      <w:r w:rsidRPr="00195157">
        <w:t>Director of Campus Safety and Security</w:t>
      </w:r>
      <w:bookmarkEnd w:id="61"/>
      <w:bookmarkEnd w:id="62"/>
    </w:p>
    <w:p w:rsidR="000F56E4" w:rsidRPr="000A1D06" w:rsidRDefault="00BE2E6D" w:rsidP="000F56E4">
      <w:pPr>
        <w:rPr>
          <w:rFonts w:cs="Arial"/>
          <w:szCs w:val="22"/>
        </w:rPr>
      </w:pPr>
      <w:r>
        <w:rPr>
          <w:rFonts w:cs="Arial"/>
          <w:szCs w:val="22"/>
        </w:rPr>
        <w:t xml:space="preserve">The </w:t>
      </w:r>
      <w:r w:rsidR="000F56E4" w:rsidRPr="000F56E4">
        <w:rPr>
          <w:rFonts w:cs="Arial"/>
          <w:szCs w:val="22"/>
        </w:rPr>
        <w:t xml:space="preserve">Director of Campus Safety and Security reports to the Vice President for Human Resources and is responsible for ensuring the overall safety and well-being of the University personnel including disaster </w:t>
      </w:r>
      <w:r w:rsidR="000F56E4" w:rsidRPr="00C039EE">
        <w:rPr>
          <w:rFonts w:cs="Arial"/>
          <w:szCs w:val="22"/>
        </w:rPr>
        <w:t>preparedness. The Director is also responsible for all aspects of safety o</w:t>
      </w:r>
      <w:r w:rsidR="000F56E4" w:rsidRPr="000A1D06">
        <w:rPr>
          <w:rFonts w:cs="Arial"/>
          <w:szCs w:val="22"/>
        </w:rPr>
        <w:t>perations including directly supervising a team of Safety and Security Officers to maintain proper campus safety, security and service. The Director will ensure that all Safety and Security Officers continuously receive training on the latest techniques, procedures and legal issues surrounding campus safety and security as well as ensure all Safety and Security Officers remain attentive and watchful at all times to prevent theft, vandalism or damage to the University.  </w:t>
      </w:r>
    </w:p>
    <w:p w:rsidR="00201579" w:rsidRDefault="00201579" w:rsidP="00201579">
      <w:pPr>
        <w:pStyle w:val="Heading3"/>
        <w:spacing w:line="360" w:lineRule="auto"/>
      </w:pPr>
    </w:p>
    <w:p w:rsidR="00201579" w:rsidRDefault="00201579" w:rsidP="00201579">
      <w:pPr>
        <w:pStyle w:val="Heading3"/>
        <w:spacing w:line="360" w:lineRule="auto"/>
      </w:pPr>
      <w:bookmarkStart w:id="63" w:name="_Toc12963326"/>
      <w:r w:rsidRPr="008F0D29">
        <w:t>Director of Clinical Services</w:t>
      </w:r>
      <w:bookmarkEnd w:id="63"/>
    </w:p>
    <w:p w:rsidR="00F91EB0" w:rsidRDefault="00F91EB0" w:rsidP="00F91EB0">
      <w:pPr>
        <w:autoSpaceDE w:val="0"/>
        <w:autoSpaceDN w:val="0"/>
        <w:rPr>
          <w:rFonts w:ascii="Calibri" w:hAnsi="Calibri"/>
        </w:rPr>
      </w:pPr>
      <w:r>
        <w:rPr>
          <w:spacing w:val="-3"/>
        </w:rPr>
        <w:t xml:space="preserve">The </w:t>
      </w:r>
      <w:r>
        <w:t xml:space="preserve">Director of Clinic Services reports to the Associate Dean of Clinics and is responsible for the development of external strategic program, vision and medical plans and all activities to enhance clinical relations, which includes development of a community network that will generate patient referrals, grants, and contracts. The Director is also responsible for management and leadership of employees providing patient care services and for educating faculty and staff on grant procedures and new project opportunities and assisting in designing and implementing continuing education programs for nurses, teachers and other appropriate professionals as they relate to SCCO clinical services. </w:t>
      </w:r>
    </w:p>
    <w:p w:rsidR="000224F3" w:rsidRPr="00BE2E6D" w:rsidRDefault="000224F3" w:rsidP="00BE2E6D">
      <w:pPr>
        <w:rPr>
          <w:rFonts w:cs="Arial"/>
          <w:szCs w:val="22"/>
        </w:rPr>
      </w:pPr>
    </w:p>
    <w:p w:rsidR="000926E7" w:rsidRDefault="000926E7" w:rsidP="000926E7">
      <w:pPr>
        <w:pStyle w:val="Heading3"/>
        <w:spacing w:line="360" w:lineRule="auto"/>
      </w:pPr>
      <w:bookmarkStart w:id="64" w:name="_Toc441656348"/>
      <w:bookmarkStart w:id="65" w:name="_Toc12963327"/>
      <w:bookmarkStart w:id="66" w:name="_Toc525622607"/>
      <w:bookmarkStart w:id="67" w:name="_Toc512484408"/>
      <w:bookmarkStart w:id="68" w:name="_Toc518461958"/>
      <w:bookmarkStart w:id="69" w:name="_Toc16754556"/>
      <w:bookmarkStart w:id="70" w:name="_Toc46992613"/>
      <w:bookmarkStart w:id="71" w:name="_Toc46996623"/>
      <w:bookmarkStart w:id="72" w:name="_Toc78860705"/>
      <w:bookmarkStart w:id="73" w:name="_Toc525622615"/>
      <w:r>
        <w:t>Director of Community Relations</w:t>
      </w:r>
      <w:bookmarkEnd w:id="64"/>
      <w:bookmarkEnd w:id="65"/>
    </w:p>
    <w:p w:rsidR="000926E7" w:rsidRDefault="000926E7" w:rsidP="000926E7">
      <w:pPr>
        <w:spacing w:line="360" w:lineRule="auto"/>
      </w:pPr>
      <w:r>
        <w:t xml:space="preserve">The Director of Community Relations reports to the </w:t>
      </w:r>
      <w:r w:rsidR="00FF381E">
        <w:t xml:space="preserve">Senior Vice President &amp; Chief of Staff </w:t>
      </w:r>
      <w:r>
        <w:t xml:space="preserve">and </w:t>
      </w:r>
      <w:r w:rsidR="006727A6">
        <w:t>promotes</w:t>
      </w:r>
      <w:r>
        <w:t xml:space="preserve"> Marshall B. Ketchum University, Southern California C</w:t>
      </w:r>
      <w:r w:rsidR="00596FBE">
        <w:t>ollege of Optometry, Physician</w:t>
      </w:r>
      <w:r>
        <w:t xml:space="preserve"> A</w:t>
      </w:r>
      <w:r w:rsidR="00596FBE">
        <w:t>ssistant Program, and Pharmacy P</w:t>
      </w:r>
      <w:r>
        <w:t>rogram in the community by coordinating and disseminating information; organizing community information sessions; speaking at community events; and working with the community at large to recognize opportunities for the Unive</w:t>
      </w:r>
      <w:r w:rsidR="00542926">
        <w:t>rsity’</w:t>
      </w:r>
      <w:r>
        <w:t>s mission and future goals to be branded in the Orange and Los Angeles County area</w:t>
      </w:r>
      <w:r w:rsidR="00596FBE">
        <w:t>s</w:t>
      </w:r>
      <w:r>
        <w:t xml:space="preserve">. </w:t>
      </w:r>
    </w:p>
    <w:p w:rsidR="000926E7" w:rsidRDefault="000926E7" w:rsidP="000926E7">
      <w:pPr>
        <w:spacing w:line="360" w:lineRule="auto"/>
      </w:pPr>
    </w:p>
    <w:p w:rsidR="0009647D" w:rsidRPr="008435DE" w:rsidRDefault="0009647D">
      <w:pPr>
        <w:pStyle w:val="Heading3"/>
        <w:spacing w:line="360" w:lineRule="auto"/>
      </w:pPr>
      <w:bookmarkStart w:id="74" w:name="_Toc441656349"/>
      <w:bookmarkStart w:id="75" w:name="_Toc12963328"/>
      <w:r w:rsidRPr="008435DE">
        <w:lastRenderedPageBreak/>
        <w:t>Director of Continuing Education</w:t>
      </w:r>
      <w:bookmarkEnd w:id="66"/>
      <w:bookmarkEnd w:id="74"/>
      <w:bookmarkEnd w:id="75"/>
    </w:p>
    <w:p w:rsidR="0009647D" w:rsidRPr="00D958E2" w:rsidRDefault="0009647D" w:rsidP="0009647D">
      <w:pPr>
        <w:spacing w:line="360" w:lineRule="auto"/>
      </w:pPr>
      <w:r w:rsidRPr="008435DE">
        <w:t>The Director of Continuing Education is responsible for planning, coordinating a</w:t>
      </w:r>
      <w:r w:rsidRPr="00BA7D7B">
        <w:t xml:space="preserve">nd implementing all continuing education programs offered by the </w:t>
      </w:r>
      <w:r w:rsidRPr="00CA76FB">
        <w:t xml:space="preserve">University.  The Director reports to the </w:t>
      </w:r>
      <w:r w:rsidR="004D0CA8" w:rsidRPr="00CA76FB">
        <w:t>Deputy Chief of Staff for Academic Services</w:t>
      </w:r>
      <w:r w:rsidRPr="00CA76FB">
        <w:t xml:space="preserve"> and serves as an ex officio member of the Continuing Education Committee.  The Director is responsible for preparing an annual calendar of continuing education events, implementing programs recommended by the Continuing Education Committee and approved by the Dean of Optometry, managing the fiscal integrity of the Continuing Education Department, and the timely transcription of all completed continuing education programs.  </w:t>
      </w:r>
    </w:p>
    <w:p w:rsidR="0009647D" w:rsidRPr="00D958E2" w:rsidRDefault="0009647D">
      <w:pPr>
        <w:tabs>
          <w:tab w:val="left" w:pos="1784"/>
          <w:tab w:val="left" w:pos="2421"/>
          <w:tab w:val="left" w:pos="3058"/>
          <w:tab w:val="left" w:pos="3695"/>
          <w:tab w:val="left" w:pos="5224"/>
        </w:tabs>
        <w:spacing w:line="360" w:lineRule="auto"/>
        <w:ind w:right="-18"/>
        <w:rPr>
          <w:b/>
        </w:rPr>
      </w:pPr>
    </w:p>
    <w:p w:rsidR="0080725E" w:rsidRPr="0080725E" w:rsidRDefault="0080725E" w:rsidP="0080725E">
      <w:pPr>
        <w:pStyle w:val="Heading3"/>
        <w:spacing w:line="360" w:lineRule="auto"/>
      </w:pPr>
      <w:bookmarkStart w:id="76" w:name="_Toc441656351"/>
      <w:bookmarkStart w:id="77" w:name="_Toc12963329"/>
      <w:bookmarkStart w:id="78" w:name="_Toc525622613"/>
      <w:bookmarkStart w:id="79" w:name="_Toc349811742"/>
      <w:bookmarkEnd w:id="67"/>
      <w:bookmarkEnd w:id="68"/>
      <w:bookmarkEnd w:id="69"/>
      <w:bookmarkEnd w:id="70"/>
      <w:bookmarkEnd w:id="71"/>
      <w:bookmarkEnd w:id="72"/>
      <w:r w:rsidRPr="0080725E">
        <w:t>Director of Financial Aid</w:t>
      </w:r>
      <w:bookmarkEnd w:id="76"/>
      <w:bookmarkEnd w:id="77"/>
      <w:r w:rsidRPr="0080725E">
        <w:t xml:space="preserve"> </w:t>
      </w:r>
    </w:p>
    <w:p w:rsidR="0080725E" w:rsidRPr="0080725E" w:rsidRDefault="0080725E" w:rsidP="0071698B">
      <w:pPr>
        <w:spacing w:line="360" w:lineRule="auto"/>
        <w:rPr>
          <w:rFonts w:eastAsia="Calibri"/>
        </w:rPr>
      </w:pPr>
      <w:r w:rsidRPr="0080725E">
        <w:t xml:space="preserve">The Director of Financial Aid reports to the </w:t>
      </w:r>
      <w:r w:rsidR="009E3119">
        <w:t>Vice President for Student Affairs</w:t>
      </w:r>
      <w:r w:rsidRPr="0080725E">
        <w:t xml:space="preserve"> and is responsible for establishing and implementing the overall policies and operating procedures for the Office of Financial Aid. The Director of Financial Aid bears primary responsibility for coordinating all federal, state, private and institutional student aid programs including loans, grants and scholarships.</w:t>
      </w:r>
    </w:p>
    <w:bookmarkEnd w:id="78"/>
    <w:bookmarkEnd w:id="79"/>
    <w:p w:rsidR="0009647D" w:rsidRDefault="0009647D" w:rsidP="0071698B">
      <w:pPr>
        <w:spacing w:line="360" w:lineRule="auto"/>
      </w:pPr>
    </w:p>
    <w:p w:rsidR="00736547" w:rsidRPr="0080725E" w:rsidRDefault="00736547" w:rsidP="00736547">
      <w:pPr>
        <w:pStyle w:val="Heading3"/>
        <w:spacing w:line="360" w:lineRule="auto"/>
      </w:pPr>
      <w:bookmarkStart w:id="80" w:name="_Toc12963330"/>
      <w:bookmarkStart w:id="81" w:name="_Toc441656352"/>
      <w:r w:rsidRPr="0080725E">
        <w:t xml:space="preserve">Director of </w:t>
      </w:r>
      <w:r>
        <w:t>Healthcare Policy Compliance</w:t>
      </w:r>
      <w:bookmarkEnd w:id="80"/>
      <w:r w:rsidRPr="0080725E">
        <w:t xml:space="preserve"> </w:t>
      </w:r>
    </w:p>
    <w:p w:rsidR="00736547" w:rsidRDefault="00736547" w:rsidP="00736547">
      <w:pPr>
        <w:spacing w:line="360" w:lineRule="auto"/>
        <w:rPr>
          <w:rFonts w:ascii="Helvetica" w:hAnsi="Helvetica"/>
          <w:spacing w:val="-3"/>
          <w:sz w:val="22"/>
          <w:szCs w:val="22"/>
        </w:rPr>
      </w:pPr>
      <w:r w:rsidRPr="0080725E">
        <w:t xml:space="preserve">The Director of </w:t>
      </w:r>
      <w:r>
        <w:t>Healthcare Policy Compliance</w:t>
      </w:r>
      <w:r w:rsidRPr="0080725E">
        <w:t xml:space="preserve"> reports to the </w:t>
      </w:r>
      <w:r>
        <w:rPr>
          <w:rFonts w:cs="Arial"/>
        </w:rPr>
        <w:t>Associate Dean of Clinics</w:t>
      </w:r>
      <w:r w:rsidRPr="00AF7150">
        <w:rPr>
          <w:rFonts w:cs="Arial"/>
        </w:rPr>
        <w:t xml:space="preserve"> </w:t>
      </w:r>
      <w:r w:rsidRPr="0080725E">
        <w:t xml:space="preserve">and is responsible for </w:t>
      </w:r>
      <w:r>
        <w:rPr>
          <w:rFonts w:ascii="Helvetica" w:hAnsi="Helvetica"/>
          <w:spacing w:val="-3"/>
        </w:rPr>
        <w:t>ensuring that</w:t>
      </w:r>
      <w:r w:rsidR="00A21EFA">
        <w:rPr>
          <w:rFonts w:ascii="Helvetica" w:hAnsi="Helvetica"/>
          <w:spacing w:val="-3"/>
        </w:rPr>
        <w:t xml:space="preserve"> all policies and procedures of the Ketchum Health organization are being accurately maintained and organized; </w:t>
      </w:r>
      <w:r>
        <w:rPr>
          <w:rFonts w:ascii="Helvetica" w:hAnsi="Helvetica"/>
          <w:spacing w:val="-3"/>
        </w:rPr>
        <w:t xml:space="preserve">the </w:t>
      </w:r>
      <w:r w:rsidRPr="008E6274">
        <w:rPr>
          <w:rFonts w:ascii="Helvetica" w:hAnsi="Helvetica"/>
          <w:spacing w:val="-3"/>
        </w:rPr>
        <w:t>employees</w:t>
      </w:r>
      <w:r>
        <w:rPr>
          <w:rFonts w:ascii="Helvetica" w:hAnsi="Helvetica"/>
          <w:spacing w:val="-3"/>
        </w:rPr>
        <w:t xml:space="preserve"> of Ketchum Health</w:t>
      </w:r>
      <w:r w:rsidRPr="008E6274">
        <w:rPr>
          <w:rFonts w:ascii="Helvetica" w:hAnsi="Helvetica"/>
          <w:spacing w:val="-3"/>
        </w:rPr>
        <w:t xml:space="preserve"> </w:t>
      </w:r>
      <w:r w:rsidR="00B37C21">
        <w:rPr>
          <w:rFonts w:ascii="Helvetica" w:hAnsi="Helvetica"/>
          <w:spacing w:val="-3"/>
        </w:rPr>
        <w:t xml:space="preserve">are </w:t>
      </w:r>
      <w:r w:rsidRPr="008E6274">
        <w:rPr>
          <w:rFonts w:ascii="Helvetica" w:hAnsi="Helvetica"/>
          <w:spacing w:val="-3"/>
        </w:rPr>
        <w:t>comply</w:t>
      </w:r>
      <w:r w:rsidR="00B37C21">
        <w:rPr>
          <w:rFonts w:ascii="Helvetica" w:hAnsi="Helvetica"/>
          <w:spacing w:val="-3"/>
        </w:rPr>
        <w:t>ing</w:t>
      </w:r>
      <w:r w:rsidRPr="008E6274">
        <w:rPr>
          <w:rFonts w:ascii="Helvetica" w:hAnsi="Helvetica"/>
          <w:spacing w:val="-3"/>
        </w:rPr>
        <w:t xml:space="preserve"> with the rules and regu</w:t>
      </w:r>
      <w:r>
        <w:rPr>
          <w:rFonts w:ascii="Helvetica" w:hAnsi="Helvetica"/>
          <w:spacing w:val="-3"/>
        </w:rPr>
        <w:t>lations of regulatory agencies; that Ketchum Health</w:t>
      </w:r>
      <w:r w:rsidRPr="008E6274">
        <w:rPr>
          <w:rFonts w:ascii="Helvetica" w:hAnsi="Helvetica"/>
          <w:spacing w:val="-3"/>
        </w:rPr>
        <w:t xml:space="preserve"> policies an</w:t>
      </w:r>
      <w:r>
        <w:rPr>
          <w:rFonts w:ascii="Helvetica" w:hAnsi="Helvetica"/>
          <w:spacing w:val="-3"/>
        </w:rPr>
        <w:t xml:space="preserve">d procedures are being followed </w:t>
      </w:r>
      <w:r w:rsidRPr="008E6274">
        <w:rPr>
          <w:rFonts w:ascii="Helvetica" w:hAnsi="Helvetica"/>
          <w:spacing w:val="-3"/>
        </w:rPr>
        <w:t xml:space="preserve">and </w:t>
      </w:r>
      <w:r w:rsidR="00B37C21">
        <w:rPr>
          <w:rFonts w:ascii="Helvetica" w:hAnsi="Helvetica"/>
          <w:spacing w:val="-3"/>
        </w:rPr>
        <w:t>that</w:t>
      </w:r>
      <w:r w:rsidRPr="008E6274">
        <w:rPr>
          <w:rFonts w:ascii="Helvetica" w:hAnsi="Helvetica"/>
          <w:spacing w:val="-3"/>
        </w:rPr>
        <w:t xml:space="preserve"> behavior in the organization meets the University’s Code of Ethics</w:t>
      </w:r>
      <w:r w:rsidRPr="008E6274">
        <w:rPr>
          <w:rFonts w:ascii="Helvetica" w:hAnsi="Helvetica"/>
          <w:spacing w:val="-3"/>
          <w:sz w:val="22"/>
          <w:szCs w:val="22"/>
        </w:rPr>
        <w:t>.</w:t>
      </w:r>
    </w:p>
    <w:p w:rsidR="00736547" w:rsidRDefault="00736547" w:rsidP="00736547">
      <w:pPr>
        <w:spacing w:line="360" w:lineRule="auto"/>
      </w:pPr>
    </w:p>
    <w:p w:rsidR="0009647D" w:rsidRPr="00D958E2" w:rsidRDefault="0009647D">
      <w:pPr>
        <w:pStyle w:val="Heading3"/>
        <w:spacing w:line="360" w:lineRule="auto"/>
      </w:pPr>
      <w:bookmarkStart w:id="82" w:name="_Toc12963331"/>
      <w:r w:rsidRPr="00D958E2">
        <w:t>Director of</w:t>
      </w:r>
      <w:bookmarkEnd w:id="73"/>
      <w:r w:rsidRPr="00D958E2">
        <w:t xml:space="preserve"> Information Technology</w:t>
      </w:r>
      <w:bookmarkEnd w:id="81"/>
      <w:bookmarkEnd w:id="82"/>
    </w:p>
    <w:p w:rsidR="0009647D" w:rsidRPr="00D958E2" w:rsidRDefault="0009647D" w:rsidP="0009647D">
      <w:pPr>
        <w:spacing w:line="360" w:lineRule="auto"/>
      </w:pPr>
      <w:r w:rsidRPr="00D958E2">
        <w:t>The Director of Information Technology reports to the</w:t>
      </w:r>
      <w:r>
        <w:t xml:space="preserve"> </w:t>
      </w:r>
      <w:r w:rsidR="00FF381E">
        <w:rPr>
          <w:rFonts w:cs="Arial"/>
          <w:szCs w:val="22"/>
        </w:rPr>
        <w:t xml:space="preserve">Senior Vice President &amp; Chief of Staff </w:t>
      </w:r>
      <w:r>
        <w:t>a</w:t>
      </w:r>
      <w:r w:rsidRPr="00D958E2">
        <w:t xml:space="preserve">nd is responsible for all campus computer services including systems analysis, programming, technical support and equipment operations.  The Director works with computer users to achieve maximum and effective utilization of computing resources.  The Director of Information Technology is responsible for the evaluation and recommendation of new computer hardware and software systems throughout the </w:t>
      </w:r>
      <w:r>
        <w:t>University</w:t>
      </w:r>
      <w:r w:rsidRPr="00D958E2">
        <w:t xml:space="preserve">.  </w:t>
      </w:r>
    </w:p>
    <w:p w:rsidR="0009647D" w:rsidRPr="00D958E2" w:rsidRDefault="0009647D" w:rsidP="0009647D">
      <w:pPr>
        <w:tabs>
          <w:tab w:val="left" w:pos="1784"/>
          <w:tab w:val="left" w:pos="2421"/>
          <w:tab w:val="left" w:pos="3058"/>
          <w:tab w:val="left" w:pos="3695"/>
          <w:tab w:val="left" w:pos="5224"/>
        </w:tabs>
        <w:spacing w:line="360" w:lineRule="auto"/>
        <w:ind w:right="-18"/>
      </w:pPr>
    </w:p>
    <w:p w:rsidR="0009647D" w:rsidRPr="00D958E2" w:rsidRDefault="0009647D" w:rsidP="0009647D">
      <w:pPr>
        <w:pStyle w:val="Heading3"/>
        <w:spacing w:line="360" w:lineRule="auto"/>
      </w:pPr>
      <w:bookmarkStart w:id="83" w:name="_Toc485186487"/>
      <w:bookmarkStart w:id="84" w:name="_Toc485627114"/>
      <w:bookmarkStart w:id="85" w:name="_Toc512484413"/>
      <w:bookmarkStart w:id="86" w:name="_Toc518461963"/>
      <w:bookmarkStart w:id="87" w:name="_Toc16754561"/>
      <w:bookmarkStart w:id="88" w:name="_Toc46992618"/>
      <w:bookmarkStart w:id="89" w:name="_Toc46996628"/>
      <w:bookmarkStart w:id="90" w:name="_Toc78860712"/>
      <w:bookmarkStart w:id="91" w:name="_Toc441656353"/>
      <w:bookmarkStart w:id="92" w:name="_Toc12963332"/>
      <w:bookmarkStart w:id="93" w:name="_Toc525622610"/>
      <w:bookmarkStart w:id="94" w:name="_Toc525622616"/>
      <w:r w:rsidRPr="00D958E2">
        <w:t>Director of Library Services</w:t>
      </w:r>
      <w:bookmarkEnd w:id="83"/>
      <w:bookmarkEnd w:id="84"/>
      <w:bookmarkEnd w:id="85"/>
      <w:bookmarkEnd w:id="86"/>
      <w:bookmarkEnd w:id="87"/>
      <w:bookmarkEnd w:id="88"/>
      <w:bookmarkEnd w:id="89"/>
      <w:bookmarkEnd w:id="90"/>
      <w:bookmarkEnd w:id="91"/>
      <w:bookmarkEnd w:id="92"/>
    </w:p>
    <w:p w:rsidR="0009647D" w:rsidRDefault="0009647D" w:rsidP="00A62276">
      <w:pPr>
        <w:spacing w:line="360" w:lineRule="auto"/>
      </w:pPr>
      <w:r w:rsidRPr="00D958E2">
        <w:t>The Director of Library Services organizes, coordinates and manages the operations of the Library.  The Director reports directly to the</w:t>
      </w:r>
      <w:r w:rsidR="008435DE">
        <w:t xml:space="preserve"> Deputy Chief of Staff for Academic Services</w:t>
      </w:r>
      <w:r w:rsidRPr="00D958E2">
        <w:t xml:space="preserve">.  Primary responsibilities include:  administrative management of day-to-day and long-range library operations (including the library budget); development of the Library collection (selection, acquisition and processing); cataloging, classifying and bibliographic control of library materials; providing reference services; developing and implementing library instructional programs; selecting, training, supervising and evaluating the staff and student assistants.  The </w:t>
      </w:r>
      <w:r w:rsidRPr="00D958E2">
        <w:lastRenderedPageBreak/>
        <w:t>Director serves as co-chair of the Exhibits Space Committee and as an ex-officio member of the Curriculum Committee.</w:t>
      </w:r>
    </w:p>
    <w:p w:rsidR="00A62276" w:rsidRPr="00D958E2" w:rsidRDefault="00A62276" w:rsidP="00A62276">
      <w:pPr>
        <w:spacing w:line="360" w:lineRule="auto"/>
      </w:pPr>
    </w:p>
    <w:p w:rsidR="00CA76FB" w:rsidRPr="00DF06D5" w:rsidRDefault="00201579" w:rsidP="00A62276">
      <w:pPr>
        <w:pStyle w:val="Heading3"/>
        <w:spacing w:line="360" w:lineRule="auto"/>
      </w:pPr>
      <w:bookmarkStart w:id="95" w:name="_Toc12963333"/>
      <w:r>
        <w:t>Director of M</w:t>
      </w:r>
      <w:r w:rsidR="00CA76FB" w:rsidRPr="00DF06D5">
        <w:t xml:space="preserve">ajor </w:t>
      </w:r>
      <w:r>
        <w:t>G</w:t>
      </w:r>
      <w:r w:rsidR="00CA76FB" w:rsidRPr="00DF06D5">
        <w:t>ifts</w:t>
      </w:r>
      <w:bookmarkEnd w:id="95"/>
    </w:p>
    <w:p w:rsidR="00DF06D5" w:rsidRPr="00DF06D5" w:rsidRDefault="00DF06D5" w:rsidP="00A62276">
      <w:pPr>
        <w:spacing w:line="360" w:lineRule="auto"/>
      </w:pPr>
      <w:r w:rsidRPr="00DF06D5">
        <w:rPr>
          <w:rFonts w:cs="Arial"/>
          <w:spacing w:val="-3"/>
        </w:rPr>
        <w:t>The Director</w:t>
      </w:r>
      <w:r w:rsidR="0028127B">
        <w:rPr>
          <w:rFonts w:cs="Arial"/>
          <w:spacing w:val="-3"/>
        </w:rPr>
        <w:t xml:space="preserve"> of </w:t>
      </w:r>
      <w:r w:rsidR="0028127B" w:rsidRPr="00DF06D5">
        <w:rPr>
          <w:rFonts w:cs="Arial"/>
          <w:spacing w:val="-3"/>
        </w:rPr>
        <w:t>Major Gifts</w:t>
      </w:r>
      <w:r w:rsidRPr="00DF06D5">
        <w:rPr>
          <w:rFonts w:cs="Arial"/>
          <w:spacing w:val="-3"/>
        </w:rPr>
        <w:t xml:space="preserve"> provides leadership and direction to a comprehensive fundraising program to secure significant new and increased private support through major gifts from individuals, including alumni and community members and foundations and corporations to advance the mission of the </w:t>
      </w:r>
      <w:r>
        <w:rPr>
          <w:rFonts w:cs="Arial"/>
          <w:spacing w:val="-3"/>
        </w:rPr>
        <w:t>institution</w:t>
      </w:r>
      <w:r w:rsidRPr="00DF06D5">
        <w:rPr>
          <w:rFonts w:cs="Arial"/>
          <w:spacing w:val="-3"/>
        </w:rPr>
        <w:t xml:space="preserve"> and to build resources in conjunction with the overall strategic development plan of Marshall B. Ketchum University. </w:t>
      </w:r>
      <w:r w:rsidRPr="00DF06D5">
        <w:t>The Director has experience with a wide variety of fundraising techniques and experience working with volunteers and committee structures.  The Director reports to the Vice President for University Advancement.</w:t>
      </w:r>
    </w:p>
    <w:p w:rsidR="007231A8" w:rsidRDefault="007231A8" w:rsidP="002D340F">
      <w:pPr>
        <w:pStyle w:val="Heading3"/>
        <w:spacing w:line="360" w:lineRule="auto"/>
      </w:pPr>
    </w:p>
    <w:p w:rsidR="002D340F" w:rsidRPr="00465BE2" w:rsidRDefault="002D340F" w:rsidP="00465BE2">
      <w:pPr>
        <w:pStyle w:val="Heading3"/>
      </w:pPr>
      <w:bookmarkStart w:id="96" w:name="_Toc12963334"/>
      <w:r w:rsidRPr="00465BE2">
        <w:t>Director of Health Care Marketing and Communications</w:t>
      </w:r>
      <w:bookmarkEnd w:id="96"/>
    </w:p>
    <w:p w:rsidR="002D340F" w:rsidRPr="002D340F" w:rsidRDefault="002D340F" w:rsidP="002D340F">
      <w:pPr>
        <w:rPr>
          <w:rFonts w:ascii="Helvetica" w:hAnsi="Helvetica"/>
          <w:spacing w:val="-3"/>
        </w:rPr>
      </w:pPr>
      <w:r w:rsidRPr="002D340F">
        <w:rPr>
          <w:rFonts w:ascii="Helvetica" w:hAnsi="Helvetica"/>
          <w:spacing w:val="-3"/>
        </w:rPr>
        <w:t>The Director of Health Care Marketing and Communications leads the execution of clinic-related strategies to increase brand awareness while ensuring brand integrity across all communication platforms and channels. S/he sets priorities, aligns activities and ensures Ketchum Health’s marketing and communications products are high-quality, on-brand and effective. The Director of Health Care Marketing and Communications also manages the creative unit for MBKU.  S/he organizes and aligns the efforts of staff to support brand exposure to effectively achieve program success. Provides fiscal oversight of the marketing and communications budget, as it relates to Ketchum Health.</w:t>
      </w:r>
    </w:p>
    <w:p w:rsidR="0009647D" w:rsidRPr="002D340F" w:rsidRDefault="0009647D" w:rsidP="0009647D">
      <w:pPr>
        <w:spacing w:line="360" w:lineRule="auto"/>
      </w:pPr>
    </w:p>
    <w:p w:rsidR="002D340F" w:rsidRPr="002D340F" w:rsidRDefault="002D340F" w:rsidP="0009647D">
      <w:pPr>
        <w:pStyle w:val="Heading3"/>
        <w:spacing w:line="360" w:lineRule="auto"/>
        <w:rPr>
          <w:highlight w:val="yellow"/>
        </w:rPr>
      </w:pPr>
      <w:bookmarkStart w:id="97" w:name="_Toc349811746"/>
      <w:bookmarkStart w:id="98" w:name="_Toc441656354"/>
      <w:bookmarkEnd w:id="93"/>
    </w:p>
    <w:p w:rsidR="0009647D" w:rsidRPr="002D340F" w:rsidRDefault="0009647D" w:rsidP="0009647D">
      <w:pPr>
        <w:pStyle w:val="Heading3"/>
        <w:spacing w:line="360" w:lineRule="auto"/>
      </w:pPr>
      <w:bookmarkStart w:id="99" w:name="_Toc12963335"/>
      <w:r w:rsidRPr="002D340F">
        <w:t xml:space="preserve">Director of </w:t>
      </w:r>
      <w:r w:rsidR="002D340F" w:rsidRPr="002D340F">
        <w:t xml:space="preserve">University </w:t>
      </w:r>
      <w:r w:rsidRPr="002D340F">
        <w:t>Marketing</w:t>
      </w:r>
      <w:bookmarkEnd w:id="97"/>
      <w:r w:rsidR="003A4811" w:rsidRPr="002D340F">
        <w:t xml:space="preserve"> and Communications</w:t>
      </w:r>
      <w:bookmarkEnd w:id="98"/>
      <w:bookmarkEnd w:id="99"/>
    </w:p>
    <w:p w:rsidR="002D340F" w:rsidRPr="002D340F" w:rsidRDefault="002D340F" w:rsidP="00BE2E6D">
      <w:pPr>
        <w:spacing w:line="360" w:lineRule="auto"/>
        <w:rPr>
          <w:rFonts w:ascii="Helvetica" w:hAnsi="Helvetica"/>
          <w:spacing w:val="-3"/>
        </w:rPr>
      </w:pPr>
      <w:r w:rsidRPr="002D340F">
        <w:rPr>
          <w:rFonts w:ascii="Helvetica" w:hAnsi="Helvetica"/>
          <w:spacing w:val="-3"/>
        </w:rPr>
        <w:t>The Director of University Marketing and Communications leads the execution of MBKU’s strategies to increase brand awareness while ensuring brand integrity across all communication platforms and channels. S/he sets priorities, aligns activities and ensures MBKU’s marketing and communications products are high-quality, on-brand and effective. The Director of University Marketing and Communications manages the brand marketing team, including the online engagement and editorial units. S/he organizes and aligns the efforts of staff to support brand exposure to effectively achieve program success. The Director of University Marketing and Communications also serves as the Editor for Ketchum magazine, the official periodical of Marshall B. Ketchum University. Provides fiscal oversight of the marketing, communications and website budgets.</w:t>
      </w:r>
    </w:p>
    <w:p w:rsidR="00BE2E6D" w:rsidRPr="00BE2E6D" w:rsidRDefault="00BE2E6D" w:rsidP="00BE2E6D">
      <w:pPr>
        <w:spacing w:line="360" w:lineRule="auto"/>
      </w:pPr>
    </w:p>
    <w:p w:rsidR="0009647D" w:rsidRPr="00AF7150" w:rsidRDefault="0009647D" w:rsidP="0009647D">
      <w:pPr>
        <w:pStyle w:val="Heading3"/>
        <w:spacing w:line="360" w:lineRule="auto"/>
      </w:pPr>
      <w:bookmarkStart w:id="100" w:name="_Toc349811747"/>
      <w:bookmarkStart w:id="101" w:name="_Toc441656355"/>
      <w:bookmarkStart w:id="102" w:name="_Toc12963336"/>
      <w:r w:rsidRPr="00AF7150">
        <w:t>Director of Multi-Media</w:t>
      </w:r>
      <w:bookmarkEnd w:id="94"/>
      <w:bookmarkEnd w:id="100"/>
      <w:bookmarkEnd w:id="101"/>
      <w:bookmarkEnd w:id="102"/>
    </w:p>
    <w:p w:rsidR="001805FC" w:rsidRDefault="0009647D" w:rsidP="00DA641B">
      <w:pPr>
        <w:spacing w:line="360" w:lineRule="auto"/>
      </w:pPr>
      <w:r w:rsidRPr="00AF7150">
        <w:t xml:space="preserve">The Director </w:t>
      </w:r>
      <w:r w:rsidR="0028127B">
        <w:t xml:space="preserve">of Multi-Media </w:t>
      </w:r>
      <w:r w:rsidRPr="00AF7150">
        <w:t xml:space="preserve">reports to the </w:t>
      </w:r>
      <w:r w:rsidR="00FF381E">
        <w:t xml:space="preserve">Senior Vice President &amp; Chief of Staff </w:t>
      </w:r>
      <w:r w:rsidRPr="00AF7150">
        <w:t xml:space="preserve">and is responsible for the technical support of all audiovisual materials needed by the faculty for teaching and scholarly activities. Support is also provided to the administration to include promotional and marketing assistance as well as for University events including Commencement, convocations, symposia, alumni reunion, continuing education, etc.  The </w:t>
      </w:r>
      <w:r w:rsidRPr="00AF7150">
        <w:lastRenderedPageBreak/>
        <w:t xml:space="preserve">Director administers the budget for the department and supervises the departmental staff.  The Director is responsible for providing high quality media support in consultation with faculty and the administration. </w:t>
      </w:r>
      <w:bookmarkStart w:id="103" w:name="_Toc525622608"/>
      <w:bookmarkStart w:id="104" w:name="_Toc246743584"/>
      <w:bookmarkStart w:id="105" w:name="_Toc525622612"/>
    </w:p>
    <w:p w:rsidR="00DA641B" w:rsidRDefault="00DA641B" w:rsidP="00DA641B">
      <w:pPr>
        <w:spacing w:line="360" w:lineRule="auto"/>
      </w:pPr>
    </w:p>
    <w:p w:rsidR="00806D89" w:rsidRDefault="00806D89" w:rsidP="00E21F15">
      <w:pPr>
        <w:pStyle w:val="Heading3"/>
      </w:pPr>
      <w:bookmarkStart w:id="106" w:name="_Toc12963337"/>
      <w:r w:rsidRPr="007E014C">
        <w:t xml:space="preserve">Director of </w:t>
      </w:r>
      <w:r>
        <w:t>Student Accounts</w:t>
      </w:r>
      <w:bookmarkEnd w:id="106"/>
    </w:p>
    <w:p w:rsidR="00806D89" w:rsidRPr="00C7457F" w:rsidRDefault="008F0D29" w:rsidP="00E21F15">
      <w:pPr>
        <w:rPr>
          <w:rFonts w:cs="Arial"/>
        </w:rPr>
      </w:pPr>
      <w:r w:rsidRPr="00C7457F">
        <w:rPr>
          <w:rFonts w:cs="Arial"/>
        </w:rPr>
        <w:t>The Director of Student Accounts reports to the Vice President for Administration &amp; Finance, CFO and is responsible for the day-to-day operations of student account services, including billing, cashiering, timely issuance of student refunds, monitoring and management of delinquent collection balances, ensuring superior customer service to students, families, faculty and staff, and managing third-party service providers. The Director oversees and enforces internal financial controls over student transactional systems.</w:t>
      </w:r>
    </w:p>
    <w:p w:rsidR="008F0D29" w:rsidRPr="008F0D29" w:rsidRDefault="008F0D29" w:rsidP="008F0D29"/>
    <w:p w:rsidR="004F0923" w:rsidRDefault="004F0923" w:rsidP="00A62276">
      <w:pPr>
        <w:pStyle w:val="Heading3"/>
        <w:spacing w:line="360" w:lineRule="auto"/>
      </w:pPr>
      <w:bookmarkStart w:id="107" w:name="_Toc12963338"/>
      <w:r w:rsidRPr="007E014C">
        <w:t xml:space="preserve">Director of </w:t>
      </w:r>
      <w:r>
        <w:t>Student Affairs &amp; Student Development</w:t>
      </w:r>
      <w:bookmarkEnd w:id="107"/>
    </w:p>
    <w:p w:rsidR="004F0923" w:rsidRPr="00D2435C" w:rsidRDefault="004F0923" w:rsidP="00A62276">
      <w:pPr>
        <w:spacing w:line="360" w:lineRule="auto"/>
      </w:pPr>
      <w:r>
        <w:rPr>
          <w:rFonts w:cs="Arial"/>
        </w:rPr>
        <w:t xml:space="preserve">The Director </w:t>
      </w:r>
      <w:r w:rsidR="008F0D29">
        <w:rPr>
          <w:rFonts w:cs="Arial"/>
        </w:rPr>
        <w:t xml:space="preserve">of Student </w:t>
      </w:r>
      <w:r w:rsidR="009E3119">
        <w:rPr>
          <w:rFonts w:cs="Arial"/>
        </w:rPr>
        <w:t>Affairs &amp; Student Development</w:t>
      </w:r>
      <w:r w:rsidR="008F0D29">
        <w:rPr>
          <w:rFonts w:cs="Arial"/>
        </w:rPr>
        <w:t xml:space="preserve"> </w:t>
      </w:r>
      <w:r>
        <w:rPr>
          <w:rFonts w:cs="Arial"/>
        </w:rPr>
        <w:t xml:space="preserve">reports to the Vice President for Student Affairs. The Director serves as the advisor to student government, coordinator of the Student Leadership Development Certificate program and the Student Achievement Center, and manager of Career Development Services along with future programming. </w:t>
      </w:r>
    </w:p>
    <w:p w:rsidR="000A36DF" w:rsidRDefault="000A36DF" w:rsidP="0059377C">
      <w:pPr>
        <w:pStyle w:val="Heading3"/>
      </w:pPr>
      <w:bookmarkStart w:id="108" w:name="_Toc441656358"/>
    </w:p>
    <w:p w:rsidR="0059377C" w:rsidRPr="0059377C" w:rsidRDefault="0059377C" w:rsidP="0059377C">
      <w:pPr>
        <w:pStyle w:val="Heading3"/>
      </w:pPr>
      <w:bookmarkStart w:id="109" w:name="_Toc12963339"/>
      <w:r w:rsidRPr="0059377C">
        <w:t>Senior Director of Financial Reporting and Budget</w:t>
      </w:r>
      <w:bookmarkEnd w:id="109"/>
    </w:p>
    <w:p w:rsidR="0059377C" w:rsidRDefault="0059377C" w:rsidP="0059377C">
      <w:pPr>
        <w:rPr>
          <w:rFonts w:ascii="Helvetica" w:hAnsi="Helvetica"/>
          <w:spacing w:val="-3"/>
        </w:rPr>
      </w:pPr>
      <w:r w:rsidRPr="00E152DE">
        <w:rPr>
          <w:rFonts w:ascii="Helvetica" w:hAnsi="Helvetica"/>
          <w:spacing w:val="-3"/>
        </w:rPr>
        <w:t xml:space="preserve">The </w:t>
      </w:r>
      <w:r w:rsidR="00AB35A4">
        <w:rPr>
          <w:rFonts w:ascii="Helvetica" w:hAnsi="Helvetica"/>
          <w:spacing w:val="-3"/>
        </w:rPr>
        <w:t xml:space="preserve">Senior </w:t>
      </w:r>
      <w:r>
        <w:rPr>
          <w:rFonts w:ascii="Helvetica" w:hAnsi="Helvetica"/>
          <w:spacing w:val="-3"/>
        </w:rPr>
        <w:t>Director of Financial Reporting and Budget</w:t>
      </w:r>
      <w:r w:rsidRPr="00E152DE">
        <w:rPr>
          <w:rFonts w:ascii="Helvetica" w:hAnsi="Helvetica"/>
          <w:spacing w:val="-3"/>
        </w:rPr>
        <w:t xml:space="preserve"> </w:t>
      </w:r>
      <w:r>
        <w:rPr>
          <w:rFonts w:ascii="Helvetica" w:hAnsi="Helvetica"/>
          <w:spacing w:val="-3"/>
        </w:rPr>
        <w:t>is</w:t>
      </w:r>
      <w:r w:rsidRPr="00E152DE">
        <w:rPr>
          <w:rFonts w:ascii="Helvetica" w:hAnsi="Helvetica"/>
          <w:spacing w:val="-3"/>
        </w:rPr>
        <w:t xml:space="preserve"> directly responsible for managing the preparation of</w:t>
      </w:r>
      <w:r>
        <w:rPr>
          <w:rFonts w:ascii="Helvetica" w:hAnsi="Helvetica"/>
          <w:spacing w:val="-3"/>
        </w:rPr>
        <w:t xml:space="preserve"> internal and external financial statements and reports for a variety of </w:t>
      </w:r>
      <w:r w:rsidRPr="00CC72F0">
        <w:rPr>
          <w:rFonts w:ascii="Helvetica" w:hAnsi="Helvetica"/>
          <w:spacing w:val="-3"/>
        </w:rPr>
        <w:t>University constituents.</w:t>
      </w:r>
      <w:r>
        <w:rPr>
          <w:rFonts w:ascii="Helvetica" w:hAnsi="Helvetica"/>
          <w:spacing w:val="-3"/>
        </w:rPr>
        <w:t xml:space="preserve"> The </w:t>
      </w:r>
      <w:r w:rsidR="00AB35A4">
        <w:rPr>
          <w:rFonts w:ascii="Helvetica" w:hAnsi="Helvetica"/>
          <w:spacing w:val="-3"/>
        </w:rPr>
        <w:t xml:space="preserve">Senior </w:t>
      </w:r>
      <w:r>
        <w:rPr>
          <w:rFonts w:ascii="Helvetica" w:hAnsi="Helvetica"/>
          <w:spacing w:val="-3"/>
        </w:rPr>
        <w:t xml:space="preserve">Director keeps the budgets and budget processes on track and provides accountability reporting. The </w:t>
      </w:r>
      <w:r w:rsidR="00AB35A4">
        <w:rPr>
          <w:rFonts w:ascii="Helvetica" w:hAnsi="Helvetica"/>
          <w:spacing w:val="-3"/>
        </w:rPr>
        <w:t xml:space="preserve">Senior </w:t>
      </w:r>
      <w:r>
        <w:rPr>
          <w:rFonts w:ascii="Helvetica" w:hAnsi="Helvetica"/>
          <w:spacing w:val="-3"/>
        </w:rPr>
        <w:t>Director reports to the Vice President for Administration &amp; Finance, CFO.</w:t>
      </w:r>
    </w:p>
    <w:p w:rsidR="0059377C" w:rsidRDefault="0059377C" w:rsidP="0080725E">
      <w:pPr>
        <w:pStyle w:val="Heading3"/>
        <w:spacing w:line="360" w:lineRule="auto"/>
      </w:pPr>
    </w:p>
    <w:p w:rsidR="001805FC" w:rsidRPr="00D958E2" w:rsidRDefault="001805FC" w:rsidP="001805FC">
      <w:pPr>
        <w:pStyle w:val="Heading3"/>
        <w:spacing w:line="360" w:lineRule="auto"/>
      </w:pPr>
      <w:bookmarkStart w:id="110" w:name="_Toc441656359"/>
      <w:bookmarkStart w:id="111" w:name="_Toc12963340"/>
      <w:bookmarkEnd w:id="108"/>
      <w:r>
        <w:t xml:space="preserve">University </w:t>
      </w:r>
      <w:r w:rsidRPr="00D958E2">
        <w:t>Controller</w:t>
      </w:r>
      <w:bookmarkEnd w:id="103"/>
      <w:bookmarkEnd w:id="104"/>
      <w:bookmarkEnd w:id="110"/>
      <w:bookmarkEnd w:id="111"/>
    </w:p>
    <w:p w:rsidR="001805FC" w:rsidRDefault="001805FC" w:rsidP="001805FC">
      <w:pPr>
        <w:spacing w:line="360" w:lineRule="auto"/>
        <w:rPr>
          <w:rFonts w:cs="Arial"/>
          <w:szCs w:val="22"/>
        </w:rPr>
      </w:pPr>
      <w:r w:rsidRPr="00D958E2">
        <w:rPr>
          <w:rFonts w:cs="Arial"/>
          <w:szCs w:val="22"/>
        </w:rPr>
        <w:t xml:space="preserve">The </w:t>
      </w:r>
      <w:r>
        <w:rPr>
          <w:rFonts w:cs="Arial"/>
          <w:szCs w:val="22"/>
        </w:rPr>
        <w:t xml:space="preserve">University </w:t>
      </w:r>
      <w:r w:rsidRPr="00D958E2">
        <w:rPr>
          <w:rFonts w:cs="Arial"/>
          <w:szCs w:val="22"/>
        </w:rPr>
        <w:t xml:space="preserve">Controller reports to the Vice President </w:t>
      </w:r>
      <w:r>
        <w:t>for</w:t>
      </w:r>
      <w:r>
        <w:rPr>
          <w:rFonts w:cs="Arial"/>
          <w:szCs w:val="22"/>
        </w:rPr>
        <w:t xml:space="preserve"> Administration </w:t>
      </w:r>
      <w:r w:rsidR="004C6B34">
        <w:rPr>
          <w:rFonts w:cs="Arial"/>
          <w:szCs w:val="22"/>
        </w:rPr>
        <w:t>&amp;</w:t>
      </w:r>
      <w:r>
        <w:rPr>
          <w:rFonts w:cs="Arial"/>
          <w:szCs w:val="22"/>
        </w:rPr>
        <w:t xml:space="preserve"> Finance, CFO</w:t>
      </w:r>
      <w:r w:rsidRPr="00D958E2">
        <w:rPr>
          <w:rFonts w:cs="Arial"/>
          <w:szCs w:val="22"/>
        </w:rPr>
        <w:t xml:space="preserve"> and has overall responsibility for the accounting activities of the </w:t>
      </w:r>
      <w:r>
        <w:rPr>
          <w:rFonts w:cs="Arial"/>
          <w:szCs w:val="22"/>
        </w:rPr>
        <w:t>University</w:t>
      </w:r>
      <w:r w:rsidRPr="00D958E2">
        <w:rPr>
          <w:rFonts w:cs="Arial"/>
          <w:szCs w:val="22"/>
        </w:rPr>
        <w:t xml:space="preserve"> including cash receipts and disbursements, accounts receivable and payable, bank reconciliation, budget, payroll and clinic and outreach accounting.  The </w:t>
      </w:r>
      <w:r>
        <w:rPr>
          <w:rFonts w:cs="Arial"/>
          <w:szCs w:val="22"/>
        </w:rPr>
        <w:t xml:space="preserve">University </w:t>
      </w:r>
      <w:r w:rsidRPr="00D958E2">
        <w:rPr>
          <w:rFonts w:cs="Arial"/>
          <w:szCs w:val="22"/>
        </w:rPr>
        <w:t xml:space="preserve">Controller </w:t>
      </w:r>
      <w:r w:rsidR="00806E15">
        <w:rPr>
          <w:rFonts w:cs="Arial"/>
          <w:szCs w:val="22"/>
        </w:rPr>
        <w:t>also oversees payroll and purchasing</w:t>
      </w:r>
      <w:r w:rsidRPr="00D958E2">
        <w:rPr>
          <w:rFonts w:cs="Arial"/>
          <w:szCs w:val="22"/>
        </w:rPr>
        <w:t>.</w:t>
      </w:r>
    </w:p>
    <w:p w:rsidR="0009647D" w:rsidRPr="00AF7150" w:rsidRDefault="0009647D" w:rsidP="0009647D"/>
    <w:p w:rsidR="0009647D" w:rsidRPr="00AF7150" w:rsidRDefault="0009647D">
      <w:pPr>
        <w:pStyle w:val="Heading2"/>
        <w:spacing w:line="360" w:lineRule="auto"/>
      </w:pPr>
      <w:bookmarkStart w:id="112" w:name="_Toc525622617"/>
      <w:bookmarkStart w:id="113" w:name="_Toc441656360"/>
      <w:bookmarkStart w:id="114" w:name="_Toc12963341"/>
      <w:bookmarkEnd w:id="105"/>
      <w:r w:rsidRPr="00AF7150">
        <w:t>University Publications</w:t>
      </w:r>
      <w:bookmarkEnd w:id="112"/>
      <w:bookmarkEnd w:id="113"/>
      <w:bookmarkEnd w:id="114"/>
    </w:p>
    <w:p w:rsidR="0009647D" w:rsidRPr="00AF7150" w:rsidRDefault="0009647D">
      <w:pPr>
        <w:tabs>
          <w:tab w:val="left" w:pos="1784"/>
          <w:tab w:val="left" w:pos="2421"/>
          <w:tab w:val="left" w:pos="3058"/>
          <w:tab w:val="left" w:pos="3695"/>
          <w:tab w:val="left" w:pos="5224"/>
        </w:tabs>
        <w:spacing w:line="360" w:lineRule="auto"/>
        <w:ind w:right="-18"/>
      </w:pPr>
      <w:r w:rsidRPr="00AF7150">
        <w:t>There are additional University publications which relate to official policy and procedures and provide important information about the University:</w:t>
      </w:r>
    </w:p>
    <w:p w:rsidR="0009647D" w:rsidRPr="00AF7150" w:rsidRDefault="0009647D" w:rsidP="0009647D">
      <w:pPr>
        <w:tabs>
          <w:tab w:val="left" w:pos="1784"/>
          <w:tab w:val="left" w:pos="2421"/>
          <w:tab w:val="left" w:pos="3058"/>
          <w:tab w:val="left" w:pos="3695"/>
          <w:tab w:val="left" w:pos="5224"/>
        </w:tabs>
        <w:spacing w:line="360" w:lineRule="auto"/>
        <w:ind w:right="-18"/>
      </w:pPr>
    </w:p>
    <w:p w:rsidR="0009647D" w:rsidRPr="00D958E2" w:rsidRDefault="0009647D" w:rsidP="00304B40">
      <w:pPr>
        <w:pStyle w:val="Heading3"/>
      </w:pPr>
      <w:bookmarkStart w:id="115" w:name="_Toc46213409"/>
      <w:bookmarkStart w:id="116" w:name="_Toc46464444"/>
      <w:bookmarkStart w:id="117" w:name="_Toc46557959"/>
      <w:bookmarkStart w:id="118" w:name="_Toc46992587"/>
      <w:bookmarkStart w:id="119" w:name="_Toc46996597"/>
      <w:bookmarkStart w:id="120" w:name="_Toc78860681"/>
      <w:bookmarkStart w:id="121" w:name="_Toc441656361"/>
      <w:bookmarkStart w:id="122" w:name="_Toc12963342"/>
      <w:bookmarkStart w:id="123" w:name="_Toc525622621"/>
      <w:bookmarkStart w:id="124" w:name="_Toc46557962"/>
      <w:bookmarkStart w:id="125" w:name="_Toc46992590"/>
      <w:bookmarkStart w:id="126" w:name="_Toc46996600"/>
      <w:bookmarkStart w:id="127" w:name="_Toc78338205"/>
      <w:bookmarkStart w:id="128" w:name="_Toc525622618"/>
      <w:r w:rsidRPr="00AF7150">
        <w:lastRenderedPageBreak/>
        <w:t>Accounting Policies and</w:t>
      </w:r>
      <w:r w:rsidRPr="00D958E2">
        <w:t xml:space="preserve"> Procedures Manual</w:t>
      </w:r>
      <w:bookmarkEnd w:id="115"/>
      <w:bookmarkEnd w:id="116"/>
      <w:bookmarkEnd w:id="117"/>
      <w:bookmarkEnd w:id="118"/>
      <w:bookmarkEnd w:id="119"/>
      <w:bookmarkEnd w:id="120"/>
      <w:bookmarkEnd w:id="121"/>
      <w:bookmarkEnd w:id="122"/>
      <w:r w:rsidR="0064629A">
        <w:t xml:space="preserve"> </w:t>
      </w:r>
    </w:p>
    <w:p w:rsidR="0009647D" w:rsidRPr="00D958E2" w:rsidRDefault="0009647D" w:rsidP="0009647D">
      <w:r w:rsidRPr="00D958E2">
        <w:rPr>
          <w:szCs w:val="24"/>
        </w:rPr>
        <w:t xml:space="preserve">This manual sets out the minimum standards for accounting, fiscal, and budgeting policies of the </w:t>
      </w:r>
      <w:r>
        <w:rPr>
          <w:szCs w:val="24"/>
        </w:rPr>
        <w:t>University</w:t>
      </w:r>
      <w:r w:rsidRPr="00D958E2">
        <w:rPr>
          <w:szCs w:val="24"/>
        </w:rPr>
        <w:t xml:space="preserve">.  It is designed to help insure that all funds are handled, recorded, and disbursed in a consistent and proper manner.  The manual is located on the </w:t>
      </w:r>
      <w:r>
        <w:rPr>
          <w:szCs w:val="24"/>
        </w:rPr>
        <w:t>University</w:t>
      </w:r>
      <w:r w:rsidRPr="00D958E2">
        <w:rPr>
          <w:szCs w:val="24"/>
        </w:rPr>
        <w:t xml:space="preserve">’s </w:t>
      </w:r>
      <w:r>
        <w:rPr>
          <w:szCs w:val="24"/>
        </w:rPr>
        <w:t>portal</w:t>
      </w:r>
      <w:r w:rsidRPr="00D958E2">
        <w:rPr>
          <w:szCs w:val="24"/>
        </w:rPr>
        <w:t xml:space="preserve"> and is also available through the Controller’s office.</w:t>
      </w:r>
    </w:p>
    <w:p w:rsidR="0009647D" w:rsidRPr="00D958E2" w:rsidRDefault="0009647D" w:rsidP="0009647D"/>
    <w:p w:rsidR="0009647D" w:rsidRPr="00D958E2" w:rsidRDefault="0009647D" w:rsidP="00CB3A4E">
      <w:pPr>
        <w:pStyle w:val="Heading3"/>
      </w:pPr>
      <w:bookmarkStart w:id="129" w:name="_Toc441656362"/>
      <w:bookmarkStart w:id="130" w:name="_Toc12963343"/>
      <w:r w:rsidRPr="00D958E2">
        <w:t>Administrative Guide for Board of Trustees</w:t>
      </w:r>
      <w:bookmarkEnd w:id="123"/>
      <w:bookmarkEnd w:id="129"/>
      <w:bookmarkEnd w:id="130"/>
    </w:p>
    <w:p w:rsidR="0009647D" w:rsidRDefault="0009647D" w:rsidP="00CB3A4E">
      <w:r w:rsidRPr="00D958E2">
        <w:t xml:space="preserve">Materials relating to the functions and procedures of the </w:t>
      </w:r>
      <w:r>
        <w:t>University</w:t>
      </w:r>
      <w:r w:rsidRPr="00D958E2">
        <w:t xml:space="preserve">'s Board of Trustees are included in the </w:t>
      </w:r>
      <w:r w:rsidRPr="00D958E2">
        <w:rPr>
          <w:i/>
        </w:rPr>
        <w:t>Administrative Guide for Board of Trustees</w:t>
      </w:r>
      <w:r w:rsidRPr="00D958E2">
        <w:t>.  Copies of this publication are available from the President for review by members of the faculty who are encouraged to become familiar with the responsibilities and policies of the Board of Trustees.</w:t>
      </w:r>
    </w:p>
    <w:p w:rsidR="00D555BA" w:rsidRDefault="00D555BA" w:rsidP="00707D30">
      <w:pPr>
        <w:pStyle w:val="Heading3"/>
        <w:spacing w:line="360" w:lineRule="auto"/>
      </w:pPr>
    </w:p>
    <w:p w:rsidR="00707D30" w:rsidRDefault="00707D30" w:rsidP="00304B40">
      <w:pPr>
        <w:pStyle w:val="Heading3"/>
      </w:pPr>
      <w:bookmarkStart w:id="131" w:name="_Toc441656363"/>
      <w:bookmarkStart w:id="132" w:name="_Toc12963344"/>
      <w:r w:rsidRPr="00D958E2">
        <w:t xml:space="preserve">Administrative Guide for </w:t>
      </w:r>
      <w:r w:rsidR="00757AEE">
        <w:t>R</w:t>
      </w:r>
      <w:r>
        <w:t>esidents</w:t>
      </w:r>
      <w:bookmarkEnd w:id="131"/>
      <w:bookmarkEnd w:id="132"/>
    </w:p>
    <w:p w:rsidR="00707D30" w:rsidRPr="00CB3A4E" w:rsidRDefault="00707D30" w:rsidP="00707D30">
      <w:r w:rsidRPr="00CB3A4E">
        <w:t>This Administrative guide for residents has been prepared as a ready reference to the official policies, regulations and requirements of SCCO at MBKU affiliated residency programs.</w:t>
      </w:r>
    </w:p>
    <w:p w:rsidR="00707D30" w:rsidRDefault="00707D30" w:rsidP="0009647D">
      <w:pPr>
        <w:spacing w:line="360" w:lineRule="auto"/>
      </w:pPr>
    </w:p>
    <w:p w:rsidR="0009647D" w:rsidRPr="00D958E2" w:rsidRDefault="0009647D" w:rsidP="00CB3A4E">
      <w:pPr>
        <w:pStyle w:val="Heading3"/>
      </w:pPr>
      <w:bookmarkStart w:id="133" w:name="_Toc46557963"/>
      <w:bookmarkStart w:id="134" w:name="_Toc46992591"/>
      <w:bookmarkStart w:id="135" w:name="_Toc46996601"/>
      <w:bookmarkStart w:id="136" w:name="_Toc78860685"/>
      <w:bookmarkStart w:id="137" w:name="_Toc441656364"/>
      <w:bookmarkStart w:id="138" w:name="_Toc12963345"/>
      <w:bookmarkEnd w:id="124"/>
      <w:bookmarkEnd w:id="125"/>
      <w:bookmarkEnd w:id="126"/>
      <w:bookmarkEnd w:id="127"/>
      <w:r w:rsidRPr="00D958E2">
        <w:t>Clinical Outreach Manual</w:t>
      </w:r>
      <w:bookmarkEnd w:id="133"/>
      <w:bookmarkEnd w:id="134"/>
      <w:bookmarkEnd w:id="135"/>
      <w:bookmarkEnd w:id="136"/>
      <w:bookmarkEnd w:id="137"/>
      <w:bookmarkEnd w:id="138"/>
    </w:p>
    <w:p w:rsidR="0009647D" w:rsidRPr="00D958E2" w:rsidRDefault="0009647D" w:rsidP="00CB3A4E">
      <w:r w:rsidRPr="00D958E2">
        <w:t>This publication describes the responsibilities of the fourth</w:t>
      </w:r>
      <w:r>
        <w:t>-</w:t>
      </w:r>
      <w:r w:rsidRPr="00D958E2">
        <w:t>year students during their off-campus clinical rotations, as well as certain policies and procedures pertaining to their rotations.  The responsibility of the outreach</w:t>
      </w:r>
      <w:r>
        <w:t>-</w:t>
      </w:r>
      <w:r w:rsidRPr="00D958E2">
        <w:t>site faculty is also described, as well as documentation requirements of the students and faculty.  There is a detailed section regarding the time-off policy and how the requests will be addressed.  The school screening program is also described in detail.  Outreach faculty and the fourth year students are supplied copies of the Manual by the Associate Dean for Clinical Education, who has the responsibility of updating, publishing, and distributing the Manual annually.</w:t>
      </w:r>
    </w:p>
    <w:p w:rsidR="00220CE0" w:rsidRDefault="00220CE0" w:rsidP="00220CE0">
      <w:pPr>
        <w:pStyle w:val="Heading3"/>
        <w:spacing w:line="360" w:lineRule="auto"/>
      </w:pPr>
      <w:bookmarkStart w:id="139" w:name="_Toc525622622"/>
      <w:bookmarkStart w:id="140" w:name="_Toc246743603"/>
    </w:p>
    <w:p w:rsidR="00220CE0" w:rsidRPr="00D958E2" w:rsidRDefault="00220CE0" w:rsidP="00CB3A4E">
      <w:pPr>
        <w:pStyle w:val="Heading3"/>
      </w:pPr>
      <w:bookmarkStart w:id="141" w:name="_Toc441656365"/>
      <w:bookmarkStart w:id="142" w:name="_Toc12963346"/>
      <w:r w:rsidRPr="00D958E2">
        <w:t>Faculty</w:t>
      </w:r>
      <w:bookmarkEnd w:id="139"/>
      <w:r w:rsidRPr="00D958E2">
        <w:t xml:space="preserve"> Handbook</w:t>
      </w:r>
      <w:bookmarkEnd w:id="141"/>
      <w:bookmarkEnd w:id="142"/>
    </w:p>
    <w:p w:rsidR="00220CE0" w:rsidRPr="00D958E2" w:rsidRDefault="00220CE0" w:rsidP="00CB3A4E">
      <w:pPr>
        <w:rPr>
          <w:rFonts w:cs="Arial"/>
          <w:szCs w:val="22"/>
        </w:rPr>
      </w:pPr>
      <w:r w:rsidRPr="00D958E2">
        <w:rPr>
          <w:rFonts w:cs="Arial"/>
          <w:szCs w:val="22"/>
        </w:rPr>
        <w:t xml:space="preserve">The Faculty Handbook is a ready reference </w:t>
      </w:r>
      <w:r w:rsidR="000F56E4">
        <w:rPr>
          <w:rFonts w:cs="Arial"/>
          <w:szCs w:val="22"/>
        </w:rPr>
        <w:t>on specific</w:t>
      </w:r>
      <w:r w:rsidRPr="00D958E2">
        <w:rPr>
          <w:rFonts w:cs="Arial"/>
          <w:szCs w:val="22"/>
        </w:rPr>
        <w:t xml:space="preserve"> policies, regulations and benefits relating to full-time and part-time persons holding faculty appointments at the </w:t>
      </w:r>
      <w:r>
        <w:rPr>
          <w:rFonts w:cs="Arial"/>
          <w:szCs w:val="22"/>
        </w:rPr>
        <w:t>University</w:t>
      </w:r>
      <w:r w:rsidRPr="00D958E2">
        <w:rPr>
          <w:rFonts w:cs="Arial"/>
          <w:szCs w:val="22"/>
        </w:rPr>
        <w:t>.</w:t>
      </w:r>
      <w:r w:rsidR="00BE2E6D">
        <w:rPr>
          <w:rFonts w:cs="Arial"/>
          <w:szCs w:val="22"/>
        </w:rPr>
        <w:t xml:space="preserve"> It is a supplemental handbook to the MBKU Employee Handbook, for faculty personnel. </w:t>
      </w:r>
    </w:p>
    <w:p w:rsidR="00220CE0" w:rsidRDefault="00220CE0" w:rsidP="00220CE0">
      <w:pPr>
        <w:pStyle w:val="Heading3"/>
        <w:spacing w:line="360" w:lineRule="auto"/>
      </w:pPr>
    </w:p>
    <w:p w:rsidR="0009647D" w:rsidRPr="00D958E2" w:rsidRDefault="0009647D" w:rsidP="00CB3A4E">
      <w:pPr>
        <w:pStyle w:val="Heading3"/>
      </w:pPr>
      <w:bookmarkStart w:id="143" w:name="_Toc485010186"/>
      <w:bookmarkStart w:id="144" w:name="_Toc485010679"/>
      <w:bookmarkStart w:id="145" w:name="_Toc485010968"/>
      <w:bookmarkStart w:id="146" w:name="_Toc512484388"/>
      <w:bookmarkStart w:id="147" w:name="_Toc518461940"/>
      <w:bookmarkStart w:id="148" w:name="_Toc16754536"/>
      <w:bookmarkStart w:id="149" w:name="_Toc46213414"/>
      <w:bookmarkStart w:id="150" w:name="_Toc46464449"/>
      <w:bookmarkStart w:id="151" w:name="_Toc46557965"/>
      <w:bookmarkStart w:id="152" w:name="_Toc46992593"/>
      <w:bookmarkStart w:id="153" w:name="_Toc46996603"/>
      <w:bookmarkStart w:id="154" w:name="_Toc78860687"/>
      <w:bookmarkStart w:id="155" w:name="_Toc349811758"/>
      <w:bookmarkStart w:id="156" w:name="_Toc441656366"/>
      <w:bookmarkStart w:id="157" w:name="_Toc12963347"/>
      <w:bookmarkStart w:id="158" w:name="_Toc525622619"/>
      <w:bookmarkEnd w:id="128"/>
      <w:bookmarkEnd w:id="140"/>
      <w:r w:rsidRPr="00D958E2">
        <w:t>Manual of Clinical Education</w:t>
      </w:r>
      <w:bookmarkEnd w:id="143"/>
      <w:bookmarkEnd w:id="144"/>
      <w:bookmarkEnd w:id="145"/>
      <w:r w:rsidRPr="00D958E2">
        <w:t xml:space="preserve"> and Clinical Policies and Procedures</w:t>
      </w:r>
      <w:bookmarkEnd w:id="146"/>
      <w:bookmarkEnd w:id="147"/>
      <w:bookmarkEnd w:id="148"/>
      <w:bookmarkEnd w:id="149"/>
      <w:bookmarkEnd w:id="150"/>
      <w:bookmarkEnd w:id="151"/>
      <w:bookmarkEnd w:id="152"/>
      <w:bookmarkEnd w:id="153"/>
      <w:bookmarkEnd w:id="154"/>
      <w:bookmarkEnd w:id="155"/>
      <w:bookmarkEnd w:id="156"/>
      <w:bookmarkEnd w:id="157"/>
    </w:p>
    <w:p w:rsidR="0009647D" w:rsidRPr="00D958E2" w:rsidRDefault="0009647D" w:rsidP="00CB3A4E">
      <w:r w:rsidRPr="00D958E2">
        <w:t xml:space="preserve">The material in this publication addresses the overarching procedures and policies that apply to clinic operations.  Included in this publication are the roles and functions of the various </w:t>
      </w:r>
      <w:r>
        <w:t>University</w:t>
      </w:r>
      <w:r w:rsidRPr="00D958E2">
        <w:t xml:space="preserve"> clinics and their personnel.  Patients’ rights, as well as certain disclosure requirements are described.  Fees, emergency procedures, third party payment information, record keeping, immunization procedures, infection control </w:t>
      </w:r>
      <w:r w:rsidRPr="00D958E2">
        <w:lastRenderedPageBreak/>
        <w:t>protocols, retention of clinic records, confidentiality and privacy policies and other pertinent information is included.  The contents of this publication are meant for students, faculty, staff and administrators alike.</w:t>
      </w:r>
    </w:p>
    <w:p w:rsidR="0009647D" w:rsidRPr="00D958E2" w:rsidRDefault="0009647D" w:rsidP="0009647D">
      <w:pPr>
        <w:spacing w:line="360" w:lineRule="auto"/>
      </w:pPr>
    </w:p>
    <w:p w:rsidR="0009647D" w:rsidRPr="00D958E2" w:rsidRDefault="0009647D" w:rsidP="0009647D">
      <w:pPr>
        <w:spacing w:line="360" w:lineRule="auto"/>
      </w:pPr>
      <w:r w:rsidRPr="00D958E2">
        <w:t xml:space="preserve">Included in this publication is the information that is aimed at addressing the educational aspects of the clinical education of students at </w:t>
      </w:r>
      <w:r>
        <w:t>MBKU</w:t>
      </w:r>
      <w:r w:rsidRPr="00D958E2">
        <w:t xml:space="preserve">.  Information concerning the behavioral objectives from </w:t>
      </w:r>
      <w:r>
        <w:t>each of the clinical services is</w:t>
      </w:r>
      <w:r w:rsidRPr="00D958E2">
        <w:t xml:space="preserve"> included as a basis for evaluation of student performance.  Additional information regarding student evaluation and conduct is addressed.</w:t>
      </w:r>
      <w:r w:rsidR="004442CB">
        <w:t xml:space="preserve">  </w:t>
      </w:r>
      <w:r w:rsidRPr="00D958E2">
        <w:t xml:space="preserve">This publication is available on the </w:t>
      </w:r>
      <w:r>
        <w:t>MBKU</w:t>
      </w:r>
      <w:r w:rsidRPr="00D958E2">
        <w:t xml:space="preserve"> </w:t>
      </w:r>
      <w:r>
        <w:t>Portal</w:t>
      </w:r>
      <w:r w:rsidRPr="00D958E2">
        <w:t>.</w:t>
      </w:r>
    </w:p>
    <w:p w:rsidR="0009647D" w:rsidRPr="00D958E2" w:rsidRDefault="0009647D" w:rsidP="0009647D">
      <w:pPr>
        <w:tabs>
          <w:tab w:val="left" w:pos="1784"/>
          <w:tab w:val="left" w:pos="2421"/>
          <w:tab w:val="left" w:pos="3058"/>
          <w:tab w:val="left" w:pos="3695"/>
          <w:tab w:val="left" w:pos="5224"/>
        </w:tabs>
        <w:spacing w:line="360" w:lineRule="auto"/>
        <w:ind w:right="-18"/>
      </w:pPr>
    </w:p>
    <w:p w:rsidR="004442CB" w:rsidRPr="00195157" w:rsidRDefault="004442CB" w:rsidP="00304B40">
      <w:pPr>
        <w:pStyle w:val="Heading3"/>
      </w:pPr>
      <w:bookmarkStart w:id="159" w:name="_Toc441656367"/>
      <w:bookmarkStart w:id="160" w:name="_Toc12963348"/>
      <w:r w:rsidRPr="00195157">
        <w:t>MBKU Employee Handbook</w:t>
      </w:r>
      <w:bookmarkEnd w:id="159"/>
      <w:bookmarkEnd w:id="160"/>
    </w:p>
    <w:p w:rsidR="004442CB" w:rsidRPr="00D958E2" w:rsidRDefault="004442CB" w:rsidP="004442CB">
      <w:pPr>
        <w:spacing w:after="120"/>
      </w:pPr>
      <w:r w:rsidRPr="00D958E2">
        <w:t>This guide is a reference for</w:t>
      </w:r>
      <w:r>
        <w:t xml:space="preserve"> all MBKU</w:t>
      </w:r>
      <w:r w:rsidRPr="00D958E2">
        <w:t xml:space="preserve"> employees to use in understanding </w:t>
      </w:r>
      <w:r>
        <w:t>University</w:t>
      </w:r>
      <w:r w:rsidRPr="00D958E2">
        <w:t xml:space="preserve"> policies and procedures.  This handbook is not an employment contract nor does it create contractual obligations.  It is the employee’s responsibility to read and understand this handbook.  The </w:t>
      </w:r>
      <w:r>
        <w:t>University</w:t>
      </w:r>
      <w:r w:rsidRPr="00D958E2">
        <w:t xml:space="preserve"> has the right to add to, discontinue or modify any provision, procedure or employment benefit.  No such change shall be effective unless approved by the President of the </w:t>
      </w:r>
      <w:r>
        <w:t>University</w:t>
      </w:r>
      <w:r w:rsidRPr="00D958E2">
        <w:t xml:space="preserve">. As subsequent changes occur, they will be posted to the </w:t>
      </w:r>
      <w:r>
        <w:t>MBKU Employee Handbook</w:t>
      </w:r>
      <w:r w:rsidRPr="00D958E2">
        <w:t xml:space="preserve"> found on the </w:t>
      </w:r>
      <w:r>
        <w:t>MBKU Portal</w:t>
      </w:r>
      <w:r w:rsidRPr="00D958E2">
        <w:t>.  Employees should check the on-line handbook for the most recent policies, procedures and benefits.</w:t>
      </w:r>
    </w:p>
    <w:p w:rsidR="004442CB" w:rsidRDefault="004442CB" w:rsidP="00220CE0">
      <w:pPr>
        <w:pStyle w:val="Heading3"/>
        <w:spacing w:line="360" w:lineRule="auto"/>
      </w:pPr>
    </w:p>
    <w:p w:rsidR="00220CE0" w:rsidRPr="00D958E2" w:rsidRDefault="00220CE0" w:rsidP="00CB3A4E">
      <w:pPr>
        <w:pStyle w:val="Heading3"/>
      </w:pPr>
      <w:bookmarkStart w:id="161" w:name="_Toc441656368"/>
      <w:bookmarkStart w:id="162" w:name="_Toc12963349"/>
      <w:r>
        <w:t>MBKU</w:t>
      </w:r>
      <w:r w:rsidRPr="00D958E2">
        <w:t xml:space="preserve"> News</w:t>
      </w:r>
      <w:bookmarkEnd w:id="161"/>
      <w:bookmarkEnd w:id="162"/>
    </w:p>
    <w:p w:rsidR="00220CE0" w:rsidRPr="00D958E2" w:rsidRDefault="00D23E2A" w:rsidP="00CB3A4E">
      <w:r>
        <w:t xml:space="preserve">This </w:t>
      </w:r>
      <w:r w:rsidR="00220CE0" w:rsidRPr="00D958E2">
        <w:t xml:space="preserve">monthly publication is designed to provide information that will benefit members of the campus community. The focus is to communicate news, information and upcoming events. </w:t>
      </w:r>
      <w:r w:rsidR="00220CE0">
        <w:t>MBKU</w:t>
      </w:r>
      <w:r w:rsidR="00220CE0" w:rsidRPr="00D958E2">
        <w:t xml:space="preserve"> News is produced by </w:t>
      </w:r>
      <w:r w:rsidR="00F24BAA">
        <w:t>the Marketing and Communications department</w:t>
      </w:r>
      <w:r w:rsidR="00220CE0" w:rsidRPr="00D958E2">
        <w:t xml:space="preserve"> and is transmitted electronically in PDF format.</w:t>
      </w:r>
    </w:p>
    <w:p w:rsidR="00220CE0" w:rsidRDefault="00220CE0" w:rsidP="0009647D">
      <w:pPr>
        <w:pStyle w:val="Heading3"/>
        <w:spacing w:line="360" w:lineRule="auto"/>
      </w:pPr>
    </w:p>
    <w:p w:rsidR="0009647D" w:rsidRDefault="0009647D" w:rsidP="00CB3A4E">
      <w:pPr>
        <w:pStyle w:val="Heading3"/>
      </w:pPr>
      <w:bookmarkStart w:id="163" w:name="_Toc441656369"/>
      <w:bookmarkStart w:id="164" w:name="_Toc12963350"/>
      <w:r w:rsidRPr="00D958E2">
        <w:t>Student Handbook</w:t>
      </w:r>
      <w:bookmarkEnd w:id="158"/>
      <w:bookmarkEnd w:id="163"/>
      <w:r w:rsidR="0023157B">
        <w:t>s</w:t>
      </w:r>
      <w:bookmarkEnd w:id="164"/>
    </w:p>
    <w:p w:rsidR="0023157B" w:rsidRPr="00413BC1" w:rsidRDefault="0023157B" w:rsidP="00441F9B">
      <w:pPr>
        <w:pStyle w:val="Heading3"/>
        <w:rPr>
          <w:i w:val="0"/>
        </w:rPr>
      </w:pPr>
      <w:bookmarkStart w:id="165" w:name="_Toc12963351"/>
      <w:bookmarkStart w:id="166" w:name="_Toc246743605"/>
      <w:r w:rsidRPr="00413BC1">
        <w:rPr>
          <w:i w:val="0"/>
        </w:rPr>
        <w:t>Program Student Handbooks</w:t>
      </w:r>
      <w:bookmarkEnd w:id="165"/>
    </w:p>
    <w:p w:rsidR="0023157B" w:rsidRDefault="0023157B" w:rsidP="0023157B">
      <w:r w:rsidRPr="0023157B">
        <w:t>These publications are produced annually by each Program’s Dean/Director’s office.  Some of the material relates to policies and regulations of the University, which is also covered in the publications described previously.  The Program Student Handbooks are unique to each Program and cover a variety of specific topics including academic/professional policies and regulations, technical standards, attendance policies, dress codes and other information.  These documents are located online via the MBKU portal.</w:t>
      </w:r>
    </w:p>
    <w:p w:rsidR="00441F9B" w:rsidRDefault="00441F9B" w:rsidP="00441F9B">
      <w:pPr>
        <w:rPr>
          <w:b/>
          <w:i/>
          <w:sz w:val="22"/>
          <w:szCs w:val="22"/>
        </w:rPr>
      </w:pPr>
    </w:p>
    <w:p w:rsidR="00441F9B" w:rsidRPr="00413BC1" w:rsidRDefault="00441F9B" w:rsidP="00441F9B">
      <w:pPr>
        <w:pStyle w:val="Heading3"/>
        <w:rPr>
          <w:i w:val="0"/>
        </w:rPr>
      </w:pPr>
      <w:bookmarkStart w:id="167" w:name="_Toc12963352"/>
      <w:r w:rsidRPr="00413BC1">
        <w:rPr>
          <w:i w:val="0"/>
        </w:rPr>
        <w:t>University Student Handbook</w:t>
      </w:r>
      <w:bookmarkEnd w:id="167"/>
    </w:p>
    <w:p w:rsidR="00441F9B" w:rsidRDefault="00441F9B" w:rsidP="00441F9B">
      <w:r w:rsidRPr="00D958E2">
        <w:t>This publicat</w:t>
      </w:r>
      <w:r>
        <w:t xml:space="preserve">ion is produced annually by University </w:t>
      </w:r>
      <w:r w:rsidRPr="00D958E2">
        <w:t>Student Affairs to pr</w:t>
      </w:r>
      <w:r>
        <w:t xml:space="preserve">ovide information for enrolled </w:t>
      </w:r>
      <w:r w:rsidRPr="00D958E2">
        <w:t xml:space="preserve">students.  Some of the material relates to policies and regulations of the </w:t>
      </w:r>
      <w:r>
        <w:t>University</w:t>
      </w:r>
      <w:r w:rsidRPr="00D958E2">
        <w:t xml:space="preserve">, which is also covered in the publications described previously.  </w:t>
      </w:r>
      <w:r>
        <w:t>The University</w:t>
      </w:r>
      <w:r w:rsidRPr="00D958E2">
        <w:t xml:space="preserve"> Student Handbook is </w:t>
      </w:r>
      <w:r>
        <w:t xml:space="preserve">one of </w:t>
      </w:r>
      <w:r w:rsidRPr="00D958E2">
        <w:t>the primary source</w:t>
      </w:r>
      <w:r>
        <w:t>s</w:t>
      </w:r>
      <w:r w:rsidRPr="00D958E2">
        <w:t xml:space="preserve"> of information </w:t>
      </w:r>
      <w:proofErr w:type="gramStart"/>
      <w:r w:rsidRPr="00D958E2">
        <w:t xml:space="preserve">concerning </w:t>
      </w:r>
      <w:r>
        <w:t xml:space="preserve"> academic</w:t>
      </w:r>
      <w:proofErr w:type="gramEnd"/>
      <w:r>
        <w:t xml:space="preserve"> information, student records, student conduct, student services, the Student </w:t>
      </w:r>
      <w:r w:rsidRPr="00D958E2">
        <w:lastRenderedPageBreak/>
        <w:t>Association</w:t>
      </w:r>
      <w:r>
        <w:t xml:space="preserve">, health and safety and other information. This document is located online via the MBKU portal. Program-specific information is located within the Program Student Handbooks. </w:t>
      </w:r>
    </w:p>
    <w:p w:rsidR="0023157B" w:rsidRDefault="0023157B" w:rsidP="0023157B"/>
    <w:p w:rsidR="00441F9B" w:rsidRPr="0023157B" w:rsidRDefault="00441F9B" w:rsidP="0023157B"/>
    <w:p w:rsidR="00220CE0" w:rsidRPr="00D958E2" w:rsidRDefault="00220CE0" w:rsidP="00CB3A4E">
      <w:pPr>
        <w:pStyle w:val="Heading3"/>
      </w:pPr>
      <w:bookmarkStart w:id="168" w:name="_Toc441656370"/>
      <w:bookmarkStart w:id="169" w:name="_Toc12963353"/>
      <w:r>
        <w:t>University</w:t>
      </w:r>
      <w:r w:rsidRPr="00D958E2">
        <w:t xml:space="preserve"> Catalog</w:t>
      </w:r>
      <w:bookmarkEnd w:id="166"/>
      <w:bookmarkEnd w:id="168"/>
      <w:bookmarkEnd w:id="169"/>
    </w:p>
    <w:p w:rsidR="00D509CE" w:rsidRDefault="00220CE0" w:rsidP="0023157B">
      <w:r w:rsidRPr="00D958E2">
        <w:t xml:space="preserve">This publication provides a brief history of the institution and lists the institutional goals and objectives.  The policies on admissions and academic standing stated in the catalog serve as a contract between the institution and each of our enrolled students.  The catalog also lists the curriculum and a directory of all faculty members and administration.  Each member of the faculty is expected to be familiar with the material in the most recent </w:t>
      </w:r>
    </w:p>
    <w:p w:rsidR="00757AEE" w:rsidRDefault="00220CE0" w:rsidP="0023157B">
      <w:r w:rsidRPr="00D958E2">
        <w:t xml:space="preserve">edition of the catalog.  Copies of the </w:t>
      </w:r>
      <w:r>
        <w:t>University</w:t>
      </w:r>
      <w:r w:rsidRPr="00D958E2">
        <w:t xml:space="preserve"> Catalog are available from the office of the </w:t>
      </w:r>
      <w:r>
        <w:t>Vice President for Student Affairs</w:t>
      </w:r>
      <w:r w:rsidRPr="00D958E2">
        <w:t xml:space="preserve"> or on-line via the </w:t>
      </w:r>
      <w:r>
        <w:t>MBKU</w:t>
      </w:r>
      <w:r w:rsidRPr="00D958E2">
        <w:t xml:space="preserve"> website.</w:t>
      </w:r>
    </w:p>
    <w:p w:rsidR="00757AEE" w:rsidRDefault="00757AEE" w:rsidP="00757AEE">
      <w:pPr>
        <w:spacing w:line="360" w:lineRule="auto"/>
        <w:sectPr w:rsidR="00757AEE">
          <w:headerReference w:type="default" r:id="rId11"/>
          <w:pgSz w:w="12240" w:h="15840"/>
          <w:pgMar w:top="1080" w:right="1080" w:bottom="1080" w:left="1440" w:header="720" w:footer="720" w:gutter="0"/>
          <w:pgNumType w:start="1"/>
          <w:cols w:space="720"/>
        </w:sectPr>
      </w:pPr>
    </w:p>
    <w:p w:rsidR="0009647D" w:rsidRPr="00757AEE" w:rsidRDefault="0009647D" w:rsidP="00757AEE">
      <w:pPr>
        <w:spacing w:line="360" w:lineRule="auto"/>
      </w:pPr>
    </w:p>
    <w:p w:rsidR="0009647D" w:rsidRPr="00D958E2" w:rsidRDefault="0009647D">
      <w:pPr>
        <w:pStyle w:val="Heading1"/>
        <w:spacing w:line="360" w:lineRule="auto"/>
        <w:jc w:val="center"/>
        <w:rPr>
          <w:u w:val="none"/>
        </w:rPr>
      </w:pPr>
      <w:bookmarkStart w:id="170" w:name="_Toc486671442"/>
      <w:bookmarkStart w:id="171" w:name="_Toc441656371"/>
      <w:bookmarkStart w:id="172" w:name="_Toc12963354"/>
      <w:r w:rsidRPr="00D958E2">
        <w:rPr>
          <w:u w:val="none"/>
        </w:rPr>
        <w:t xml:space="preserve">Section B - Employment at the </w:t>
      </w:r>
      <w:r>
        <w:rPr>
          <w:u w:val="none"/>
        </w:rPr>
        <w:t>University</w:t>
      </w:r>
      <w:bookmarkEnd w:id="170"/>
      <w:bookmarkEnd w:id="171"/>
      <w:bookmarkEnd w:id="172"/>
    </w:p>
    <w:p w:rsidR="0009647D" w:rsidRPr="00D958E2" w:rsidRDefault="0009647D">
      <w:pPr>
        <w:tabs>
          <w:tab w:val="left" w:pos="1784"/>
        </w:tabs>
        <w:spacing w:line="360" w:lineRule="auto"/>
        <w:ind w:right="-51"/>
        <w:jc w:val="center"/>
      </w:pPr>
    </w:p>
    <w:p w:rsidR="0009647D" w:rsidRPr="00D958E2" w:rsidRDefault="0009647D" w:rsidP="0009647D">
      <w:pPr>
        <w:pStyle w:val="Heading2"/>
        <w:spacing w:line="360" w:lineRule="auto"/>
      </w:pPr>
      <w:bookmarkStart w:id="173" w:name="_Toc525623647"/>
      <w:bookmarkStart w:id="174" w:name="_Toc441656372"/>
      <w:bookmarkStart w:id="175" w:name="_Toc12963355"/>
      <w:bookmarkStart w:id="176" w:name="_Toc486671444"/>
      <w:bookmarkStart w:id="177" w:name="_Toc525623643"/>
      <w:r w:rsidRPr="00D958E2">
        <w:t>Americans With Disabilities Act (ADA)</w:t>
      </w:r>
      <w:bookmarkEnd w:id="173"/>
      <w:bookmarkEnd w:id="174"/>
      <w:bookmarkEnd w:id="175"/>
    </w:p>
    <w:p w:rsidR="0009647D" w:rsidRPr="00D958E2" w:rsidRDefault="0009647D">
      <w:pPr>
        <w:spacing w:line="360" w:lineRule="auto"/>
      </w:pPr>
      <w:r w:rsidRPr="00D958E2">
        <w:t xml:space="preserve">It is the </w:t>
      </w:r>
      <w:r>
        <w:t>University</w:t>
      </w:r>
      <w:r w:rsidRPr="00D958E2">
        <w:t xml:space="preserve"> policy to comply with all Federal and </w:t>
      </w:r>
      <w:r>
        <w:t>S</w:t>
      </w:r>
      <w:r w:rsidRPr="00D958E2">
        <w:t>tate laws concerning the employment of persons with disabilities as required in The Americans with Disabilities Act (ADA)</w:t>
      </w:r>
      <w:r w:rsidR="00F07C4C">
        <w:t>, as amended</w:t>
      </w:r>
      <w:r w:rsidRPr="00D958E2">
        <w:t>.</w:t>
      </w:r>
    </w:p>
    <w:p w:rsidR="0009647D" w:rsidRPr="00D958E2" w:rsidRDefault="0009647D">
      <w:pPr>
        <w:spacing w:line="360" w:lineRule="auto"/>
      </w:pPr>
    </w:p>
    <w:p w:rsidR="0009647D" w:rsidRPr="00D958E2" w:rsidRDefault="0009647D">
      <w:pPr>
        <w:spacing w:line="360" w:lineRule="auto"/>
      </w:pPr>
      <w:r w:rsidRPr="00D958E2">
        <w:t xml:space="preserve">The </w:t>
      </w:r>
      <w:r>
        <w:t>University does not</w:t>
      </w:r>
      <w:r w:rsidRPr="00D958E2">
        <w:t xml:space="preserve"> discriminate against qualified individuals with disabilities in regard to application procedures, hiring, advancement, discharge, compensation, training, or other terms, conditions, and privileges of employment. </w:t>
      </w:r>
    </w:p>
    <w:p w:rsidR="0009647D" w:rsidRPr="00D958E2" w:rsidRDefault="0009647D">
      <w:pPr>
        <w:spacing w:line="360" w:lineRule="auto"/>
      </w:pPr>
    </w:p>
    <w:p w:rsidR="0009647D" w:rsidRPr="00D958E2" w:rsidRDefault="0009647D">
      <w:pPr>
        <w:spacing w:line="360" w:lineRule="auto"/>
      </w:pPr>
      <w:r w:rsidRPr="00D958E2">
        <w:t xml:space="preserve">The </w:t>
      </w:r>
      <w:r>
        <w:t>University</w:t>
      </w:r>
      <w:r w:rsidRPr="00D958E2">
        <w:t xml:space="preserve"> will reasonably accommodate qualified individuals with a temporary or long-term disability so that they can perform the essential functions of a job. An individual, who can be re</w:t>
      </w:r>
      <w:r>
        <w:t>asonably accommodated for a job</w:t>
      </w:r>
      <w:r w:rsidRPr="00D958E2">
        <w:t xml:space="preserve"> without undue hardship, will be given the same consideration for that position as any other applicant. </w:t>
      </w:r>
    </w:p>
    <w:p w:rsidR="0009647D" w:rsidRPr="00D958E2" w:rsidRDefault="0009647D">
      <w:pPr>
        <w:spacing w:line="360" w:lineRule="auto"/>
      </w:pPr>
    </w:p>
    <w:p w:rsidR="0009647D" w:rsidRPr="00D958E2" w:rsidRDefault="0009647D">
      <w:pPr>
        <w:spacing w:line="360" w:lineRule="auto"/>
      </w:pPr>
      <w:r w:rsidRPr="00D958E2">
        <w:t xml:space="preserve">However, all employees are required to comply with safety standards. Applicants who pose a direct threat to the health or safety of other individuals in the workplace, a threat that cannot be eliminated by reasonable accommodation, will not be hired. Current employees who pose a direct threat to the health or safety of the other individuals in the workplace will be placed on appropriate leave until the </w:t>
      </w:r>
      <w:r>
        <w:t>University</w:t>
      </w:r>
      <w:r w:rsidRPr="00D958E2">
        <w:t xml:space="preserve"> has made a decision in regard to the employee’s immediate employment situation. </w:t>
      </w:r>
    </w:p>
    <w:p w:rsidR="0009647D" w:rsidRPr="00D958E2" w:rsidRDefault="0009647D">
      <w:pPr>
        <w:spacing w:line="360" w:lineRule="auto"/>
      </w:pPr>
    </w:p>
    <w:p w:rsidR="0009647D" w:rsidRPr="00D958E2" w:rsidRDefault="0009647D">
      <w:pPr>
        <w:spacing w:line="360" w:lineRule="auto"/>
      </w:pPr>
      <w:r w:rsidRPr="00D958E2">
        <w:t xml:space="preserve">Employees should contact the </w:t>
      </w:r>
      <w:r>
        <w:t>VP for Human Resources</w:t>
      </w:r>
      <w:r w:rsidRPr="00D958E2">
        <w:t xml:space="preserve"> regarding the implementation of this policy including resolutions of reasonable accommodation, safety, and undue hardship issues. </w:t>
      </w:r>
    </w:p>
    <w:p w:rsidR="0009647D" w:rsidRPr="00D958E2" w:rsidRDefault="0009647D">
      <w:pPr>
        <w:pStyle w:val="Heading2"/>
      </w:pPr>
    </w:p>
    <w:p w:rsidR="0009647D" w:rsidRPr="00D958E2" w:rsidRDefault="0009647D" w:rsidP="0009647D">
      <w:pPr>
        <w:pStyle w:val="Heading2"/>
        <w:spacing w:line="360" w:lineRule="auto"/>
      </w:pPr>
      <w:bookmarkStart w:id="178" w:name="_Toc486671448"/>
      <w:bookmarkStart w:id="179" w:name="_Toc525623648"/>
      <w:bookmarkStart w:id="180" w:name="_Toc441656373"/>
      <w:bookmarkStart w:id="181" w:name="_Toc12963356"/>
      <w:r w:rsidRPr="00D958E2">
        <w:t>Background Investigation</w:t>
      </w:r>
      <w:bookmarkEnd w:id="178"/>
      <w:bookmarkEnd w:id="179"/>
      <w:bookmarkEnd w:id="180"/>
      <w:bookmarkEnd w:id="181"/>
    </w:p>
    <w:p w:rsidR="0009647D" w:rsidRPr="00D958E2" w:rsidRDefault="0009647D">
      <w:pPr>
        <w:tabs>
          <w:tab w:val="left" w:pos="1784"/>
          <w:tab w:val="left" w:pos="3823"/>
          <w:tab w:val="left" w:pos="7263"/>
        </w:tabs>
        <w:spacing w:line="360" w:lineRule="auto"/>
        <w:ind w:right="-51"/>
      </w:pPr>
      <w:r w:rsidRPr="00D958E2">
        <w:t xml:space="preserve">To determine suitability for employment or continued employment in addition to verifying previous employment and education, the </w:t>
      </w:r>
      <w:r>
        <w:t>University</w:t>
      </w:r>
      <w:r w:rsidRPr="00D958E2">
        <w:t xml:space="preserve"> reserves its right to obtain extensive background checks on all present and future employees. These reports can include, but are not limited to, Driver’s History, Criminal Courts, Public Filings and Consumer Credit Report</w:t>
      </w:r>
      <w:r w:rsidR="000F56E4">
        <w:t xml:space="preserve"> for specified positions</w:t>
      </w:r>
      <w:r w:rsidRPr="00D958E2">
        <w:t xml:space="preserve">.  Employees will be aware of </w:t>
      </w:r>
      <w:r>
        <w:t>MBKU</w:t>
      </w:r>
      <w:r w:rsidRPr="00D958E2">
        <w:t>’s request for a credit report and will be entitled to receive a copy of the criminal report and credit report in accordance with the Fair Credit Reporting Act.</w:t>
      </w:r>
    </w:p>
    <w:p w:rsidR="0009647D" w:rsidRPr="00D958E2" w:rsidRDefault="0009647D">
      <w:pPr>
        <w:tabs>
          <w:tab w:val="left" w:pos="1784"/>
          <w:tab w:val="left" w:pos="3823"/>
          <w:tab w:val="left" w:pos="7263"/>
        </w:tabs>
        <w:spacing w:line="360" w:lineRule="auto"/>
        <w:ind w:right="-51"/>
      </w:pPr>
    </w:p>
    <w:p w:rsidR="0009647D" w:rsidRPr="00D958E2" w:rsidRDefault="0009647D" w:rsidP="0009647D">
      <w:pPr>
        <w:pStyle w:val="Heading2"/>
        <w:spacing w:line="360" w:lineRule="auto"/>
      </w:pPr>
      <w:bookmarkStart w:id="182" w:name="_Toc441656374"/>
      <w:bookmarkStart w:id="183" w:name="_Toc12963357"/>
      <w:r w:rsidRPr="00D958E2">
        <w:t>Employment At-Will</w:t>
      </w:r>
      <w:bookmarkEnd w:id="176"/>
      <w:bookmarkEnd w:id="177"/>
      <w:bookmarkEnd w:id="182"/>
      <w:bookmarkEnd w:id="183"/>
    </w:p>
    <w:p w:rsidR="0009647D" w:rsidRPr="00D958E2" w:rsidRDefault="0009647D" w:rsidP="0009647D">
      <w:pPr>
        <w:spacing w:line="360" w:lineRule="auto"/>
      </w:pPr>
      <w:r w:rsidRPr="00D958E2">
        <w:t xml:space="preserve">Employment at the </w:t>
      </w:r>
      <w:r>
        <w:t>University</w:t>
      </w:r>
      <w:r w:rsidRPr="00D958E2">
        <w:t xml:space="preserve"> is at-will.  This means that employment and the terms and conditions of employment may be changed with or without cause and with or without notice, including but not limited to promotion, transfer, compensation, benefits, duties, location of work, demotion and termination.  No manager, </w:t>
      </w:r>
      <w:r w:rsidRPr="00D958E2">
        <w:lastRenderedPageBreak/>
        <w:t xml:space="preserve">supervisor or employee of the </w:t>
      </w:r>
      <w:r>
        <w:t>University</w:t>
      </w:r>
      <w:r w:rsidRPr="00D958E2">
        <w:t xml:space="preserve"> has any authority to enter into an agreement for employment for any specified period of time or to make an agreement for employment other than at-will.   An employee’s status as an at-will employee can only be changed through a written agreement signed by the President of the </w:t>
      </w:r>
      <w:r>
        <w:t>University</w:t>
      </w:r>
      <w:r w:rsidRPr="00D958E2">
        <w:t xml:space="preserve">. </w:t>
      </w:r>
    </w:p>
    <w:p w:rsidR="0009647D" w:rsidRPr="00D958E2" w:rsidRDefault="0009647D" w:rsidP="0009647D">
      <w:pPr>
        <w:pStyle w:val="Footer"/>
        <w:tabs>
          <w:tab w:val="clear" w:pos="4320"/>
          <w:tab w:val="clear" w:pos="8640"/>
          <w:tab w:val="left" w:pos="1784"/>
        </w:tabs>
        <w:spacing w:line="360" w:lineRule="auto"/>
      </w:pPr>
    </w:p>
    <w:p w:rsidR="0009647D" w:rsidRPr="00D958E2" w:rsidRDefault="0009647D" w:rsidP="0009647D">
      <w:pPr>
        <w:pStyle w:val="Heading2"/>
        <w:spacing w:line="360" w:lineRule="auto"/>
      </w:pPr>
      <w:bookmarkStart w:id="184" w:name="_Toc486671449"/>
      <w:bookmarkStart w:id="185" w:name="_Toc525623649"/>
      <w:bookmarkStart w:id="186" w:name="_Toc441656375"/>
      <w:bookmarkStart w:id="187" w:name="_Toc12963358"/>
      <w:bookmarkStart w:id="188" w:name="_Toc486671446"/>
      <w:bookmarkStart w:id="189" w:name="_Toc525623645"/>
      <w:bookmarkStart w:id="190" w:name="_Toc486671445"/>
      <w:bookmarkStart w:id="191" w:name="_Toc525623644"/>
      <w:r w:rsidRPr="00D958E2">
        <w:t>Employment of Relatives</w:t>
      </w:r>
      <w:bookmarkEnd w:id="184"/>
      <w:bookmarkEnd w:id="185"/>
      <w:bookmarkEnd w:id="186"/>
      <w:bookmarkEnd w:id="187"/>
    </w:p>
    <w:p w:rsidR="0009647D" w:rsidRPr="00D958E2" w:rsidRDefault="0009647D">
      <w:pPr>
        <w:tabs>
          <w:tab w:val="left" w:pos="1784"/>
          <w:tab w:val="left" w:pos="3823"/>
          <w:tab w:val="left" w:pos="7263"/>
        </w:tabs>
        <w:spacing w:line="360" w:lineRule="auto"/>
        <w:ind w:right="-51"/>
      </w:pPr>
      <w:r w:rsidRPr="00D958E2">
        <w:t xml:space="preserve">Employees' relatives are not eligible for employment with the </w:t>
      </w:r>
      <w:r>
        <w:t>University</w:t>
      </w:r>
      <w:r w:rsidRPr="00D958E2">
        <w:t xml:space="preserve"> where potential problems of supervision, safety, security, morale, or potential conflicts of interest exist.  Relatives include an employee's parent, child, spouse, brother, sister, in-laws and step relationships.</w:t>
      </w:r>
    </w:p>
    <w:p w:rsidR="0009647D" w:rsidRPr="00D958E2" w:rsidRDefault="0009647D">
      <w:pPr>
        <w:tabs>
          <w:tab w:val="left" w:pos="1784"/>
          <w:tab w:val="left" w:pos="3823"/>
          <w:tab w:val="left" w:pos="7263"/>
        </w:tabs>
        <w:spacing w:line="360" w:lineRule="auto"/>
        <w:ind w:right="-51"/>
      </w:pPr>
    </w:p>
    <w:p w:rsidR="0009647D" w:rsidRPr="00D958E2" w:rsidRDefault="0009647D">
      <w:pPr>
        <w:tabs>
          <w:tab w:val="left" w:pos="1784"/>
          <w:tab w:val="left" w:pos="3823"/>
          <w:tab w:val="left" w:pos="7263"/>
        </w:tabs>
        <w:spacing w:line="360" w:lineRule="auto"/>
        <w:ind w:right="-51"/>
      </w:pPr>
      <w:r w:rsidRPr="00D958E2">
        <w:t xml:space="preserve">If two employees marry or become related, it will be necessary for the individuals to meet with the </w:t>
      </w:r>
      <w:r>
        <w:t>VP for Human Resources</w:t>
      </w:r>
      <w:r w:rsidRPr="00D958E2">
        <w:t xml:space="preserve"> and/or the President to establish what shall occur.</w:t>
      </w:r>
    </w:p>
    <w:p w:rsidR="0009647D" w:rsidRPr="00D958E2" w:rsidRDefault="0009647D">
      <w:pPr>
        <w:tabs>
          <w:tab w:val="left" w:pos="1784"/>
          <w:tab w:val="left" w:pos="3823"/>
          <w:tab w:val="left" w:pos="7263"/>
        </w:tabs>
        <w:spacing w:line="360" w:lineRule="auto"/>
        <w:ind w:right="-51"/>
      </w:pPr>
    </w:p>
    <w:p w:rsidR="0009647D" w:rsidRPr="00D958E2" w:rsidRDefault="0009647D">
      <w:pPr>
        <w:pStyle w:val="Heading2"/>
      </w:pPr>
      <w:bookmarkStart w:id="192" w:name="_Toc441656376"/>
      <w:bookmarkStart w:id="193" w:name="_Toc12963359"/>
      <w:r w:rsidRPr="00D958E2">
        <w:t>Equal Employment Opportunity</w:t>
      </w:r>
      <w:bookmarkEnd w:id="188"/>
      <w:bookmarkEnd w:id="189"/>
      <w:bookmarkEnd w:id="192"/>
      <w:bookmarkEnd w:id="193"/>
    </w:p>
    <w:p w:rsidR="0009647D" w:rsidRPr="00D958E2" w:rsidRDefault="0009647D" w:rsidP="0009647D">
      <w:pPr>
        <w:rPr>
          <w:rFonts w:cs="Arial"/>
        </w:rPr>
      </w:pPr>
      <w:r w:rsidRPr="004F0B91">
        <w:t xml:space="preserve">It is our commitment to recruit, hire, train, and promote individuals, as well as administer any and all personnel actions, without regard to race, color, creed, gender (including gender identity and gender expression), religion, marital status, registered domestic partner status, age, national origin or ancestry, physical or mental disability, medical condition </w:t>
      </w:r>
      <w:r>
        <w:t>(</w:t>
      </w:r>
      <w:r w:rsidRPr="004F0B91">
        <w:t>including genetic characteristics,</w:t>
      </w:r>
      <w:r>
        <w:t xml:space="preserve"> cancer or a record or history of cancer), sex (including pregnancy, childbirth, breastfeeding and/or other related medical conditions),</w:t>
      </w:r>
      <w:r w:rsidRPr="004F0B91">
        <w:t xml:space="preserve"> </w:t>
      </w:r>
      <w:r>
        <w:t xml:space="preserve">genetic information, </w:t>
      </w:r>
      <w:r w:rsidRPr="004F0B91">
        <w:t>sexual orientation or any other consideration made unlawful by federal, state or local laws.</w:t>
      </w:r>
      <w:r w:rsidRPr="004F0B91">
        <w:rPr>
          <w:rFonts w:cs="Arial"/>
        </w:rPr>
        <w:t xml:space="preserve"> </w:t>
      </w:r>
      <w:r w:rsidRPr="00D958E2">
        <w:rPr>
          <w:rFonts w:cs="Arial"/>
        </w:rPr>
        <w:t xml:space="preserve">All such discrimination is </w:t>
      </w:r>
      <w:r w:rsidRPr="00D958E2">
        <w:rPr>
          <w:rFonts w:cs="Arial"/>
          <w:bCs/>
        </w:rPr>
        <w:t>unlawful</w:t>
      </w:r>
      <w:r w:rsidRPr="00D958E2">
        <w:rPr>
          <w:rFonts w:cs="Arial"/>
        </w:rPr>
        <w:t>.</w:t>
      </w:r>
    </w:p>
    <w:p w:rsidR="0009647D" w:rsidRPr="00D958E2" w:rsidRDefault="0009647D" w:rsidP="0009647D">
      <w:pPr>
        <w:rPr>
          <w:rFonts w:cs="Arial"/>
        </w:rPr>
      </w:pPr>
    </w:p>
    <w:p w:rsidR="0009647D" w:rsidRPr="00D958E2" w:rsidRDefault="0009647D" w:rsidP="0009647D">
      <w:pPr>
        <w:rPr>
          <w:rFonts w:cs="Arial"/>
          <w:szCs w:val="22"/>
        </w:rPr>
      </w:pPr>
      <w:r w:rsidRPr="00D958E2">
        <w:rPr>
          <w:rFonts w:cs="Arial"/>
          <w:szCs w:val="22"/>
        </w:rPr>
        <w:t xml:space="preserve">The </w:t>
      </w:r>
      <w:r>
        <w:rPr>
          <w:rFonts w:cs="Arial"/>
          <w:szCs w:val="22"/>
        </w:rPr>
        <w:t>University</w:t>
      </w:r>
      <w:r w:rsidRPr="00D958E2">
        <w:rPr>
          <w:rFonts w:cs="Arial"/>
          <w:szCs w:val="22"/>
        </w:rPr>
        <w:t xml:space="preserve"> is committed to compliance with all applicable laws providing equal employment opportunities. This commitment applies to </w:t>
      </w:r>
      <w:r w:rsidRPr="00D958E2">
        <w:rPr>
          <w:rFonts w:cs="Arial"/>
          <w:bCs/>
          <w:szCs w:val="22"/>
        </w:rPr>
        <w:t>all</w:t>
      </w:r>
      <w:r w:rsidRPr="00D958E2">
        <w:rPr>
          <w:rFonts w:cs="Arial"/>
          <w:szCs w:val="22"/>
        </w:rPr>
        <w:t xml:space="preserve"> persons involved in </w:t>
      </w:r>
      <w:r>
        <w:rPr>
          <w:rFonts w:cs="Arial"/>
          <w:szCs w:val="22"/>
        </w:rPr>
        <w:t>University</w:t>
      </w:r>
      <w:r w:rsidRPr="00D958E2">
        <w:rPr>
          <w:rFonts w:cs="Arial"/>
          <w:szCs w:val="22"/>
        </w:rPr>
        <w:t xml:space="preserve"> operations and prohibits unlawful discrimination by any employee of the </w:t>
      </w:r>
      <w:r>
        <w:rPr>
          <w:rFonts w:cs="Arial"/>
          <w:szCs w:val="22"/>
        </w:rPr>
        <w:t>University</w:t>
      </w:r>
      <w:r w:rsidRPr="00D958E2">
        <w:rPr>
          <w:rFonts w:cs="Arial"/>
          <w:szCs w:val="22"/>
        </w:rPr>
        <w:t>, including supervisors and coworkers.</w:t>
      </w:r>
    </w:p>
    <w:p w:rsidR="0009647D" w:rsidRPr="00D958E2" w:rsidRDefault="0009647D" w:rsidP="0009647D">
      <w:pPr>
        <w:rPr>
          <w:rFonts w:cs="Arial"/>
          <w:szCs w:val="22"/>
        </w:rPr>
      </w:pPr>
    </w:p>
    <w:p w:rsidR="0009647D" w:rsidRDefault="0009647D" w:rsidP="0009647D">
      <w:pPr>
        <w:rPr>
          <w:rFonts w:cs="Arial"/>
          <w:szCs w:val="22"/>
        </w:rPr>
      </w:pPr>
      <w:r w:rsidRPr="00D958E2">
        <w:rPr>
          <w:rFonts w:cs="Arial"/>
          <w:szCs w:val="22"/>
        </w:rPr>
        <w:t xml:space="preserve">To comply with applicable laws ensuring equal employment opportunities to qualified individuals with a disability, the </w:t>
      </w:r>
      <w:r>
        <w:rPr>
          <w:rFonts w:cs="Arial"/>
          <w:szCs w:val="22"/>
        </w:rPr>
        <w:t>University</w:t>
      </w:r>
      <w:r w:rsidRPr="00D958E2">
        <w:rPr>
          <w:rFonts w:cs="Arial"/>
          <w:szCs w:val="22"/>
        </w:rPr>
        <w:t xml:space="preserve"> will make reasonable accommodations for the known physical or mental limitations of an otherwise qualified individual with a disability who is an applicant or an employee unless undue hardship would result.</w:t>
      </w:r>
    </w:p>
    <w:p w:rsidR="0009647D" w:rsidRPr="00D958E2" w:rsidRDefault="0009647D" w:rsidP="0009647D">
      <w:pPr>
        <w:rPr>
          <w:strike/>
        </w:rPr>
      </w:pPr>
    </w:p>
    <w:p w:rsidR="0009647D" w:rsidRPr="00D958E2" w:rsidRDefault="0009647D" w:rsidP="0009647D">
      <w:pPr>
        <w:pStyle w:val="Heading2"/>
        <w:spacing w:line="360" w:lineRule="auto"/>
      </w:pPr>
      <w:bookmarkStart w:id="194" w:name="_Toc486671450"/>
      <w:bookmarkStart w:id="195" w:name="_Toc525623650"/>
      <w:bookmarkStart w:id="196" w:name="_Toc441656377"/>
      <w:bookmarkStart w:id="197" w:name="_Toc12963360"/>
      <w:bookmarkStart w:id="198" w:name="_Toc486671447"/>
      <w:bookmarkStart w:id="199" w:name="_Toc525623646"/>
      <w:r w:rsidRPr="00D958E2">
        <w:t>Human Resources Department</w:t>
      </w:r>
      <w:bookmarkEnd w:id="194"/>
      <w:bookmarkEnd w:id="195"/>
      <w:bookmarkEnd w:id="196"/>
      <w:bookmarkEnd w:id="197"/>
    </w:p>
    <w:p w:rsidR="0009647D" w:rsidRPr="00D958E2" w:rsidRDefault="0009647D" w:rsidP="0009647D">
      <w:pPr>
        <w:tabs>
          <w:tab w:val="left" w:pos="1784"/>
          <w:tab w:val="left" w:pos="3823"/>
          <w:tab w:val="left" w:pos="7263"/>
        </w:tabs>
        <w:spacing w:line="360" w:lineRule="auto"/>
        <w:ind w:right="-51"/>
      </w:pPr>
      <w:r w:rsidRPr="00D958E2">
        <w:t xml:space="preserve">The Human Resources </w:t>
      </w:r>
      <w:r w:rsidRPr="00D958E2">
        <w:rPr>
          <w:rFonts w:cs="Arial"/>
          <w:szCs w:val="22"/>
        </w:rPr>
        <w:t xml:space="preserve">(HR) </w:t>
      </w:r>
      <w:r w:rsidRPr="00D958E2">
        <w:t xml:space="preserve">Department has been established to provide employees with information and necessary assistance to understand the </w:t>
      </w:r>
      <w:r>
        <w:t>University</w:t>
      </w:r>
      <w:r w:rsidRPr="00D958E2">
        <w:t xml:space="preserve">'s personnel policies, benefits and to promote a positive work environment.  The HR Department is the best resource for employees to obtain current information on work rules, benefits, personnel policies, payroll data, personnel records, insurance, job opportunities, and benefit conversion privileges upon termination of employment.  The representatives of the HR Department are eager </w:t>
      </w:r>
      <w:r w:rsidRPr="00D958E2">
        <w:lastRenderedPageBreak/>
        <w:t>to help employees with any problem or concern; although employees should try to resolve any issues with their manager before going to the HR Department.</w:t>
      </w:r>
    </w:p>
    <w:p w:rsidR="0009647D" w:rsidRPr="00D958E2" w:rsidRDefault="0009647D">
      <w:pPr>
        <w:tabs>
          <w:tab w:val="left" w:pos="1784"/>
          <w:tab w:val="left" w:pos="3823"/>
          <w:tab w:val="left" w:pos="7263"/>
        </w:tabs>
        <w:spacing w:line="360" w:lineRule="auto"/>
        <w:ind w:right="-51"/>
      </w:pPr>
    </w:p>
    <w:p w:rsidR="0009647D" w:rsidRPr="00D958E2" w:rsidRDefault="0009647D" w:rsidP="0009647D">
      <w:pPr>
        <w:pStyle w:val="Heading2"/>
        <w:spacing w:line="360" w:lineRule="auto"/>
      </w:pPr>
      <w:bookmarkStart w:id="200" w:name="_Toc525623651"/>
      <w:bookmarkStart w:id="201" w:name="_Toc441656378"/>
      <w:bookmarkStart w:id="202" w:name="_Toc12963361"/>
      <w:r w:rsidRPr="00D958E2">
        <w:t>Human Resources Records</w:t>
      </w:r>
      <w:bookmarkEnd w:id="200"/>
      <w:bookmarkEnd w:id="201"/>
      <w:bookmarkEnd w:id="202"/>
    </w:p>
    <w:p w:rsidR="0009647D" w:rsidRPr="00D958E2" w:rsidRDefault="0009647D" w:rsidP="0009647D">
      <w:pPr>
        <w:spacing w:line="360" w:lineRule="auto"/>
        <w:rPr>
          <w:rFonts w:cs="Arial"/>
          <w:szCs w:val="22"/>
        </w:rPr>
      </w:pPr>
      <w:r w:rsidRPr="00D958E2">
        <w:rPr>
          <w:rFonts w:cs="Arial"/>
          <w:szCs w:val="22"/>
        </w:rPr>
        <w:t xml:space="preserve">The HR Department maintains confidential records of each employee’s name and address, personnel history, previous experience and history of employment at the </w:t>
      </w:r>
      <w:r>
        <w:rPr>
          <w:rFonts w:cs="Arial"/>
          <w:szCs w:val="22"/>
        </w:rPr>
        <w:t>University</w:t>
      </w:r>
      <w:r w:rsidRPr="00D958E2">
        <w:rPr>
          <w:rFonts w:cs="Arial"/>
          <w:szCs w:val="22"/>
        </w:rPr>
        <w:t xml:space="preserve">.  Employees are responsible for notifying the </w:t>
      </w:r>
      <w:r>
        <w:rPr>
          <w:rFonts w:cs="Arial"/>
          <w:szCs w:val="22"/>
        </w:rPr>
        <w:t>University</w:t>
      </w:r>
      <w:r w:rsidRPr="00D958E2">
        <w:rPr>
          <w:rFonts w:cs="Arial"/>
          <w:szCs w:val="22"/>
        </w:rPr>
        <w:t xml:space="preserve"> in the event of a name or address change.  These records are of great assistance in the selection of personnel for promotions, merit increases and benefits.  Employees may request additions to their personnel files, material felt to be beneficial in the consideration of promotions and salary increases.</w:t>
      </w:r>
    </w:p>
    <w:p w:rsidR="0009647D" w:rsidRPr="00D958E2" w:rsidRDefault="0009647D">
      <w:pPr>
        <w:spacing w:line="360" w:lineRule="auto"/>
      </w:pPr>
    </w:p>
    <w:p w:rsidR="0009647D" w:rsidRPr="00D958E2" w:rsidRDefault="0009647D">
      <w:pPr>
        <w:spacing w:line="360" w:lineRule="auto"/>
      </w:pPr>
      <w:r w:rsidRPr="00D958E2">
        <w:t xml:space="preserve">Employees have a right to inspect certain documents in their personnel file, as provided by law, in the presence of an HR representative at a mutually convenient time.  </w:t>
      </w:r>
      <w:r w:rsidR="005C7B66">
        <w:t xml:space="preserve">Employees must complete the request form found on the portal. </w:t>
      </w:r>
      <w:r w:rsidRPr="00D958E2">
        <w:t xml:space="preserve">No copies of documents in an employee’s file may be made, with the exception of documents that one has previously signed. </w:t>
      </w:r>
    </w:p>
    <w:p w:rsidR="0009647D" w:rsidRPr="00D958E2" w:rsidRDefault="0009647D">
      <w:pPr>
        <w:spacing w:line="360" w:lineRule="auto"/>
        <w:rPr>
          <w:snapToGrid w:val="0"/>
        </w:rPr>
      </w:pPr>
    </w:p>
    <w:p w:rsidR="0009647D" w:rsidRPr="00D958E2" w:rsidRDefault="0009647D">
      <w:pPr>
        <w:spacing w:line="360" w:lineRule="auto"/>
      </w:pPr>
      <w:r w:rsidRPr="00D958E2">
        <w:t xml:space="preserve">The </w:t>
      </w:r>
      <w:r>
        <w:t>University</w:t>
      </w:r>
      <w:r w:rsidRPr="00D958E2">
        <w:t xml:space="preserve"> will attempt to restrict disclosure of personnel files to authorized individuals within the </w:t>
      </w:r>
      <w:r>
        <w:t>University</w:t>
      </w:r>
      <w:r w:rsidRPr="00D958E2">
        <w:t xml:space="preserve">.  Any request for information from personnel files must be directed to </w:t>
      </w:r>
      <w:r w:rsidR="00BE2E6D">
        <w:t>an HR representative</w:t>
      </w:r>
      <w:r w:rsidRPr="00D958E2">
        <w:t xml:space="preserve">.  Only HR representatives are authorized to release information about current or former employees.  Disclosure of personnel information to outside sources will be limited.  However, the </w:t>
      </w:r>
      <w:r>
        <w:t>University</w:t>
      </w:r>
      <w:r w:rsidRPr="00D958E2">
        <w:t xml:space="preserve"> will cooperate with requests from authorized law enforcement or local, state or federal agencies conducting official investigations and as otherwise legally required.</w:t>
      </w:r>
    </w:p>
    <w:p w:rsidR="0009647D" w:rsidRPr="00D958E2" w:rsidRDefault="0009647D">
      <w:pPr>
        <w:pStyle w:val="BodyText2"/>
        <w:spacing w:line="360" w:lineRule="auto"/>
      </w:pPr>
    </w:p>
    <w:p w:rsidR="0009647D" w:rsidRPr="00D958E2" w:rsidRDefault="0009647D">
      <w:pPr>
        <w:tabs>
          <w:tab w:val="left" w:pos="1784"/>
          <w:tab w:val="left" w:pos="3823"/>
          <w:tab w:val="left" w:pos="7263"/>
        </w:tabs>
        <w:spacing w:line="360" w:lineRule="auto"/>
        <w:ind w:right="-51"/>
      </w:pPr>
      <w:r w:rsidRPr="00D958E2">
        <w:t xml:space="preserve">Employees </w:t>
      </w:r>
      <w:r>
        <w:t xml:space="preserve">as well as former employees </w:t>
      </w:r>
      <w:r w:rsidRPr="00D958E2">
        <w:t>may make an appointment to review the contents of their personnel files and obtain one copy of each signed document as long as they provide reasonable advance notice of the request.</w:t>
      </w:r>
      <w:r>
        <w:t xml:space="preserve">  </w:t>
      </w:r>
      <w:r w:rsidR="005C7B66">
        <w:t xml:space="preserve">A fee will be assessed for the actual cost of duplication. </w:t>
      </w:r>
    </w:p>
    <w:p w:rsidR="0009647D" w:rsidRPr="00D958E2" w:rsidRDefault="0009647D">
      <w:pPr>
        <w:pStyle w:val="BodyText2"/>
        <w:spacing w:line="360" w:lineRule="auto"/>
      </w:pPr>
    </w:p>
    <w:p w:rsidR="0009647D" w:rsidRPr="00D958E2" w:rsidRDefault="0009647D" w:rsidP="0009647D">
      <w:pPr>
        <w:pStyle w:val="Heading2"/>
        <w:spacing w:line="360" w:lineRule="auto"/>
      </w:pPr>
      <w:bookmarkStart w:id="203" w:name="_Toc525623653"/>
      <w:bookmarkStart w:id="204" w:name="_Toc441656379"/>
      <w:bookmarkStart w:id="205" w:name="_Toc12963362"/>
      <w:r w:rsidRPr="00D958E2">
        <w:t>Independent Contractors</w:t>
      </w:r>
      <w:bookmarkEnd w:id="203"/>
      <w:bookmarkEnd w:id="204"/>
      <w:bookmarkEnd w:id="205"/>
    </w:p>
    <w:p w:rsidR="0009647D" w:rsidRPr="00D958E2" w:rsidRDefault="0009647D" w:rsidP="0009647D">
      <w:pPr>
        <w:spacing w:line="360" w:lineRule="auto"/>
      </w:pPr>
      <w:r w:rsidRPr="00D958E2">
        <w:t xml:space="preserve">Due to strict Federal and State regulations, an individual being hired as </w:t>
      </w:r>
      <w:r>
        <w:t xml:space="preserve">an </w:t>
      </w:r>
      <w:r w:rsidRPr="00D958E2">
        <w:t xml:space="preserve">Independent Contractor is extremely rare.  Prior to approving an individual for hire as an Independent Contractor the eligibility test will be conducted by the VP </w:t>
      </w:r>
      <w:r>
        <w:t xml:space="preserve">for Human Resources. </w:t>
      </w:r>
    </w:p>
    <w:p w:rsidR="0009647D" w:rsidRPr="00D958E2" w:rsidRDefault="0009647D" w:rsidP="0009647D">
      <w:pPr>
        <w:tabs>
          <w:tab w:val="left" w:pos="1784"/>
          <w:tab w:val="left" w:pos="3823"/>
          <w:tab w:val="left" w:pos="7263"/>
        </w:tabs>
        <w:spacing w:line="360" w:lineRule="auto"/>
        <w:ind w:right="-51"/>
      </w:pPr>
    </w:p>
    <w:p w:rsidR="0009647D" w:rsidRPr="00D958E2" w:rsidRDefault="0009647D" w:rsidP="0009647D">
      <w:pPr>
        <w:pStyle w:val="Heading2"/>
        <w:spacing w:line="360" w:lineRule="auto"/>
      </w:pPr>
      <w:bookmarkStart w:id="206" w:name="_Toc441656380"/>
      <w:bookmarkStart w:id="207" w:name="_Toc12963363"/>
      <w:r w:rsidRPr="00D958E2">
        <w:t>Selection Process</w:t>
      </w:r>
      <w:bookmarkEnd w:id="198"/>
      <w:bookmarkEnd w:id="199"/>
      <w:bookmarkEnd w:id="206"/>
      <w:bookmarkEnd w:id="207"/>
    </w:p>
    <w:p w:rsidR="0009647D" w:rsidRPr="00D958E2" w:rsidRDefault="0009647D">
      <w:pPr>
        <w:tabs>
          <w:tab w:val="left" w:pos="1784"/>
          <w:tab w:val="left" w:pos="2421"/>
          <w:tab w:val="left" w:pos="3058"/>
          <w:tab w:val="left" w:pos="3695"/>
          <w:tab w:val="left" w:pos="5224"/>
        </w:tabs>
        <w:spacing w:line="360" w:lineRule="auto"/>
      </w:pPr>
      <w:r w:rsidRPr="00D958E2">
        <w:t xml:space="preserve">Employees are selected for employment and promotion based on their ability to do the job. Testing for skills necessary to perform the essential tasks and assessments measuring a candidate’s suitability for a position may be used in the recruitment process for internal and external candidates.  Available staff positions will generally appear on the </w:t>
      </w:r>
      <w:r>
        <w:t>MBKU</w:t>
      </w:r>
      <w:r w:rsidRPr="00D958E2">
        <w:t xml:space="preserve"> website.  Advertisements may also appear </w:t>
      </w:r>
      <w:r>
        <w:t>on</w:t>
      </w:r>
      <w:r w:rsidRPr="00D958E2">
        <w:t xml:space="preserve"> internet recruiting sites.  Employees are encouraged to apply for openings within the </w:t>
      </w:r>
      <w:r>
        <w:t>University</w:t>
      </w:r>
      <w:r w:rsidRPr="00D958E2">
        <w:t xml:space="preserve"> that will provide promotional </w:t>
      </w:r>
      <w:r w:rsidRPr="00D958E2">
        <w:lastRenderedPageBreak/>
        <w:t xml:space="preserve">opportunities.  The </w:t>
      </w:r>
      <w:r>
        <w:t>University</w:t>
      </w:r>
      <w:r w:rsidRPr="00D958E2">
        <w:t xml:space="preserve"> is an equal employment opportunity employer and will not discriminate against any employee or applicant for employment in an unlawful manner.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reserves the right to make exceptions to the selection process when deemed in the best interest of the </w:t>
      </w:r>
      <w:r>
        <w:t>University</w:t>
      </w:r>
      <w:r w:rsidRPr="00D958E2">
        <w:t xml:space="preserve"> and appoint individuals to positions without open recruitment. </w:t>
      </w:r>
    </w:p>
    <w:p w:rsidR="0009647D" w:rsidRPr="00D958E2" w:rsidRDefault="0009647D">
      <w:pPr>
        <w:tabs>
          <w:tab w:val="left" w:pos="270"/>
          <w:tab w:val="left" w:pos="1784"/>
          <w:tab w:val="left" w:pos="3823"/>
          <w:tab w:val="left" w:pos="7263"/>
        </w:tabs>
        <w:spacing w:line="360" w:lineRule="auto"/>
        <w:ind w:right="-51"/>
      </w:pPr>
    </w:p>
    <w:p w:rsidR="0009647D" w:rsidRPr="00D958E2" w:rsidRDefault="0009647D" w:rsidP="0009647D">
      <w:pPr>
        <w:pStyle w:val="Heading2"/>
        <w:spacing w:line="360" w:lineRule="auto"/>
      </w:pPr>
      <w:bookmarkStart w:id="208" w:name="_Toc486671453"/>
      <w:bookmarkStart w:id="209" w:name="_Toc525623654"/>
      <w:bookmarkStart w:id="210" w:name="_Toc441656381"/>
      <w:bookmarkStart w:id="211" w:name="_Toc12963364"/>
      <w:r w:rsidRPr="00D958E2">
        <w:t>Temporary Workers</w:t>
      </w:r>
      <w:bookmarkEnd w:id="208"/>
      <w:bookmarkEnd w:id="209"/>
      <w:bookmarkEnd w:id="210"/>
      <w:bookmarkEnd w:id="211"/>
    </w:p>
    <w:p w:rsidR="0009647D" w:rsidRPr="00D958E2" w:rsidRDefault="0009647D" w:rsidP="0009647D">
      <w:pPr>
        <w:spacing w:line="360" w:lineRule="auto"/>
      </w:pPr>
      <w:r w:rsidRPr="00D958E2">
        <w:t xml:space="preserve">Temporary workers brought on to perform various assignments are not employees and should not expect to receive any employee benefit.  Should a temporary worker be hired during or at the completion of their temporary assignment, the hire date for all purposes including benefit eligibility will be the first day </w:t>
      </w:r>
      <w:r>
        <w:t>of the status change to regular part-time or regular full-time</w:t>
      </w:r>
      <w:r w:rsidRPr="00D958E2">
        <w:t>.</w:t>
      </w:r>
    </w:p>
    <w:p w:rsidR="0009647D" w:rsidRPr="00D958E2" w:rsidRDefault="0009647D" w:rsidP="0009647D">
      <w:pPr>
        <w:spacing w:line="360" w:lineRule="auto"/>
      </w:pPr>
    </w:p>
    <w:p w:rsidR="0009647D" w:rsidRPr="00D958E2" w:rsidRDefault="0009647D" w:rsidP="0009647D">
      <w:pPr>
        <w:pStyle w:val="Heading2"/>
        <w:spacing w:line="360" w:lineRule="auto"/>
      </w:pPr>
      <w:bookmarkStart w:id="212" w:name="_Toc441656382"/>
      <w:bookmarkStart w:id="213" w:name="_Toc12963365"/>
      <w:r w:rsidRPr="00D958E2">
        <w:t>Verification of Lawful Work Status (Form I-9)</w:t>
      </w:r>
      <w:bookmarkEnd w:id="190"/>
      <w:bookmarkEnd w:id="191"/>
      <w:bookmarkEnd w:id="212"/>
      <w:bookmarkEnd w:id="213"/>
    </w:p>
    <w:p w:rsidR="008D4DAC" w:rsidRDefault="008D4DAC" w:rsidP="008D4DAC">
      <w:pPr>
        <w:spacing w:line="360" w:lineRule="auto"/>
      </w:pPr>
      <w:r>
        <w:t xml:space="preserve">The University is committed to full compliance with the federal immigration laws which prohibit employment of unauthorized aliens. Federal law requires all employers to verify each new employee’s identity and legal authority to work in the United States on Form I-9, Employment and Eligibility Verification no later than three business days after employment.  All offers of employment are conditioned upon the receipt of satisfactory evidence of an employee’s authorization to work in the United States. Any employee whose right to work in the United States expires must rectify their right to work in the United States on the I-9 Form in advance of the expiration of the authorization.  Any applicant or employee who submits false information to the University in order to qualify to work in the United States will be immediately terminated. </w:t>
      </w:r>
    </w:p>
    <w:p w:rsidR="0009647D" w:rsidRDefault="0009647D" w:rsidP="0009647D">
      <w:pPr>
        <w:pStyle w:val="Heading2"/>
      </w:pPr>
    </w:p>
    <w:p w:rsidR="0009647D" w:rsidRPr="00AF7150" w:rsidRDefault="0009647D" w:rsidP="0009647D">
      <w:pPr>
        <w:pStyle w:val="Heading2"/>
      </w:pPr>
      <w:bookmarkStart w:id="214" w:name="_Toc441656383"/>
      <w:bookmarkStart w:id="215" w:name="_Toc12963366"/>
      <w:r w:rsidRPr="00AF7150">
        <w:t>Volunteer Policy</w:t>
      </w:r>
      <w:bookmarkEnd w:id="214"/>
      <w:bookmarkEnd w:id="215"/>
    </w:p>
    <w:p w:rsidR="0009647D" w:rsidRPr="00AF7150" w:rsidRDefault="0009647D" w:rsidP="0009647D">
      <w:pPr>
        <w:rPr>
          <w:b/>
          <w:szCs w:val="22"/>
        </w:rPr>
      </w:pPr>
      <w:r w:rsidRPr="00AF7150">
        <w:rPr>
          <w:b/>
          <w:szCs w:val="22"/>
        </w:rPr>
        <w:t>Purpose</w:t>
      </w:r>
    </w:p>
    <w:p w:rsidR="0009647D" w:rsidRPr="00AF7150" w:rsidRDefault="0009647D" w:rsidP="0009647D">
      <w:pPr>
        <w:rPr>
          <w:szCs w:val="22"/>
        </w:rPr>
      </w:pPr>
      <w:r w:rsidRPr="00AF7150">
        <w:rPr>
          <w:szCs w:val="22"/>
        </w:rPr>
        <w:t>To provide guidelines for volunteers serving at MBKU.</w:t>
      </w:r>
    </w:p>
    <w:p w:rsidR="0009647D" w:rsidRPr="00AF7150" w:rsidRDefault="0009647D" w:rsidP="0009647D">
      <w:pPr>
        <w:rPr>
          <w:szCs w:val="22"/>
        </w:rPr>
      </w:pPr>
    </w:p>
    <w:p w:rsidR="0009647D" w:rsidRPr="00AF7150" w:rsidRDefault="0009647D" w:rsidP="0009647D">
      <w:pPr>
        <w:rPr>
          <w:b/>
          <w:szCs w:val="22"/>
        </w:rPr>
      </w:pPr>
      <w:r w:rsidRPr="00AF7150">
        <w:rPr>
          <w:b/>
          <w:szCs w:val="22"/>
        </w:rPr>
        <w:t xml:space="preserve">When Volunteers </w:t>
      </w:r>
      <w:r w:rsidR="00712231">
        <w:rPr>
          <w:b/>
          <w:szCs w:val="22"/>
        </w:rPr>
        <w:t>S</w:t>
      </w:r>
      <w:r w:rsidRPr="00AF7150">
        <w:rPr>
          <w:b/>
          <w:szCs w:val="22"/>
        </w:rPr>
        <w:t xml:space="preserve">erve in the University Eye Centers or </w:t>
      </w:r>
      <w:r w:rsidR="00712231">
        <w:rPr>
          <w:b/>
          <w:szCs w:val="22"/>
        </w:rPr>
        <w:t>E</w:t>
      </w:r>
      <w:r w:rsidRPr="00AF7150">
        <w:rPr>
          <w:b/>
          <w:szCs w:val="22"/>
        </w:rPr>
        <w:t xml:space="preserve">lsewhere on </w:t>
      </w:r>
      <w:r w:rsidR="00712231">
        <w:rPr>
          <w:b/>
          <w:szCs w:val="22"/>
        </w:rPr>
        <w:t>C</w:t>
      </w:r>
      <w:r w:rsidRPr="00AF7150">
        <w:rPr>
          <w:b/>
          <w:szCs w:val="22"/>
        </w:rPr>
        <w:t>ampus</w:t>
      </w:r>
    </w:p>
    <w:p w:rsidR="0009647D" w:rsidRPr="00AF7150" w:rsidRDefault="0009647D" w:rsidP="0009647D">
      <w:pPr>
        <w:rPr>
          <w:szCs w:val="22"/>
        </w:rPr>
      </w:pPr>
      <w:r w:rsidRPr="00AF7150">
        <w:rPr>
          <w:szCs w:val="22"/>
        </w:rPr>
        <w:t>Volunteers provide non-clinical support services to patients, visitors and staff departments within guidelines established for each specific assignment.</w:t>
      </w:r>
    </w:p>
    <w:p w:rsidR="0009647D" w:rsidRPr="00AF7150" w:rsidRDefault="0009647D" w:rsidP="0009647D">
      <w:pPr>
        <w:rPr>
          <w:szCs w:val="22"/>
        </w:rPr>
      </w:pPr>
    </w:p>
    <w:p w:rsidR="0009647D" w:rsidRPr="00AF7150" w:rsidRDefault="0009647D" w:rsidP="0009647D">
      <w:pPr>
        <w:rPr>
          <w:szCs w:val="22"/>
        </w:rPr>
      </w:pPr>
      <w:r w:rsidRPr="00AF7150">
        <w:rPr>
          <w:szCs w:val="22"/>
        </w:rPr>
        <w:t>The volunteer program provides “value added” service and is not intended to supplant or conflict with paid personnel in any way.  The professional staff maintains full responsibility for performance of duties delegated to volunteers.</w:t>
      </w:r>
    </w:p>
    <w:p w:rsidR="0023157B" w:rsidRDefault="0023157B" w:rsidP="0009647D">
      <w:pPr>
        <w:rPr>
          <w:szCs w:val="22"/>
        </w:rPr>
      </w:pPr>
    </w:p>
    <w:p w:rsidR="0009647D" w:rsidRPr="00AF7150" w:rsidRDefault="0009647D" w:rsidP="0009647D">
      <w:pPr>
        <w:rPr>
          <w:szCs w:val="22"/>
        </w:rPr>
      </w:pPr>
      <w:r w:rsidRPr="00AF7150">
        <w:rPr>
          <w:szCs w:val="22"/>
        </w:rPr>
        <w:lastRenderedPageBreak/>
        <w:t xml:space="preserve">Volunteer service at the University Eye Centers is rendered by those interested in the welfare of the institution and its patients.  By providing such services, volunteers enhance patient satisfaction by freeing professionals for more direct patient services and by providing efficiencies in key processes.    </w:t>
      </w:r>
    </w:p>
    <w:p w:rsidR="0009647D" w:rsidRPr="00AF7150" w:rsidRDefault="0009647D" w:rsidP="0009647D">
      <w:pPr>
        <w:rPr>
          <w:szCs w:val="22"/>
        </w:rPr>
      </w:pPr>
    </w:p>
    <w:p w:rsidR="0009647D" w:rsidRPr="00AF7150" w:rsidRDefault="0009647D" w:rsidP="0009647D">
      <w:pPr>
        <w:rPr>
          <w:szCs w:val="22"/>
        </w:rPr>
      </w:pPr>
      <w:r w:rsidRPr="00AF7150">
        <w:rPr>
          <w:szCs w:val="22"/>
        </w:rPr>
        <w:t xml:space="preserve">Volunteers are governed by policies and procedures.  Volunteers are accepted for service only after completing established screening processes. </w:t>
      </w:r>
    </w:p>
    <w:p w:rsidR="0009647D" w:rsidRPr="00AF7150" w:rsidRDefault="0009647D" w:rsidP="0009647D">
      <w:pPr>
        <w:rPr>
          <w:szCs w:val="22"/>
        </w:rPr>
      </w:pPr>
    </w:p>
    <w:p w:rsidR="0009647D" w:rsidRPr="00AF7150" w:rsidRDefault="0009647D" w:rsidP="0009647D">
      <w:pPr>
        <w:rPr>
          <w:szCs w:val="22"/>
        </w:rPr>
      </w:pPr>
      <w:r w:rsidRPr="00AF7150">
        <w:rPr>
          <w:szCs w:val="22"/>
        </w:rPr>
        <w:t>Volunteers are considered part of the MBKU family and as such, are invited to attend various campus activities, such as Staff Appreciation Day, holiday luncheons, etc.</w:t>
      </w:r>
    </w:p>
    <w:p w:rsidR="0009647D" w:rsidRPr="00AF7150" w:rsidRDefault="0009647D" w:rsidP="0009647D">
      <w:pPr>
        <w:rPr>
          <w:szCs w:val="22"/>
        </w:rPr>
      </w:pPr>
    </w:p>
    <w:p w:rsidR="0009647D" w:rsidRPr="00AF7150" w:rsidRDefault="0009647D" w:rsidP="00BD62FF">
      <w:pPr>
        <w:numPr>
          <w:ilvl w:val="0"/>
          <w:numId w:val="26"/>
        </w:numPr>
        <w:spacing w:line="360" w:lineRule="auto"/>
        <w:rPr>
          <w:szCs w:val="22"/>
        </w:rPr>
      </w:pPr>
      <w:r w:rsidRPr="00AF7150">
        <w:rPr>
          <w:szCs w:val="22"/>
        </w:rPr>
        <w:t>Volunteers will:</w:t>
      </w:r>
    </w:p>
    <w:p w:rsidR="0009647D" w:rsidRPr="00AF7150" w:rsidRDefault="0009647D" w:rsidP="00BD62FF">
      <w:pPr>
        <w:numPr>
          <w:ilvl w:val="1"/>
          <w:numId w:val="26"/>
        </w:numPr>
        <w:spacing w:line="360" w:lineRule="auto"/>
        <w:rPr>
          <w:szCs w:val="22"/>
        </w:rPr>
      </w:pPr>
      <w:r w:rsidRPr="00AF7150">
        <w:rPr>
          <w:szCs w:val="22"/>
        </w:rPr>
        <w:t>Complete an Application and if selected, may undergo background check.</w:t>
      </w:r>
    </w:p>
    <w:p w:rsidR="0009647D" w:rsidRPr="00AF7150" w:rsidRDefault="0009647D" w:rsidP="00BD62FF">
      <w:pPr>
        <w:numPr>
          <w:ilvl w:val="1"/>
          <w:numId w:val="26"/>
        </w:numPr>
        <w:spacing w:line="360" w:lineRule="auto"/>
        <w:rPr>
          <w:szCs w:val="22"/>
        </w:rPr>
      </w:pPr>
      <w:r w:rsidRPr="00AF7150">
        <w:rPr>
          <w:szCs w:val="22"/>
        </w:rPr>
        <w:t>Sign a “Volunteer Service Agreement / Waiver.”</w:t>
      </w:r>
    </w:p>
    <w:p w:rsidR="0009647D" w:rsidRPr="00AF7150" w:rsidRDefault="0009647D" w:rsidP="00BD62FF">
      <w:pPr>
        <w:numPr>
          <w:ilvl w:val="1"/>
          <w:numId w:val="26"/>
        </w:numPr>
        <w:spacing w:line="360" w:lineRule="auto"/>
        <w:rPr>
          <w:szCs w:val="22"/>
        </w:rPr>
      </w:pPr>
      <w:r w:rsidRPr="00AF7150">
        <w:rPr>
          <w:szCs w:val="22"/>
        </w:rPr>
        <w:t>Undergo a TB test, reimbursed by MBKU (</w:t>
      </w:r>
      <w:r w:rsidRPr="00AF7150">
        <w:t>eye centers only</w:t>
      </w:r>
      <w:r w:rsidRPr="00AF7150">
        <w:rPr>
          <w:szCs w:val="22"/>
        </w:rPr>
        <w:t>).</w:t>
      </w:r>
    </w:p>
    <w:p w:rsidR="0009647D" w:rsidRPr="00AF7150" w:rsidRDefault="0009647D" w:rsidP="00BD62FF">
      <w:pPr>
        <w:numPr>
          <w:ilvl w:val="1"/>
          <w:numId w:val="26"/>
        </w:numPr>
        <w:spacing w:line="360" w:lineRule="auto"/>
        <w:rPr>
          <w:szCs w:val="22"/>
        </w:rPr>
      </w:pPr>
      <w:r w:rsidRPr="00AF7150">
        <w:rPr>
          <w:szCs w:val="22"/>
        </w:rPr>
        <w:t>Sign “Policy Acknowledgements.”</w:t>
      </w:r>
    </w:p>
    <w:p w:rsidR="0009647D" w:rsidRPr="00AF7150" w:rsidRDefault="0009647D" w:rsidP="0009647D">
      <w:pPr>
        <w:spacing w:line="360" w:lineRule="auto"/>
        <w:rPr>
          <w:szCs w:val="22"/>
        </w:rPr>
      </w:pPr>
    </w:p>
    <w:p w:rsidR="0009647D" w:rsidRPr="00AF7150" w:rsidRDefault="0009647D" w:rsidP="00BD62FF">
      <w:pPr>
        <w:numPr>
          <w:ilvl w:val="0"/>
          <w:numId w:val="26"/>
        </w:numPr>
        <w:spacing w:line="360" w:lineRule="auto"/>
        <w:rPr>
          <w:szCs w:val="22"/>
        </w:rPr>
      </w:pPr>
      <w:r w:rsidRPr="00AF7150">
        <w:rPr>
          <w:szCs w:val="22"/>
        </w:rPr>
        <w:t>Volunteer Service Descriptions relative to volunteer assignments are developed as a collaborative effort with the appropriate Department Chief or Department Director and Human Resources.  Copies will be given to volunteers prior to beginning their assigned duties.</w:t>
      </w:r>
    </w:p>
    <w:p w:rsidR="0009647D" w:rsidRPr="00AF7150" w:rsidRDefault="0009647D" w:rsidP="0009647D">
      <w:pPr>
        <w:spacing w:line="360" w:lineRule="auto"/>
        <w:rPr>
          <w:szCs w:val="22"/>
        </w:rPr>
      </w:pPr>
    </w:p>
    <w:p w:rsidR="0009647D" w:rsidRPr="00AF7150" w:rsidRDefault="0009647D" w:rsidP="00BD62FF">
      <w:pPr>
        <w:numPr>
          <w:ilvl w:val="0"/>
          <w:numId w:val="26"/>
        </w:numPr>
        <w:spacing w:line="360" w:lineRule="auto"/>
        <w:rPr>
          <w:szCs w:val="22"/>
        </w:rPr>
      </w:pPr>
      <w:r w:rsidRPr="00AF7150">
        <w:rPr>
          <w:szCs w:val="22"/>
        </w:rPr>
        <w:t xml:space="preserve">To assure volunteers’ competency to perform assignments, competency will be assessed on an on-going basis.  </w:t>
      </w:r>
    </w:p>
    <w:p w:rsidR="0009647D" w:rsidRPr="00AF7150" w:rsidRDefault="0009647D" w:rsidP="0009647D">
      <w:pPr>
        <w:spacing w:line="360" w:lineRule="auto"/>
        <w:rPr>
          <w:szCs w:val="22"/>
        </w:rPr>
      </w:pPr>
    </w:p>
    <w:p w:rsidR="0009647D" w:rsidRPr="00AF7150" w:rsidRDefault="0009647D" w:rsidP="00BD62FF">
      <w:pPr>
        <w:numPr>
          <w:ilvl w:val="0"/>
          <w:numId w:val="26"/>
        </w:numPr>
        <w:spacing w:line="360" w:lineRule="auto"/>
        <w:rPr>
          <w:szCs w:val="22"/>
        </w:rPr>
      </w:pPr>
      <w:r w:rsidRPr="00AF7150">
        <w:rPr>
          <w:szCs w:val="22"/>
        </w:rPr>
        <w:t>As potential requests for volunteers emerge, they are to be discussed with the VP for Clinical Affairs or appropriate VP.  Appropriateness for new services and tasks to be performed by volunteers will be determined in collaboration between the requesting department, the VP for Clinical Affairs or appropriate VP and the VP for Human Resources.</w:t>
      </w:r>
    </w:p>
    <w:p w:rsidR="0009647D" w:rsidRPr="00AF7150" w:rsidRDefault="0009647D" w:rsidP="0009647D">
      <w:pPr>
        <w:spacing w:line="360" w:lineRule="auto"/>
        <w:rPr>
          <w:szCs w:val="22"/>
        </w:rPr>
      </w:pPr>
    </w:p>
    <w:p w:rsidR="0009647D" w:rsidRPr="00AF7150" w:rsidRDefault="0009647D" w:rsidP="00BD62FF">
      <w:pPr>
        <w:numPr>
          <w:ilvl w:val="0"/>
          <w:numId w:val="26"/>
        </w:numPr>
        <w:spacing w:line="360" w:lineRule="auto"/>
        <w:rPr>
          <w:szCs w:val="22"/>
        </w:rPr>
      </w:pPr>
      <w:r w:rsidRPr="00AF7150">
        <w:rPr>
          <w:szCs w:val="22"/>
          <w:u w:val="single"/>
        </w:rPr>
        <w:t>Other Considerations:</w:t>
      </w:r>
    </w:p>
    <w:p w:rsidR="0009647D" w:rsidRPr="00AF7150" w:rsidRDefault="0009647D" w:rsidP="00BD62FF">
      <w:pPr>
        <w:numPr>
          <w:ilvl w:val="1"/>
          <w:numId w:val="26"/>
        </w:numPr>
        <w:spacing w:line="360" w:lineRule="auto"/>
        <w:rPr>
          <w:szCs w:val="22"/>
        </w:rPr>
      </w:pPr>
      <w:r w:rsidRPr="00AF7150">
        <w:rPr>
          <w:szCs w:val="22"/>
        </w:rPr>
        <w:t>Liability Insurance applies</w:t>
      </w:r>
      <w:r w:rsidR="00712231">
        <w:rPr>
          <w:szCs w:val="22"/>
        </w:rPr>
        <w:t>;</w:t>
      </w:r>
      <w:r w:rsidRPr="00AF7150">
        <w:rPr>
          <w:szCs w:val="22"/>
        </w:rPr>
        <w:t xml:space="preserve"> </w:t>
      </w:r>
      <w:r w:rsidR="00712231">
        <w:rPr>
          <w:szCs w:val="22"/>
        </w:rPr>
        <w:t xml:space="preserve">volunteer is </w:t>
      </w:r>
      <w:r w:rsidRPr="00AF7150">
        <w:rPr>
          <w:szCs w:val="22"/>
        </w:rPr>
        <w:t xml:space="preserve">not covered by Workers Compensation </w:t>
      </w:r>
      <w:r w:rsidR="00712231">
        <w:rPr>
          <w:szCs w:val="22"/>
        </w:rPr>
        <w:t>(</w:t>
      </w:r>
      <w:r w:rsidRPr="00AF7150">
        <w:rPr>
          <w:szCs w:val="22"/>
        </w:rPr>
        <w:t>identified in Agreement/Waiver</w:t>
      </w:r>
      <w:r w:rsidR="00712231">
        <w:rPr>
          <w:szCs w:val="22"/>
        </w:rPr>
        <w:t>)</w:t>
      </w:r>
      <w:r w:rsidRPr="00AF7150">
        <w:rPr>
          <w:szCs w:val="22"/>
        </w:rPr>
        <w:t>,</w:t>
      </w:r>
    </w:p>
    <w:p w:rsidR="0009647D" w:rsidRPr="00AF7150" w:rsidRDefault="0009647D" w:rsidP="00BD62FF">
      <w:pPr>
        <w:numPr>
          <w:ilvl w:val="1"/>
          <w:numId w:val="26"/>
        </w:numPr>
        <w:spacing w:line="360" w:lineRule="auto"/>
        <w:rPr>
          <w:szCs w:val="22"/>
        </w:rPr>
      </w:pPr>
      <w:r w:rsidRPr="00AF7150">
        <w:rPr>
          <w:szCs w:val="22"/>
        </w:rPr>
        <w:t>Receive limited access ID badge; access to parking structure, fitness center excluded,</w:t>
      </w:r>
    </w:p>
    <w:p w:rsidR="0009647D" w:rsidRPr="00AF7150" w:rsidRDefault="0009647D" w:rsidP="00BD62FF">
      <w:pPr>
        <w:numPr>
          <w:ilvl w:val="1"/>
          <w:numId w:val="26"/>
        </w:numPr>
        <w:spacing w:line="360" w:lineRule="auto"/>
        <w:rPr>
          <w:szCs w:val="22"/>
        </w:rPr>
      </w:pPr>
      <w:r w:rsidRPr="00AF7150">
        <w:rPr>
          <w:szCs w:val="22"/>
        </w:rPr>
        <w:t>Schedules and assignments to be determined by Service Chief or Department Manager.</w:t>
      </w:r>
    </w:p>
    <w:p w:rsidR="0009647D" w:rsidRPr="00AF7150" w:rsidRDefault="0009647D" w:rsidP="00BD62FF">
      <w:pPr>
        <w:numPr>
          <w:ilvl w:val="1"/>
          <w:numId w:val="26"/>
        </w:numPr>
        <w:spacing w:line="360" w:lineRule="auto"/>
        <w:rPr>
          <w:szCs w:val="22"/>
        </w:rPr>
      </w:pPr>
      <w:r w:rsidRPr="00AF7150">
        <w:rPr>
          <w:szCs w:val="22"/>
        </w:rPr>
        <w:t>Policy Acknowledgements for:</w:t>
      </w:r>
    </w:p>
    <w:p w:rsidR="0009647D" w:rsidRPr="00AF7150" w:rsidRDefault="0009647D" w:rsidP="00BD62FF">
      <w:pPr>
        <w:numPr>
          <w:ilvl w:val="2"/>
          <w:numId w:val="26"/>
        </w:numPr>
        <w:spacing w:line="360" w:lineRule="auto"/>
        <w:rPr>
          <w:szCs w:val="22"/>
        </w:rPr>
      </w:pPr>
      <w:r w:rsidRPr="00AF7150">
        <w:rPr>
          <w:szCs w:val="22"/>
        </w:rPr>
        <w:t>Sexual Harassment</w:t>
      </w:r>
    </w:p>
    <w:p w:rsidR="0009647D" w:rsidRPr="00AF7150" w:rsidRDefault="0009647D" w:rsidP="00BD62FF">
      <w:pPr>
        <w:numPr>
          <w:ilvl w:val="2"/>
          <w:numId w:val="26"/>
        </w:numPr>
        <w:spacing w:line="360" w:lineRule="auto"/>
        <w:rPr>
          <w:szCs w:val="22"/>
        </w:rPr>
      </w:pPr>
      <w:r w:rsidRPr="00AF7150">
        <w:rPr>
          <w:szCs w:val="22"/>
        </w:rPr>
        <w:t>Dress Code:  Abide by applicable Dress Code</w:t>
      </w:r>
    </w:p>
    <w:p w:rsidR="0009647D" w:rsidRPr="00AF7150" w:rsidRDefault="0009647D" w:rsidP="00BD62FF">
      <w:pPr>
        <w:numPr>
          <w:ilvl w:val="2"/>
          <w:numId w:val="26"/>
        </w:numPr>
        <w:spacing w:line="360" w:lineRule="auto"/>
        <w:rPr>
          <w:szCs w:val="22"/>
        </w:rPr>
      </w:pPr>
      <w:r w:rsidRPr="00AF7150">
        <w:rPr>
          <w:szCs w:val="22"/>
        </w:rPr>
        <w:t>Confidentiality:  Patient info / non-public University information to be kept confidential</w:t>
      </w:r>
    </w:p>
    <w:p w:rsidR="0009647D" w:rsidRPr="00AF7150" w:rsidRDefault="0009647D" w:rsidP="00BD62FF">
      <w:pPr>
        <w:numPr>
          <w:ilvl w:val="2"/>
          <w:numId w:val="26"/>
        </w:numPr>
        <w:spacing w:line="360" w:lineRule="auto"/>
        <w:rPr>
          <w:szCs w:val="22"/>
        </w:rPr>
      </w:pPr>
      <w:r w:rsidRPr="00AF7150">
        <w:rPr>
          <w:szCs w:val="22"/>
        </w:rPr>
        <w:lastRenderedPageBreak/>
        <w:t xml:space="preserve">Drug &amp; Alcohol Abuse </w:t>
      </w:r>
    </w:p>
    <w:p w:rsidR="0009647D" w:rsidRPr="00AF7150" w:rsidRDefault="0009647D" w:rsidP="00BD62FF">
      <w:pPr>
        <w:numPr>
          <w:ilvl w:val="2"/>
          <w:numId w:val="26"/>
        </w:numPr>
        <w:spacing w:line="360" w:lineRule="auto"/>
        <w:rPr>
          <w:szCs w:val="22"/>
        </w:rPr>
      </w:pPr>
      <w:r w:rsidRPr="00AF7150">
        <w:rPr>
          <w:szCs w:val="22"/>
        </w:rPr>
        <w:t xml:space="preserve">Child Abuse Reporting (University </w:t>
      </w:r>
      <w:r w:rsidRPr="00AF7150">
        <w:t>Eye Centers only</w:t>
      </w:r>
      <w:r w:rsidRPr="00AF7150">
        <w:rPr>
          <w:szCs w:val="22"/>
        </w:rPr>
        <w:t>)</w:t>
      </w:r>
    </w:p>
    <w:p w:rsidR="0009647D" w:rsidRPr="00D958E2" w:rsidRDefault="0009647D" w:rsidP="0009647D">
      <w:pPr>
        <w:rPr>
          <w:szCs w:val="22"/>
        </w:rPr>
      </w:pPr>
    </w:p>
    <w:p w:rsidR="0009647D" w:rsidRPr="00D958E2" w:rsidRDefault="0009647D" w:rsidP="0009647D">
      <w:pPr>
        <w:spacing w:line="360" w:lineRule="auto"/>
        <w:rPr>
          <w:szCs w:val="22"/>
          <w:u w:val="single"/>
        </w:rPr>
      </w:pPr>
      <w:r w:rsidRPr="00D958E2">
        <w:rPr>
          <w:b/>
          <w:szCs w:val="22"/>
        </w:rPr>
        <w:t>When Volunteers Serve as Committee Members</w:t>
      </w:r>
    </w:p>
    <w:p w:rsidR="0009647D" w:rsidRPr="00D958E2" w:rsidRDefault="0009647D" w:rsidP="00BD62FF">
      <w:pPr>
        <w:numPr>
          <w:ilvl w:val="0"/>
          <w:numId w:val="27"/>
        </w:numPr>
        <w:spacing w:line="360" w:lineRule="auto"/>
        <w:rPr>
          <w:szCs w:val="22"/>
          <w:u w:val="single"/>
        </w:rPr>
      </w:pPr>
      <w:r w:rsidRPr="00D958E2">
        <w:rPr>
          <w:szCs w:val="22"/>
        </w:rPr>
        <w:t xml:space="preserve">Purpose will be to contribute professional, industry, network guidance and leadership to promote efforts of </w:t>
      </w:r>
      <w:r>
        <w:rPr>
          <w:szCs w:val="22"/>
        </w:rPr>
        <w:t>MBKU</w:t>
      </w:r>
      <w:r w:rsidRPr="00D958E2">
        <w:rPr>
          <w:szCs w:val="22"/>
        </w:rPr>
        <w:t>.</w:t>
      </w:r>
    </w:p>
    <w:p w:rsidR="0009647D" w:rsidRPr="00D958E2" w:rsidRDefault="0009647D" w:rsidP="00BD62FF">
      <w:pPr>
        <w:numPr>
          <w:ilvl w:val="0"/>
          <w:numId w:val="27"/>
        </w:numPr>
        <w:spacing w:before="120" w:line="360" w:lineRule="auto"/>
        <w:rPr>
          <w:szCs w:val="22"/>
          <w:u w:val="single"/>
        </w:rPr>
      </w:pPr>
      <w:r w:rsidRPr="00D958E2">
        <w:rPr>
          <w:szCs w:val="22"/>
        </w:rPr>
        <w:t>Volunteers will:</w:t>
      </w:r>
    </w:p>
    <w:p w:rsidR="0009647D" w:rsidRPr="00D958E2" w:rsidRDefault="0009647D" w:rsidP="00BD62FF">
      <w:pPr>
        <w:numPr>
          <w:ilvl w:val="1"/>
          <w:numId w:val="27"/>
        </w:numPr>
        <w:spacing w:line="360" w:lineRule="auto"/>
        <w:rPr>
          <w:szCs w:val="22"/>
          <w:u w:val="single"/>
        </w:rPr>
      </w:pPr>
      <w:r w:rsidRPr="00D958E2">
        <w:rPr>
          <w:szCs w:val="22"/>
        </w:rPr>
        <w:t xml:space="preserve">Sign a “Committee Member Volunteer Service Agreement / Waiver” </w:t>
      </w:r>
    </w:p>
    <w:p w:rsidR="0009647D" w:rsidRPr="00D958E2" w:rsidRDefault="0009647D" w:rsidP="00BD62FF">
      <w:pPr>
        <w:numPr>
          <w:ilvl w:val="1"/>
          <w:numId w:val="27"/>
        </w:numPr>
        <w:spacing w:line="360" w:lineRule="auto"/>
        <w:rPr>
          <w:szCs w:val="22"/>
          <w:u w:val="single"/>
        </w:rPr>
      </w:pPr>
      <w:r>
        <w:rPr>
          <w:szCs w:val="22"/>
        </w:rPr>
        <w:t>Sign “Policy Acknowledgements</w:t>
      </w:r>
      <w:r w:rsidRPr="00D958E2">
        <w:rPr>
          <w:szCs w:val="22"/>
        </w:rPr>
        <w:t>”</w:t>
      </w:r>
    </w:p>
    <w:p w:rsidR="0009647D" w:rsidRPr="00D958E2" w:rsidRDefault="0009647D" w:rsidP="00BD62FF">
      <w:pPr>
        <w:numPr>
          <w:ilvl w:val="1"/>
          <w:numId w:val="27"/>
        </w:numPr>
        <w:spacing w:line="360" w:lineRule="auto"/>
        <w:rPr>
          <w:szCs w:val="22"/>
          <w:u w:val="single"/>
        </w:rPr>
      </w:pPr>
      <w:r w:rsidRPr="00D958E2">
        <w:rPr>
          <w:szCs w:val="22"/>
        </w:rPr>
        <w:t>Sign a “Statement of Understanding and Agreement for Members of the Board of Trustees</w:t>
      </w:r>
      <w:r>
        <w:rPr>
          <w:szCs w:val="22"/>
        </w:rPr>
        <w:t>”</w:t>
      </w:r>
    </w:p>
    <w:p w:rsidR="0009647D" w:rsidRPr="00D958E2" w:rsidRDefault="0009647D" w:rsidP="0009647D">
      <w:pPr>
        <w:spacing w:line="360" w:lineRule="auto"/>
        <w:rPr>
          <w:szCs w:val="22"/>
        </w:rPr>
      </w:pPr>
    </w:p>
    <w:p w:rsidR="0009647D" w:rsidRPr="00D958E2" w:rsidRDefault="0009647D" w:rsidP="00BD62FF">
      <w:pPr>
        <w:numPr>
          <w:ilvl w:val="0"/>
          <w:numId w:val="28"/>
        </w:numPr>
        <w:spacing w:line="360" w:lineRule="auto"/>
        <w:rPr>
          <w:szCs w:val="22"/>
        </w:rPr>
      </w:pPr>
      <w:r w:rsidRPr="00D958E2">
        <w:rPr>
          <w:szCs w:val="22"/>
        </w:rPr>
        <w:t>Other Considerations:</w:t>
      </w:r>
    </w:p>
    <w:p w:rsidR="0009647D" w:rsidRPr="00D958E2" w:rsidRDefault="0009647D" w:rsidP="00BD62FF">
      <w:pPr>
        <w:numPr>
          <w:ilvl w:val="1"/>
          <w:numId w:val="28"/>
        </w:numPr>
        <w:spacing w:line="360" w:lineRule="auto"/>
        <w:rPr>
          <w:szCs w:val="22"/>
        </w:rPr>
      </w:pPr>
      <w:r w:rsidRPr="00D958E2">
        <w:rPr>
          <w:szCs w:val="22"/>
        </w:rPr>
        <w:t xml:space="preserve">Parking </w:t>
      </w:r>
    </w:p>
    <w:p w:rsidR="0009647D" w:rsidRPr="00D958E2" w:rsidRDefault="0009647D" w:rsidP="00BD62FF">
      <w:pPr>
        <w:numPr>
          <w:ilvl w:val="1"/>
          <w:numId w:val="28"/>
        </w:numPr>
        <w:spacing w:line="360" w:lineRule="auto"/>
        <w:rPr>
          <w:szCs w:val="22"/>
        </w:rPr>
      </w:pPr>
      <w:r w:rsidRPr="00D958E2">
        <w:rPr>
          <w:szCs w:val="22"/>
        </w:rPr>
        <w:t xml:space="preserve">I.D. Badge </w:t>
      </w:r>
    </w:p>
    <w:p w:rsidR="0009647D" w:rsidRPr="00D958E2" w:rsidRDefault="0009647D" w:rsidP="00BD62FF">
      <w:pPr>
        <w:numPr>
          <w:ilvl w:val="1"/>
          <w:numId w:val="28"/>
        </w:numPr>
        <w:spacing w:line="360" w:lineRule="auto"/>
        <w:rPr>
          <w:szCs w:val="22"/>
        </w:rPr>
      </w:pPr>
      <w:r w:rsidRPr="00D958E2">
        <w:rPr>
          <w:szCs w:val="22"/>
        </w:rPr>
        <w:t>Liability Insurance applies (not workers comp insurance)</w:t>
      </w:r>
    </w:p>
    <w:p w:rsidR="0009647D" w:rsidRPr="00D958E2" w:rsidRDefault="0009647D" w:rsidP="0009647D">
      <w:pPr>
        <w:spacing w:line="360" w:lineRule="auto"/>
        <w:rPr>
          <w:szCs w:val="22"/>
        </w:rPr>
      </w:pPr>
    </w:p>
    <w:p w:rsidR="0009647D" w:rsidRPr="00D958E2" w:rsidRDefault="0009647D" w:rsidP="0009647D">
      <w:pPr>
        <w:spacing w:line="360" w:lineRule="auto"/>
        <w:rPr>
          <w:b/>
          <w:szCs w:val="22"/>
        </w:rPr>
      </w:pPr>
      <w:r w:rsidRPr="00D958E2">
        <w:rPr>
          <w:b/>
          <w:szCs w:val="22"/>
        </w:rPr>
        <w:t>Current Constituents</w:t>
      </w:r>
    </w:p>
    <w:p w:rsidR="0009647D" w:rsidRPr="00D958E2" w:rsidRDefault="0009647D" w:rsidP="00BD62FF">
      <w:pPr>
        <w:numPr>
          <w:ilvl w:val="0"/>
          <w:numId w:val="29"/>
        </w:numPr>
        <w:spacing w:line="360" w:lineRule="auto"/>
        <w:rPr>
          <w:szCs w:val="22"/>
        </w:rPr>
      </w:pPr>
      <w:r w:rsidRPr="00D958E2">
        <w:rPr>
          <w:szCs w:val="22"/>
        </w:rPr>
        <w:t xml:space="preserve">Board of Trustees </w:t>
      </w:r>
    </w:p>
    <w:p w:rsidR="0009647D" w:rsidRPr="00D958E2" w:rsidRDefault="0009647D" w:rsidP="00BD62FF">
      <w:pPr>
        <w:numPr>
          <w:ilvl w:val="0"/>
          <w:numId w:val="29"/>
        </w:numPr>
        <w:spacing w:line="360" w:lineRule="auto"/>
        <w:rPr>
          <w:szCs w:val="22"/>
        </w:rPr>
      </w:pPr>
      <w:r w:rsidRPr="00D958E2">
        <w:rPr>
          <w:szCs w:val="22"/>
        </w:rPr>
        <w:t>Alumni Association members</w:t>
      </w:r>
    </w:p>
    <w:p w:rsidR="0009647D" w:rsidRPr="00D958E2" w:rsidRDefault="0009647D" w:rsidP="00BD62FF">
      <w:pPr>
        <w:numPr>
          <w:ilvl w:val="0"/>
          <w:numId w:val="29"/>
        </w:numPr>
        <w:spacing w:line="360" w:lineRule="auto"/>
      </w:pPr>
      <w:r w:rsidRPr="00D958E2">
        <w:rPr>
          <w:szCs w:val="22"/>
        </w:rPr>
        <w:t>Council of Regents</w:t>
      </w:r>
    </w:p>
    <w:p w:rsidR="0009647D" w:rsidRPr="00D958E2" w:rsidRDefault="0009647D">
      <w:pPr>
        <w:spacing w:line="360" w:lineRule="auto"/>
        <w:ind w:left="720" w:hanging="720"/>
        <w:sectPr w:rsidR="0009647D" w:rsidRPr="00D958E2">
          <w:headerReference w:type="default" r:id="rId12"/>
          <w:pgSz w:w="12240" w:h="15840"/>
          <w:pgMar w:top="1080" w:right="1080" w:bottom="1080" w:left="1440" w:header="720" w:footer="720" w:gutter="0"/>
          <w:pgNumType w:start="1"/>
          <w:cols w:space="720"/>
        </w:sectPr>
      </w:pPr>
    </w:p>
    <w:p w:rsidR="0009647D" w:rsidRPr="00D958E2" w:rsidRDefault="0009647D">
      <w:pPr>
        <w:pStyle w:val="Heading1"/>
        <w:spacing w:line="360" w:lineRule="auto"/>
        <w:jc w:val="center"/>
        <w:rPr>
          <w:u w:val="none"/>
        </w:rPr>
      </w:pPr>
      <w:bookmarkStart w:id="216" w:name="_Toc441656384"/>
      <w:bookmarkStart w:id="217" w:name="_Toc12963367"/>
      <w:r w:rsidRPr="00D958E2">
        <w:rPr>
          <w:u w:val="none"/>
        </w:rPr>
        <w:lastRenderedPageBreak/>
        <w:t xml:space="preserve">Section C - Employee Classifications </w:t>
      </w:r>
      <w:r>
        <w:rPr>
          <w:u w:val="none"/>
        </w:rPr>
        <w:t>a</w:t>
      </w:r>
      <w:r w:rsidRPr="00D958E2">
        <w:rPr>
          <w:u w:val="none"/>
        </w:rPr>
        <w:t xml:space="preserve">nd Categories </w:t>
      </w:r>
      <w:r>
        <w:rPr>
          <w:u w:val="none"/>
        </w:rPr>
        <w:t>o</w:t>
      </w:r>
      <w:r w:rsidRPr="00D958E2">
        <w:rPr>
          <w:u w:val="none"/>
        </w:rPr>
        <w:t>f Employment</w:t>
      </w:r>
      <w:bookmarkEnd w:id="216"/>
      <w:bookmarkEnd w:id="217"/>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18" w:name="_Toc525626677"/>
      <w:bookmarkStart w:id="219" w:name="_Toc441656385"/>
      <w:bookmarkStart w:id="220" w:name="_Toc12963368"/>
      <w:r w:rsidRPr="00D958E2">
        <w:t xml:space="preserve">Employee </w:t>
      </w:r>
      <w:bookmarkEnd w:id="218"/>
      <w:r w:rsidRPr="00D958E2">
        <w:t>Classifications</w:t>
      </w:r>
      <w:bookmarkEnd w:id="219"/>
      <w:bookmarkEnd w:id="220"/>
    </w:p>
    <w:p w:rsidR="0009647D" w:rsidRPr="00D958E2" w:rsidRDefault="0009647D">
      <w:pPr>
        <w:tabs>
          <w:tab w:val="left" w:pos="1784"/>
          <w:tab w:val="left" w:pos="2421"/>
          <w:tab w:val="left" w:pos="3058"/>
          <w:tab w:val="left" w:pos="3695"/>
          <w:tab w:val="left" w:pos="5224"/>
        </w:tabs>
        <w:spacing w:line="360" w:lineRule="auto"/>
      </w:pPr>
      <w:r w:rsidRPr="00D958E2">
        <w:t xml:space="preserve">Employees will not automatically change from one employment classification to another as a result of a temporary change in schedule.  Changes in classifications must be requested by the supervisor and approved by the </w:t>
      </w:r>
      <w:r>
        <w:t>VP for Human Resources</w:t>
      </w:r>
      <w:r w:rsidRPr="00D958E2">
        <w:t>.</w:t>
      </w:r>
    </w:p>
    <w:p w:rsidR="0009647D" w:rsidRPr="00D958E2" w:rsidRDefault="0009647D">
      <w:pPr>
        <w:tabs>
          <w:tab w:val="left" w:pos="1784"/>
          <w:tab w:val="left" w:pos="2421"/>
          <w:tab w:val="left" w:pos="3058"/>
          <w:tab w:val="left" w:pos="3695"/>
          <w:tab w:val="left" w:pos="5224"/>
        </w:tabs>
        <w:spacing w:line="360" w:lineRule="auto"/>
      </w:pPr>
    </w:p>
    <w:p w:rsidR="0009647D" w:rsidRPr="004B13AB" w:rsidRDefault="0009647D">
      <w:pPr>
        <w:tabs>
          <w:tab w:val="left" w:pos="1784"/>
          <w:tab w:val="left" w:pos="2421"/>
          <w:tab w:val="left" w:pos="3058"/>
          <w:tab w:val="left" w:pos="3695"/>
          <w:tab w:val="left" w:pos="5224"/>
        </w:tabs>
        <w:spacing w:line="360" w:lineRule="auto"/>
        <w:rPr>
          <w:b/>
        </w:rPr>
      </w:pPr>
      <w:r w:rsidRPr="00D958E2">
        <w:t xml:space="preserve">Since all employees are hired for an unspecified duration, these classifications do not guarantee employment for any specific length of time.  Employment is at the mutual consent of the employee and the </w:t>
      </w:r>
      <w:r>
        <w:t>University</w:t>
      </w:r>
      <w:r w:rsidRPr="00D958E2">
        <w:t xml:space="preserve">.  Accordingly, either the employee or the </w:t>
      </w:r>
      <w:r>
        <w:t>University</w:t>
      </w:r>
      <w:r w:rsidRPr="00D958E2">
        <w:t xml:space="preserve"> can terminate the employment relationship at will, at any time, with or without cause or advance notice.</w:t>
      </w:r>
      <w:r>
        <w:t xml:space="preserve"> </w:t>
      </w:r>
      <w:r w:rsidRPr="004B13AB">
        <w:rPr>
          <w:b/>
        </w:rPr>
        <w:t xml:space="preserve">These classifications differ from those used to establish benefit eligibility.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rsidP="002D340F">
      <w:pPr>
        <w:numPr>
          <w:ilvl w:val="0"/>
          <w:numId w:val="36"/>
        </w:numPr>
        <w:tabs>
          <w:tab w:val="left" w:pos="540"/>
          <w:tab w:val="left" w:pos="2421"/>
          <w:tab w:val="left" w:pos="3058"/>
          <w:tab w:val="left" w:pos="3695"/>
          <w:tab w:val="left" w:pos="5224"/>
        </w:tabs>
        <w:spacing w:line="360" w:lineRule="auto"/>
      </w:pPr>
      <w:r w:rsidRPr="00D958E2">
        <w:rPr>
          <w:b/>
        </w:rPr>
        <w:t>Full-time Employees</w:t>
      </w:r>
      <w:r w:rsidRPr="00D958E2">
        <w:t xml:space="preserve"> work a regular schedule of </w:t>
      </w:r>
      <w:r>
        <w:t>40</w:t>
      </w:r>
      <w:r w:rsidRPr="00D958E2">
        <w:t xml:space="preserve"> or more hours a week.  </w:t>
      </w:r>
    </w:p>
    <w:p w:rsidR="0009647D" w:rsidRPr="00D958E2" w:rsidRDefault="0009647D">
      <w:pPr>
        <w:tabs>
          <w:tab w:val="left" w:pos="540"/>
          <w:tab w:val="left" w:pos="2421"/>
          <w:tab w:val="left" w:pos="3058"/>
          <w:tab w:val="left" w:pos="3695"/>
          <w:tab w:val="left" w:pos="5224"/>
        </w:tabs>
        <w:spacing w:line="360" w:lineRule="auto"/>
      </w:pPr>
    </w:p>
    <w:p w:rsidR="0009647D" w:rsidRPr="00D958E2" w:rsidRDefault="0009647D" w:rsidP="002D340F">
      <w:pPr>
        <w:numPr>
          <w:ilvl w:val="0"/>
          <w:numId w:val="36"/>
        </w:numPr>
        <w:tabs>
          <w:tab w:val="left" w:pos="540"/>
          <w:tab w:val="left" w:pos="2421"/>
          <w:tab w:val="left" w:pos="3058"/>
          <w:tab w:val="left" w:pos="3695"/>
          <w:tab w:val="left" w:pos="5224"/>
        </w:tabs>
        <w:spacing w:line="360" w:lineRule="auto"/>
      </w:pPr>
      <w:r w:rsidRPr="00D958E2">
        <w:rPr>
          <w:b/>
        </w:rPr>
        <w:t>Part-time Employees</w:t>
      </w:r>
      <w:r w:rsidRPr="00D958E2">
        <w:t xml:space="preserve"> work a regular schedule </w:t>
      </w:r>
      <w:r>
        <w:t xml:space="preserve">of less than 40 </w:t>
      </w:r>
      <w:proofErr w:type="gramStart"/>
      <w:r>
        <w:t>hour</w:t>
      </w:r>
      <w:proofErr w:type="gramEnd"/>
      <w:r w:rsidRPr="00D958E2">
        <w:t xml:space="preserve"> per week.  </w:t>
      </w:r>
    </w:p>
    <w:p w:rsidR="0009647D" w:rsidRPr="00D958E2" w:rsidRDefault="0009647D" w:rsidP="0009647D">
      <w:pPr>
        <w:tabs>
          <w:tab w:val="left" w:pos="540"/>
          <w:tab w:val="left" w:pos="2421"/>
          <w:tab w:val="left" w:pos="3058"/>
          <w:tab w:val="left" w:pos="3695"/>
          <w:tab w:val="left" w:pos="5224"/>
        </w:tabs>
        <w:spacing w:line="360" w:lineRule="auto"/>
        <w:ind w:firstLine="540"/>
      </w:pPr>
    </w:p>
    <w:p w:rsidR="0009647D" w:rsidRDefault="0009647D" w:rsidP="002D340F">
      <w:pPr>
        <w:numPr>
          <w:ilvl w:val="0"/>
          <w:numId w:val="36"/>
        </w:numPr>
        <w:tabs>
          <w:tab w:val="left" w:pos="540"/>
          <w:tab w:val="left" w:pos="2421"/>
          <w:tab w:val="left" w:pos="3058"/>
          <w:tab w:val="left" w:pos="3695"/>
          <w:tab w:val="left" w:pos="5224"/>
        </w:tabs>
        <w:spacing w:line="360" w:lineRule="auto"/>
        <w:ind w:left="540" w:hanging="180"/>
      </w:pPr>
      <w:r w:rsidRPr="00D958E2">
        <w:rPr>
          <w:b/>
        </w:rPr>
        <w:t xml:space="preserve">Temporary Employees </w:t>
      </w:r>
      <w:r w:rsidRPr="00D958E2">
        <w:t>typically hold jobs of limited duration arising out of special projects, abnormal workloads or emergencies</w:t>
      </w:r>
      <w:r>
        <w:t xml:space="preserve">; may be paid through an agency or temporarily on University payroll. </w:t>
      </w:r>
      <w:r w:rsidRPr="00D958E2">
        <w:t xml:space="preserve">  </w:t>
      </w:r>
    </w:p>
    <w:p w:rsidR="0009647D" w:rsidRDefault="0009647D" w:rsidP="0009647D">
      <w:pPr>
        <w:tabs>
          <w:tab w:val="left" w:pos="540"/>
          <w:tab w:val="left" w:pos="2421"/>
          <w:tab w:val="left" w:pos="3058"/>
          <w:tab w:val="left" w:pos="3695"/>
          <w:tab w:val="left" w:pos="5224"/>
        </w:tabs>
        <w:spacing w:line="360" w:lineRule="auto"/>
        <w:ind w:left="540" w:hanging="990"/>
      </w:pPr>
    </w:p>
    <w:p w:rsidR="0009647D" w:rsidRPr="005C7B66" w:rsidRDefault="0009647D" w:rsidP="002D340F">
      <w:pPr>
        <w:numPr>
          <w:ilvl w:val="0"/>
          <w:numId w:val="36"/>
        </w:numPr>
        <w:tabs>
          <w:tab w:val="left" w:pos="540"/>
          <w:tab w:val="left" w:pos="2421"/>
          <w:tab w:val="left" w:pos="3058"/>
          <w:tab w:val="left" w:pos="3695"/>
          <w:tab w:val="left" w:pos="5224"/>
        </w:tabs>
        <w:spacing w:line="360" w:lineRule="auto"/>
        <w:ind w:left="540" w:hanging="180"/>
        <w:rPr>
          <w:b/>
        </w:rPr>
      </w:pPr>
      <w:r w:rsidRPr="007F69DC">
        <w:rPr>
          <w:b/>
        </w:rPr>
        <w:t xml:space="preserve">Contract and </w:t>
      </w:r>
      <w:r>
        <w:rPr>
          <w:b/>
        </w:rPr>
        <w:t>Fill</w:t>
      </w:r>
      <w:r w:rsidRPr="007F69DC">
        <w:rPr>
          <w:b/>
        </w:rPr>
        <w:t>-</w:t>
      </w:r>
      <w:r>
        <w:rPr>
          <w:b/>
        </w:rPr>
        <w:t>in</w:t>
      </w:r>
      <w:r w:rsidRPr="007F69DC">
        <w:rPr>
          <w:b/>
        </w:rPr>
        <w:t xml:space="preserve"> Employees</w:t>
      </w:r>
      <w:r>
        <w:t xml:space="preserve"> </w:t>
      </w:r>
      <w:r w:rsidRPr="00D958E2">
        <w:t>typically hold jobs of limited duration arising out of special projects, abnormal workloads or emergencies</w:t>
      </w:r>
      <w:r>
        <w:t xml:space="preserve"> and are paid through accounts payable. </w:t>
      </w:r>
    </w:p>
    <w:p w:rsidR="005C7B66" w:rsidRDefault="005C7B66" w:rsidP="005C7B66">
      <w:pPr>
        <w:pStyle w:val="ColorfulList-Accent12"/>
        <w:rPr>
          <w:b/>
        </w:rPr>
      </w:pPr>
    </w:p>
    <w:p w:rsidR="005C7B66" w:rsidRPr="007F69DC" w:rsidRDefault="005C7B66" w:rsidP="002D340F">
      <w:pPr>
        <w:numPr>
          <w:ilvl w:val="0"/>
          <w:numId w:val="36"/>
        </w:numPr>
        <w:tabs>
          <w:tab w:val="left" w:pos="540"/>
          <w:tab w:val="left" w:pos="2421"/>
          <w:tab w:val="left" w:pos="3058"/>
          <w:tab w:val="left" w:pos="3695"/>
          <w:tab w:val="left" w:pos="5224"/>
        </w:tabs>
        <w:spacing w:line="360" w:lineRule="auto"/>
        <w:ind w:left="540" w:hanging="180"/>
        <w:rPr>
          <w:b/>
        </w:rPr>
      </w:pPr>
      <w:r>
        <w:rPr>
          <w:b/>
        </w:rPr>
        <w:t xml:space="preserve">Residents </w:t>
      </w:r>
      <w:r>
        <w:t xml:space="preserve">position is for one year and primarily for training purposes.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21" w:name="_Toc525626676"/>
      <w:bookmarkStart w:id="222" w:name="_Toc441656386"/>
      <w:bookmarkStart w:id="223" w:name="_Toc12963369"/>
      <w:r w:rsidRPr="00D958E2">
        <w:t>Employee Definitions</w:t>
      </w:r>
      <w:bookmarkEnd w:id="221"/>
      <w:bookmarkEnd w:id="222"/>
      <w:bookmarkEnd w:id="223"/>
    </w:p>
    <w:p w:rsidR="0009647D" w:rsidRPr="00D958E2" w:rsidRDefault="00773369">
      <w:pPr>
        <w:tabs>
          <w:tab w:val="left" w:pos="1784"/>
          <w:tab w:val="left" w:pos="2421"/>
          <w:tab w:val="left" w:pos="3058"/>
          <w:tab w:val="left" w:pos="3695"/>
          <w:tab w:val="left" w:pos="5224"/>
        </w:tabs>
        <w:spacing w:line="360" w:lineRule="auto"/>
      </w:pPr>
      <w:r>
        <w:t xml:space="preserve">We have faculty, administrators and staff. </w:t>
      </w:r>
      <w:r w:rsidR="0009647D" w:rsidRPr="00D958E2">
        <w:t xml:space="preserve">Administrators are management personnel with direct responsibility for one or more departments.  </w:t>
      </w:r>
      <w:r w:rsidR="002A18CE">
        <w:t xml:space="preserve">Their titles range from Assistant Director and higher. </w:t>
      </w:r>
      <w:r w:rsidR="0009647D" w:rsidRPr="00D958E2">
        <w:t xml:space="preserve">Staff provides departmental support services in the form of clerical, </w:t>
      </w:r>
      <w:r>
        <w:t xml:space="preserve">professional, </w:t>
      </w:r>
      <w:r w:rsidR="0009647D" w:rsidRPr="00D958E2">
        <w:t>maintenance, technical, etc. For the purpose of this handbook, administrators</w:t>
      </w:r>
      <w:r>
        <w:t>,</w:t>
      </w:r>
      <w:r w:rsidR="0009647D" w:rsidRPr="00D958E2">
        <w:t xml:space="preserve"> staff</w:t>
      </w:r>
      <w:r>
        <w:t xml:space="preserve"> and faculty</w:t>
      </w:r>
      <w:r w:rsidR="0009647D" w:rsidRPr="00D958E2">
        <w:t xml:space="preserve"> will be referred to as "employee</w:t>
      </w:r>
      <w:r w:rsidR="0009647D">
        <w:t>(</w:t>
      </w:r>
      <w:r w:rsidR="0009647D" w:rsidRPr="00D958E2">
        <w:t>s</w:t>
      </w:r>
      <w:r w:rsidR="0009647D">
        <w:t>)</w:t>
      </w:r>
      <w:r w:rsidR="0009647D" w:rsidRPr="00D958E2">
        <w:t xml:space="preserve">".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24" w:name="_Toc525626679"/>
      <w:bookmarkStart w:id="225" w:name="_Toc441656387"/>
      <w:bookmarkStart w:id="226" w:name="_Toc12963370"/>
      <w:bookmarkStart w:id="227" w:name="ExemptVsNonExemptStatus"/>
      <w:bookmarkStart w:id="228" w:name="_Toc525626678"/>
      <w:r w:rsidRPr="00D958E2">
        <w:t>Exempt vs. Non-</w:t>
      </w:r>
      <w:r>
        <w:t>E</w:t>
      </w:r>
      <w:r w:rsidRPr="00D958E2">
        <w:t>xempt Status</w:t>
      </w:r>
      <w:bookmarkEnd w:id="224"/>
      <w:bookmarkEnd w:id="225"/>
      <w:bookmarkEnd w:id="226"/>
    </w:p>
    <w:bookmarkEnd w:id="227"/>
    <w:p w:rsidR="0009647D" w:rsidRPr="00D958E2" w:rsidRDefault="0009647D">
      <w:pPr>
        <w:tabs>
          <w:tab w:val="left" w:pos="1784"/>
          <w:tab w:val="left" w:pos="2421"/>
          <w:tab w:val="left" w:pos="3058"/>
          <w:tab w:val="left" w:pos="3695"/>
          <w:tab w:val="left" w:pos="5224"/>
        </w:tabs>
        <w:spacing w:line="360" w:lineRule="auto"/>
      </w:pPr>
      <w:r w:rsidRPr="00D958E2">
        <w:t xml:space="preserve">Calculation of wages is determined by an employee's status under certain laws.  </w:t>
      </w:r>
      <w:r>
        <w:t xml:space="preserve">The status is determined by the VP </w:t>
      </w:r>
      <w:r w:rsidR="002A18CE">
        <w:t>for</w:t>
      </w:r>
      <w:r>
        <w:t xml:space="preserve"> HR and a</w:t>
      </w:r>
      <w:r w:rsidRPr="00D958E2">
        <w:t xml:space="preserve">s a general rule, non-exempt employees must complete </w:t>
      </w:r>
      <w:r>
        <w:t xml:space="preserve">electronic </w:t>
      </w:r>
      <w:r w:rsidRPr="00D958E2">
        <w:t xml:space="preserve">timesheets in order to determine their wages.  If </w:t>
      </w:r>
      <w:r>
        <w:t xml:space="preserve">the </w:t>
      </w:r>
      <w:r w:rsidRPr="00D958E2">
        <w:t xml:space="preserve">employee is unsure of their status, </w:t>
      </w:r>
      <w:r>
        <w:t>they should</w:t>
      </w:r>
      <w:r w:rsidRPr="00D958E2">
        <w:t xml:space="preserve"> contact the HR Department.</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3"/>
        <w:spacing w:line="360" w:lineRule="auto"/>
      </w:pPr>
      <w:bookmarkStart w:id="229" w:name="_Toc525626681"/>
      <w:bookmarkStart w:id="230" w:name="_Toc441656388"/>
      <w:bookmarkStart w:id="231" w:name="_Toc12963371"/>
      <w:bookmarkStart w:id="232" w:name="_Toc525626680"/>
      <w:r w:rsidRPr="00D958E2">
        <w:lastRenderedPageBreak/>
        <w:t>Exempt Employees</w:t>
      </w:r>
      <w:bookmarkEnd w:id="229"/>
      <w:bookmarkEnd w:id="230"/>
      <w:bookmarkEnd w:id="231"/>
    </w:p>
    <w:p w:rsidR="0009647D" w:rsidRPr="00D958E2" w:rsidRDefault="0009647D" w:rsidP="0009647D">
      <w:pPr>
        <w:rPr>
          <w:rFonts w:cs="Arial"/>
          <w:szCs w:val="22"/>
        </w:rPr>
      </w:pPr>
      <w:r w:rsidRPr="00D958E2">
        <w:rPr>
          <w:rFonts w:cs="Arial"/>
          <w:szCs w:val="22"/>
        </w:rPr>
        <w:t xml:space="preserve">Exempt employees </w:t>
      </w:r>
      <w:r>
        <w:rPr>
          <w:rFonts w:cs="Arial"/>
          <w:szCs w:val="22"/>
        </w:rPr>
        <w:t xml:space="preserve">are </w:t>
      </w:r>
      <w:r w:rsidRPr="00D958E2">
        <w:rPr>
          <w:rFonts w:cs="Arial"/>
          <w:szCs w:val="22"/>
        </w:rPr>
        <w:t xml:space="preserve">classified by the </w:t>
      </w:r>
      <w:r>
        <w:rPr>
          <w:rFonts w:cs="Arial"/>
          <w:szCs w:val="22"/>
        </w:rPr>
        <w:t>University</w:t>
      </w:r>
      <w:r w:rsidR="002A18CE">
        <w:rPr>
          <w:rFonts w:cs="Arial"/>
          <w:szCs w:val="22"/>
        </w:rPr>
        <w:t xml:space="preserve"> based on the “duties” and “salary” test determined by state and federal laws. If a position meets the duties and salary test,</w:t>
      </w:r>
      <w:r w:rsidRPr="00D958E2">
        <w:rPr>
          <w:rFonts w:cs="Arial"/>
          <w:szCs w:val="22"/>
        </w:rPr>
        <w:t xml:space="preserve"> the</w:t>
      </w:r>
      <w:r w:rsidR="002A18CE">
        <w:rPr>
          <w:rFonts w:cs="Arial"/>
          <w:szCs w:val="22"/>
        </w:rPr>
        <w:t>n the position is exempt from</w:t>
      </w:r>
      <w:r w:rsidRPr="00D958E2">
        <w:rPr>
          <w:rFonts w:cs="Arial"/>
          <w:szCs w:val="22"/>
        </w:rPr>
        <w:t xml:space="preserve"> overtime provisions of the Federal Fair Labor Standards Act (FLSA).  Such employees include </w:t>
      </w:r>
      <w:r>
        <w:rPr>
          <w:rFonts w:cs="Arial"/>
          <w:szCs w:val="22"/>
        </w:rPr>
        <w:t xml:space="preserve">those who </w:t>
      </w:r>
      <w:r w:rsidRPr="00D958E2">
        <w:rPr>
          <w:rFonts w:cs="Arial"/>
          <w:szCs w:val="22"/>
        </w:rPr>
        <w:t>qualify as exempt executive, administrative</w:t>
      </w:r>
      <w:r>
        <w:rPr>
          <w:rFonts w:cs="Arial"/>
          <w:szCs w:val="22"/>
        </w:rPr>
        <w:t>, computer</w:t>
      </w:r>
      <w:r w:rsidRPr="00D958E2">
        <w:rPr>
          <w:rFonts w:cs="Arial"/>
          <w:szCs w:val="22"/>
        </w:rPr>
        <w:t xml:space="preserve"> or professional employees and who earn a monthly salary equivalent of no less than two (2) times the state minimum wage for full-time employment.  For purposes of </w:t>
      </w:r>
      <w:r w:rsidR="002A18CE">
        <w:rPr>
          <w:rFonts w:cs="Arial"/>
          <w:szCs w:val="22"/>
        </w:rPr>
        <w:t xml:space="preserve">exempt </w:t>
      </w:r>
      <w:r w:rsidRPr="00D958E2">
        <w:rPr>
          <w:rFonts w:cs="Arial"/>
          <w:szCs w:val="22"/>
        </w:rPr>
        <w:t>classification, full-time employment is</w:t>
      </w:r>
      <w:r w:rsidR="002A18CE">
        <w:rPr>
          <w:rFonts w:cs="Arial"/>
          <w:szCs w:val="22"/>
        </w:rPr>
        <w:t xml:space="preserve"> calculated at</w:t>
      </w:r>
      <w:r w:rsidRPr="00D958E2">
        <w:rPr>
          <w:rFonts w:cs="Arial"/>
          <w:szCs w:val="22"/>
        </w:rPr>
        <w:t xml:space="preserve"> 40 hours per week.</w:t>
      </w:r>
    </w:p>
    <w:p w:rsidR="0009647D" w:rsidRPr="00D958E2" w:rsidRDefault="0009647D" w:rsidP="0009647D">
      <w:pPr>
        <w:rPr>
          <w:strike/>
        </w:rPr>
      </w:pPr>
    </w:p>
    <w:p w:rsidR="0009647D" w:rsidRPr="00D958E2" w:rsidRDefault="0009647D">
      <w:pPr>
        <w:pStyle w:val="Heading3"/>
        <w:spacing w:line="360" w:lineRule="auto"/>
      </w:pPr>
      <w:bookmarkStart w:id="233" w:name="_Toc441656389"/>
      <w:bookmarkStart w:id="234" w:name="_Toc12963372"/>
      <w:r w:rsidRPr="00D958E2">
        <w:t>Non-Exempt Employees</w:t>
      </w:r>
      <w:bookmarkEnd w:id="232"/>
      <w:bookmarkEnd w:id="233"/>
      <w:bookmarkEnd w:id="234"/>
    </w:p>
    <w:p w:rsidR="0009647D" w:rsidRDefault="0009647D">
      <w:pPr>
        <w:tabs>
          <w:tab w:val="left" w:pos="1784"/>
          <w:tab w:val="left" w:pos="2421"/>
          <w:tab w:val="left" w:pos="3058"/>
          <w:tab w:val="left" w:pos="3695"/>
          <w:tab w:val="left" w:pos="5224"/>
        </w:tabs>
        <w:spacing w:line="360" w:lineRule="auto"/>
      </w:pPr>
      <w:r w:rsidRPr="00D958E2">
        <w:t>Non-exempt employees include all regular employees who are covered by the overtime provisions of the Federal Fair Labor Standards Act or any applicable state laws.  Employees in this category are entitled to premium pay for work in excess of 40 hours in a workweek</w:t>
      </w:r>
      <w:r>
        <w:t>,</w:t>
      </w:r>
      <w:r w:rsidRPr="00D958E2">
        <w:t xml:space="preserve"> eight hours in a workday</w:t>
      </w:r>
      <w:r>
        <w:t>, more than 12 hours in a workday and any hours worked on the seventh consecutive workday in a workweek</w:t>
      </w:r>
      <w:r w:rsidRPr="00D958E2">
        <w:t xml:space="preserve">.  </w:t>
      </w:r>
    </w:p>
    <w:p w:rsidR="0009647D" w:rsidRPr="00457529" w:rsidRDefault="0009647D" w:rsidP="0009647D">
      <w:pPr>
        <w:rPr>
          <w:b/>
          <w:sz w:val="16"/>
          <w:szCs w:val="16"/>
          <w:u w:val="single"/>
        </w:rPr>
      </w:pPr>
    </w:p>
    <w:p w:rsidR="0009647D" w:rsidRPr="00D958E2" w:rsidRDefault="0009647D">
      <w:pPr>
        <w:pStyle w:val="Heading2"/>
        <w:spacing w:line="360" w:lineRule="auto"/>
      </w:pPr>
      <w:bookmarkStart w:id="235" w:name="_Toc525626682"/>
      <w:bookmarkStart w:id="236" w:name="_Toc441656390"/>
      <w:bookmarkStart w:id="237" w:name="_Toc12963373"/>
      <w:r w:rsidRPr="00D958E2">
        <w:t>Promotions</w:t>
      </w:r>
      <w:bookmarkEnd w:id="235"/>
      <w:bookmarkEnd w:id="236"/>
      <w:bookmarkEnd w:id="237"/>
    </w:p>
    <w:p w:rsidR="0009647D" w:rsidRPr="00D958E2" w:rsidRDefault="0009647D" w:rsidP="0009647D">
      <w:pPr>
        <w:tabs>
          <w:tab w:val="left" w:pos="1784"/>
          <w:tab w:val="left" w:pos="2421"/>
          <w:tab w:val="left" w:pos="3058"/>
          <w:tab w:val="left" w:pos="3695"/>
          <w:tab w:val="left" w:pos="5224"/>
        </w:tabs>
        <w:spacing w:line="360" w:lineRule="auto"/>
      </w:pPr>
      <w:r w:rsidRPr="00D958E2">
        <w:t xml:space="preserve">It is the </w:t>
      </w:r>
      <w:r>
        <w:t>University</w:t>
      </w:r>
      <w:r w:rsidRPr="00D958E2">
        <w:t>'s policy to encourage and promote the professional growth of each employee.  Therefore, based upon an employee's qualifications, preference will be given to current employees whenever possible in filling available positions.</w:t>
      </w:r>
    </w:p>
    <w:p w:rsidR="0009647D" w:rsidRPr="00D958E2" w:rsidRDefault="0009647D" w:rsidP="0009647D">
      <w:pPr>
        <w:tabs>
          <w:tab w:val="left" w:pos="1784"/>
          <w:tab w:val="left" w:pos="2421"/>
          <w:tab w:val="left" w:pos="3058"/>
          <w:tab w:val="left" w:pos="3695"/>
          <w:tab w:val="left" w:pos="5224"/>
        </w:tabs>
        <w:spacing w:line="360" w:lineRule="auto"/>
      </w:pPr>
    </w:p>
    <w:p w:rsidR="0009647D" w:rsidRPr="00D958E2" w:rsidRDefault="0009647D" w:rsidP="0009647D">
      <w:pPr>
        <w:spacing w:line="360" w:lineRule="auto"/>
      </w:pPr>
      <w:r>
        <w:rPr>
          <w:rFonts w:cs="Arial"/>
          <w:szCs w:val="22"/>
        </w:rPr>
        <w:t>Assessments</w:t>
      </w:r>
      <w:r w:rsidRPr="00D958E2">
        <w:rPr>
          <w:rFonts w:cs="Arial"/>
          <w:szCs w:val="22"/>
        </w:rPr>
        <w:t xml:space="preserve"> for skills necessary to perform the essential tasks and measuring a candidate’s suitability for a position may be used in the recruitment process for internal and external candidates.</w:t>
      </w:r>
      <w:r w:rsidRPr="00D958E2">
        <w:t xml:space="preserve"> </w:t>
      </w:r>
    </w:p>
    <w:p w:rsidR="0009647D" w:rsidRPr="00D958E2" w:rsidRDefault="0009647D" w:rsidP="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38" w:name="_Toc441656391"/>
      <w:bookmarkStart w:id="239" w:name="_Toc12963374"/>
      <w:r w:rsidRPr="00D958E2">
        <w:t>Rehired Employees</w:t>
      </w:r>
      <w:bookmarkEnd w:id="228"/>
      <w:bookmarkEnd w:id="238"/>
      <w:bookmarkEnd w:id="239"/>
    </w:p>
    <w:p w:rsidR="0009647D" w:rsidRPr="00D958E2" w:rsidRDefault="0009647D" w:rsidP="0009647D">
      <w:pPr>
        <w:spacing w:line="360" w:lineRule="auto"/>
        <w:rPr>
          <w:rFonts w:cs="Arial"/>
          <w:szCs w:val="22"/>
        </w:rPr>
      </w:pPr>
      <w:r w:rsidRPr="00D958E2">
        <w:rPr>
          <w:rFonts w:cs="Arial"/>
          <w:szCs w:val="22"/>
        </w:rPr>
        <w:t xml:space="preserve">Employees who are rehired following a break in service in excess of one month, other than an approved leave of absence, are considered new employees from the effective date of their re-employment for all purposes, including for the purpose of determining benefit eligibility.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40" w:name="_Toc525626683"/>
      <w:bookmarkStart w:id="241" w:name="_Toc441656392"/>
      <w:bookmarkStart w:id="242" w:name="_Toc12963375"/>
      <w:r w:rsidRPr="00D958E2">
        <w:t>Transfers Between Departments</w:t>
      </w:r>
      <w:bookmarkEnd w:id="240"/>
      <w:bookmarkEnd w:id="241"/>
      <w:bookmarkEnd w:id="242"/>
    </w:p>
    <w:p w:rsidR="0009647D" w:rsidRPr="00D958E2" w:rsidRDefault="0009647D">
      <w:pPr>
        <w:tabs>
          <w:tab w:val="left" w:pos="1784"/>
          <w:tab w:val="left" w:pos="2421"/>
          <w:tab w:val="left" w:pos="3058"/>
          <w:tab w:val="left" w:pos="3695"/>
          <w:tab w:val="left" w:pos="5224"/>
        </w:tabs>
        <w:spacing w:line="360" w:lineRule="auto"/>
      </w:pPr>
      <w:r w:rsidRPr="00D958E2">
        <w:t xml:space="preserve">Lateral transfers and promotions will be considered if the employee has been in </w:t>
      </w:r>
      <w:r w:rsidR="00D23E2A">
        <w:t>his or her</w:t>
      </w:r>
      <w:r w:rsidRPr="00D958E2">
        <w:t xml:space="preserve"> present position at least six months.  The </w:t>
      </w:r>
      <w:r>
        <w:t>University</w:t>
      </w:r>
      <w:r w:rsidRPr="00D958E2">
        <w:t xml:space="preserve"> reserves the right to make exceptions when deemed in the best interest of the </w:t>
      </w:r>
      <w:r>
        <w:t>University</w:t>
      </w:r>
      <w:r w:rsidRPr="00D958E2">
        <w:t>.</w:t>
      </w:r>
      <w:r w:rsidR="002A18CE">
        <w:t xml:space="preserve"> </w:t>
      </w:r>
      <w:r w:rsidR="00681752">
        <w:t xml:space="preserve">Approved transfers will take place after 30 days to allow the departing manager time to find and train a replacement. Transfers may be delayed if the transfer will impact service quality. </w:t>
      </w:r>
    </w:p>
    <w:p w:rsidR="0009647D" w:rsidRPr="00D958E2" w:rsidRDefault="0009647D">
      <w:pPr>
        <w:spacing w:line="360" w:lineRule="auto"/>
        <w:ind w:hanging="720"/>
      </w:pPr>
    </w:p>
    <w:p w:rsidR="0009647D" w:rsidRPr="00D958E2" w:rsidRDefault="0009647D">
      <w:pPr>
        <w:spacing w:line="360" w:lineRule="auto"/>
        <w:ind w:left="720" w:hanging="720"/>
        <w:sectPr w:rsidR="0009647D" w:rsidRPr="00D958E2">
          <w:headerReference w:type="default" r:id="rId13"/>
          <w:pgSz w:w="12240" w:h="15840"/>
          <w:pgMar w:top="1080" w:right="1080" w:bottom="1080" w:left="1440" w:header="720" w:footer="720" w:gutter="0"/>
          <w:pgNumType w:start="1"/>
          <w:cols w:space="720"/>
        </w:sectPr>
      </w:pPr>
    </w:p>
    <w:p w:rsidR="0009647D" w:rsidRPr="00D958E2" w:rsidRDefault="0009647D">
      <w:pPr>
        <w:pStyle w:val="Heading1"/>
        <w:spacing w:line="360" w:lineRule="auto"/>
        <w:jc w:val="center"/>
        <w:rPr>
          <w:u w:val="none"/>
        </w:rPr>
      </w:pPr>
      <w:bookmarkStart w:id="243" w:name="_Toc441656393"/>
      <w:bookmarkStart w:id="244" w:name="_Toc12963376"/>
      <w:r w:rsidRPr="00D958E2">
        <w:rPr>
          <w:u w:val="none"/>
        </w:rPr>
        <w:lastRenderedPageBreak/>
        <w:t>Section D - Policies Affecting Compensation</w:t>
      </w:r>
      <w:bookmarkEnd w:id="243"/>
      <w:bookmarkEnd w:id="244"/>
    </w:p>
    <w:p w:rsidR="0009647D" w:rsidRPr="00D958E2" w:rsidRDefault="0009647D">
      <w:pPr>
        <w:tabs>
          <w:tab w:val="left" w:pos="1784"/>
          <w:tab w:val="left" w:pos="2421"/>
          <w:tab w:val="left" w:pos="3058"/>
          <w:tab w:val="left" w:pos="3695"/>
          <w:tab w:val="left" w:pos="5224"/>
        </w:tabs>
        <w:spacing w:line="360" w:lineRule="auto"/>
        <w:ind w:right="2469"/>
      </w:pPr>
      <w:r w:rsidRPr="00D958E2">
        <w:rPr>
          <w:b/>
        </w:rPr>
        <w:tab/>
      </w:r>
    </w:p>
    <w:p w:rsidR="0009647D" w:rsidRPr="00D958E2" w:rsidRDefault="0009647D">
      <w:pPr>
        <w:tabs>
          <w:tab w:val="left" w:pos="1784"/>
          <w:tab w:val="left" w:pos="2421"/>
          <w:tab w:val="left" w:pos="3058"/>
          <w:tab w:val="left" w:pos="3695"/>
          <w:tab w:val="left" w:pos="5224"/>
        </w:tabs>
        <w:spacing w:line="360" w:lineRule="auto"/>
        <w:ind w:right="-18"/>
      </w:pPr>
      <w:r w:rsidRPr="00D958E2">
        <w:t xml:space="preserve">This section will review all the areas that will affect an employee’s paycheck. If employees have any questions about their actual paycheck, they should contact </w:t>
      </w:r>
      <w:r>
        <w:t>the P</w:t>
      </w:r>
      <w:r w:rsidRPr="00D958E2">
        <w:t>ayroll</w:t>
      </w:r>
      <w:r>
        <w:t xml:space="preserve"> Department in Accounting</w:t>
      </w:r>
      <w:r w:rsidRPr="00D958E2">
        <w:t xml:space="preserve">. </w:t>
      </w:r>
    </w:p>
    <w:p w:rsidR="0009647D" w:rsidRPr="00D958E2" w:rsidRDefault="0009647D">
      <w:pPr>
        <w:tabs>
          <w:tab w:val="left" w:pos="1784"/>
          <w:tab w:val="left" w:pos="2421"/>
          <w:tab w:val="left" w:pos="3058"/>
          <w:tab w:val="left" w:pos="3695"/>
          <w:tab w:val="left" w:pos="5224"/>
        </w:tabs>
        <w:spacing w:line="360" w:lineRule="auto"/>
        <w:ind w:right="-18"/>
      </w:pPr>
    </w:p>
    <w:p w:rsidR="003F6493" w:rsidRPr="003F6493" w:rsidRDefault="003F6493" w:rsidP="003F6493">
      <w:pPr>
        <w:pStyle w:val="Heading2"/>
        <w:spacing w:line="360" w:lineRule="auto"/>
      </w:pPr>
      <w:bookmarkStart w:id="245" w:name="_Toc276642690"/>
      <w:bookmarkStart w:id="246" w:name="_Toc441656394"/>
      <w:bookmarkStart w:id="247" w:name="_Toc12963377"/>
      <w:bookmarkStart w:id="248" w:name="_Toc525626899"/>
      <w:bookmarkStart w:id="249" w:name="_Toc525626881"/>
      <w:bookmarkStart w:id="250" w:name="_Toc525626877"/>
      <w:bookmarkStart w:id="251" w:name="_Toc525626874"/>
      <w:r w:rsidRPr="003F6493">
        <w:t>After Hours / Off the Clock Policy for Non-Exempt (Hourly) Employees</w:t>
      </w:r>
      <w:bookmarkEnd w:id="245"/>
      <w:bookmarkEnd w:id="246"/>
      <w:bookmarkEnd w:id="247"/>
    </w:p>
    <w:p w:rsidR="003F6493" w:rsidRPr="003F6493" w:rsidRDefault="003F6493" w:rsidP="003F6493">
      <w:pPr>
        <w:spacing w:line="360" w:lineRule="auto"/>
      </w:pPr>
      <w:r w:rsidRPr="003F6493">
        <w:t xml:space="preserve">MBKU non-exempt hourly employees are not required and are not expected to check voicemails, email or other University related software outside of their regularly scheduled work hours. </w:t>
      </w:r>
      <w:r w:rsidRPr="003F6493">
        <w:rPr>
          <w:i/>
        </w:rPr>
        <w:t>To prevent unauthorized or inadvertent violation of University</w:t>
      </w:r>
      <w:r w:rsidRPr="003F6493">
        <w:t xml:space="preserve"> </w:t>
      </w:r>
      <w:r w:rsidRPr="003F6493">
        <w:rPr>
          <w:i/>
        </w:rPr>
        <w:t xml:space="preserve">Policy, </w:t>
      </w:r>
      <w:r w:rsidRPr="003F6493">
        <w:t>MBKU emails and other data are not to be forwarded or transmitted to a non-exempt employee’s personal email account or personal computer.  Likewise, non-exempt employees should not set their smart phones to retrieve work related emails.</w:t>
      </w:r>
    </w:p>
    <w:p w:rsidR="003F6493" w:rsidRPr="003F6493" w:rsidRDefault="003F6493" w:rsidP="003F6493">
      <w:pPr>
        <w:spacing w:line="360" w:lineRule="auto"/>
      </w:pPr>
    </w:p>
    <w:p w:rsidR="003F6493" w:rsidRPr="003F6493" w:rsidRDefault="003F6493" w:rsidP="003F6493">
      <w:pPr>
        <w:spacing w:line="360" w:lineRule="auto"/>
      </w:pPr>
      <w:r w:rsidRPr="003F6493">
        <w:t>On those unusual occasions when a need may arise, non-exempt employees are required to get administrative authorization before working after hours. This includes using remote access technology (smart phones, laptops, etc.) to access or retrieve emails, texts or other data for work related purposes.  Employees are obligated to report all such time worked.</w:t>
      </w:r>
    </w:p>
    <w:p w:rsidR="003F6493" w:rsidRPr="003F6493" w:rsidRDefault="003F6493" w:rsidP="003F6493">
      <w:pPr>
        <w:spacing w:line="360" w:lineRule="auto"/>
      </w:pPr>
    </w:p>
    <w:p w:rsidR="003F6493" w:rsidRPr="003F6493" w:rsidRDefault="003F6493" w:rsidP="003F6493">
      <w:pPr>
        <w:spacing w:line="360" w:lineRule="auto"/>
      </w:pPr>
      <w:r w:rsidRPr="003F6493">
        <w:t>Non-exempt employees with University-issued smart phones or remote access technology are obligated to report all time worked should they be contacted outside of their regularly scheduled work hours.</w:t>
      </w:r>
    </w:p>
    <w:p w:rsidR="003F6493" w:rsidRPr="003F6493" w:rsidRDefault="003F6493" w:rsidP="003F6493">
      <w:pPr>
        <w:spacing w:line="360" w:lineRule="auto"/>
      </w:pPr>
    </w:p>
    <w:p w:rsidR="003F6493" w:rsidRPr="003F6493" w:rsidRDefault="003F6493" w:rsidP="003F6493">
      <w:pPr>
        <w:spacing w:line="360" w:lineRule="auto"/>
      </w:pPr>
      <w:r w:rsidRPr="003F6493">
        <w:t>As a Reminder:  No one has the authority to allow or ask, directly or indirectly, any non-exempt employee to perform work “off the clock”, that is, to work without compensation being given. Non-exempt employees are prohibited from working “off the clock</w:t>
      </w:r>
      <w:r>
        <w:t>,</w:t>
      </w:r>
      <w:r w:rsidRPr="003F6493">
        <w:t xml:space="preserve">” whether requested or voluntarily. Employees who violate this policy are subject to disciplinary </w:t>
      </w:r>
      <w:r>
        <w:t>action up to and including termination</w:t>
      </w:r>
      <w:r w:rsidRPr="003F6493">
        <w:t>.</w:t>
      </w:r>
    </w:p>
    <w:p w:rsidR="003F6493" w:rsidRDefault="003F6493">
      <w:pPr>
        <w:pStyle w:val="Heading2"/>
        <w:spacing w:line="360" w:lineRule="auto"/>
      </w:pPr>
    </w:p>
    <w:p w:rsidR="0009647D" w:rsidRPr="00D958E2" w:rsidRDefault="0009647D">
      <w:pPr>
        <w:pStyle w:val="Heading2"/>
        <w:spacing w:line="360" w:lineRule="auto"/>
      </w:pPr>
      <w:bookmarkStart w:id="252" w:name="_Toc441656395"/>
      <w:bookmarkStart w:id="253" w:name="_Toc12963378"/>
      <w:r w:rsidRPr="00D958E2">
        <w:t>Attendance at Lectures, Meetings, and Training Programs</w:t>
      </w:r>
      <w:bookmarkEnd w:id="248"/>
      <w:bookmarkEnd w:id="252"/>
      <w:bookmarkEnd w:id="253"/>
    </w:p>
    <w:p w:rsidR="0009647D" w:rsidRPr="00D958E2" w:rsidRDefault="0009647D">
      <w:pPr>
        <w:spacing w:line="360" w:lineRule="auto"/>
      </w:pPr>
      <w:r w:rsidRPr="00D958E2">
        <w:t xml:space="preserve">The </w:t>
      </w:r>
      <w:r>
        <w:t>University</w:t>
      </w:r>
      <w:r w:rsidRPr="00D958E2">
        <w:t xml:space="preserve"> is not responsible for the payment or reimbursement of any wages, costs or expenses associated with attendance at lectures, meetings and/or training programs unless attendance is requested or approved by the </w:t>
      </w:r>
      <w:r>
        <w:t>University</w:t>
      </w:r>
      <w:r w:rsidRPr="00D958E2">
        <w:t>.</w:t>
      </w:r>
    </w:p>
    <w:p w:rsidR="0009647D" w:rsidRPr="00D958E2" w:rsidRDefault="0009647D">
      <w:pPr>
        <w:spacing w:line="360" w:lineRule="auto"/>
      </w:pPr>
    </w:p>
    <w:p w:rsidR="0009647D" w:rsidRPr="00D958E2" w:rsidRDefault="0009647D">
      <w:pPr>
        <w:pStyle w:val="Heading2"/>
        <w:spacing w:line="360" w:lineRule="auto"/>
      </w:pPr>
      <w:bookmarkStart w:id="254" w:name="_Toc441656396"/>
      <w:bookmarkStart w:id="255" w:name="_Toc12963379"/>
      <w:r w:rsidRPr="00D958E2">
        <w:t>Calculation of Wages</w:t>
      </w:r>
      <w:bookmarkEnd w:id="249"/>
      <w:bookmarkEnd w:id="254"/>
      <w:bookmarkEnd w:id="255"/>
    </w:p>
    <w:p w:rsidR="0009647D" w:rsidRPr="00D958E2" w:rsidRDefault="0009647D" w:rsidP="0009647D">
      <w:pPr>
        <w:spacing w:line="360" w:lineRule="auto"/>
        <w:rPr>
          <w:rFonts w:cs="Arial"/>
          <w:szCs w:val="22"/>
        </w:rPr>
      </w:pPr>
      <w:r w:rsidRPr="00D958E2">
        <w:rPr>
          <w:rFonts w:cs="Arial"/>
          <w:szCs w:val="22"/>
        </w:rPr>
        <w:t>Non-exempt employees will be paid on an hourly basis for all hours worked and all compensated absences within each pay period.  Exempt employees will be paid on a salary basis, which is paid in 2</w:t>
      </w:r>
      <w:r>
        <w:rPr>
          <w:rFonts w:cs="Arial"/>
          <w:szCs w:val="22"/>
        </w:rPr>
        <w:t>6</w:t>
      </w:r>
      <w:r w:rsidRPr="00D958E2">
        <w:rPr>
          <w:rFonts w:cs="Arial"/>
          <w:szCs w:val="22"/>
        </w:rPr>
        <w:t xml:space="preserve"> equal payments.</w:t>
      </w:r>
    </w:p>
    <w:p w:rsidR="0009647D" w:rsidRPr="003742EC" w:rsidRDefault="0009647D" w:rsidP="0009647D"/>
    <w:p w:rsidR="0009647D" w:rsidRPr="00D958E2" w:rsidRDefault="0009647D" w:rsidP="0009647D">
      <w:pPr>
        <w:pStyle w:val="Heading2"/>
        <w:spacing w:line="360" w:lineRule="auto"/>
      </w:pPr>
      <w:bookmarkStart w:id="256" w:name="_Toc525626886"/>
      <w:bookmarkStart w:id="257" w:name="_Toc441656397"/>
      <w:bookmarkStart w:id="258" w:name="_Toc12963380"/>
      <w:r w:rsidRPr="00D958E2">
        <w:lastRenderedPageBreak/>
        <w:t>Compensatory Time Off</w:t>
      </w:r>
      <w:bookmarkEnd w:id="256"/>
      <w:bookmarkEnd w:id="257"/>
      <w:bookmarkEnd w:id="258"/>
    </w:p>
    <w:p w:rsidR="0009647D" w:rsidRPr="00D958E2" w:rsidRDefault="0009647D">
      <w:pPr>
        <w:pStyle w:val="Heading3"/>
        <w:spacing w:line="360" w:lineRule="auto"/>
      </w:pPr>
      <w:bookmarkStart w:id="259" w:name="_Toc525626887"/>
      <w:bookmarkStart w:id="260" w:name="_Toc441656398"/>
      <w:bookmarkStart w:id="261" w:name="_Toc12963381"/>
      <w:r w:rsidRPr="00D958E2">
        <w:t>Exempt Employees</w:t>
      </w:r>
      <w:bookmarkEnd w:id="259"/>
      <w:bookmarkEnd w:id="260"/>
      <w:bookmarkEnd w:id="261"/>
    </w:p>
    <w:p w:rsidR="0009647D" w:rsidRPr="00D958E2" w:rsidRDefault="0009647D">
      <w:pPr>
        <w:tabs>
          <w:tab w:val="left" w:pos="1784"/>
          <w:tab w:val="left" w:pos="2421"/>
          <w:tab w:val="left" w:pos="3058"/>
          <w:tab w:val="left" w:pos="3695"/>
          <w:tab w:val="left" w:pos="5224"/>
        </w:tabs>
        <w:spacing w:line="360" w:lineRule="auto"/>
      </w:pPr>
      <w:r w:rsidRPr="00D958E2">
        <w:t xml:space="preserve">Exempt employees are paid a fixed salary that is intended to cover all of the compensation to which they are entitled.  Because of their exempt status, such employees are not entitled to additional compensation or compensatory time off for extra hours of work performed in the course of doing their job.  The </w:t>
      </w:r>
      <w:r>
        <w:t>University</w:t>
      </w:r>
      <w:r w:rsidRPr="00D958E2">
        <w:t xml:space="preserve"> does not maintain any compensatory time off plan or arrangement.  Accordingly, any </w:t>
      </w:r>
      <w:r w:rsidR="00681752">
        <w:t xml:space="preserve">additional </w:t>
      </w:r>
      <w:r w:rsidRPr="00D958E2">
        <w:t xml:space="preserve">time off that is provided an exempt employee is done on an informal basis.  Neither extra compensation nor compensatory time off will, under any circumstances, be owed or payable to an exempt employee upon separation from the </w:t>
      </w:r>
      <w:r>
        <w:t>University</w:t>
      </w:r>
      <w:r w:rsidRPr="00D958E2">
        <w:t>'s employ for any reason.</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3"/>
        <w:spacing w:line="360" w:lineRule="auto"/>
      </w:pPr>
      <w:bookmarkStart w:id="262" w:name="_Toc525626888"/>
      <w:bookmarkStart w:id="263" w:name="_Toc441656399"/>
      <w:bookmarkStart w:id="264" w:name="_Toc12963382"/>
      <w:r w:rsidRPr="00D958E2">
        <w:t>Non-Exempt Employees</w:t>
      </w:r>
      <w:bookmarkEnd w:id="262"/>
      <w:bookmarkEnd w:id="263"/>
      <w:bookmarkEnd w:id="264"/>
    </w:p>
    <w:p w:rsidR="0009647D" w:rsidRPr="007D2D8F" w:rsidRDefault="0009647D">
      <w:pPr>
        <w:tabs>
          <w:tab w:val="left" w:pos="1784"/>
          <w:tab w:val="left" w:pos="2421"/>
          <w:tab w:val="left" w:pos="3058"/>
          <w:tab w:val="left" w:pos="3695"/>
          <w:tab w:val="left" w:pos="5224"/>
        </w:tabs>
        <w:spacing w:line="360" w:lineRule="auto"/>
      </w:pPr>
      <w:r w:rsidRPr="00D958E2">
        <w:t xml:space="preserve">Non-exempt employees are entitled to overtime pay whenever they perform overtime work.  The State of California and therefore the </w:t>
      </w:r>
      <w:r>
        <w:t>University</w:t>
      </w:r>
      <w:r w:rsidRPr="00D958E2">
        <w:t xml:space="preserve"> does not permit employees to take time off in lieu of receiving overtime pay.  </w:t>
      </w:r>
      <w:r>
        <w:t xml:space="preserve">If an employee clocks out and then is requested to perform work duties, the employee is responsible for notifying </w:t>
      </w:r>
      <w:r w:rsidR="00D23E2A">
        <w:t>his or her</w:t>
      </w:r>
      <w:r>
        <w:t xml:space="preserve"> supervisor to correct </w:t>
      </w:r>
      <w:r w:rsidR="00D23E2A">
        <w:t>his or her</w:t>
      </w:r>
      <w:r>
        <w:t xml:space="preserve"> time record to reflect all time worked.  </w:t>
      </w:r>
      <w:r w:rsidRPr="00D958E2">
        <w:t>No individual, including an employee’s supervisor, has the authority to grant compensatory time off in lieu of overtime compensation</w:t>
      </w:r>
      <w:r>
        <w:t xml:space="preserve"> or request work to be performed “off the clock.”</w:t>
      </w:r>
      <w:r w:rsidRPr="00D958E2">
        <w:t xml:space="preserve"> </w:t>
      </w:r>
      <w:r w:rsidRPr="007D2D8F">
        <w:t>Supervisors</w:t>
      </w:r>
      <w:r>
        <w:t xml:space="preserve"> or any individual in authority</w:t>
      </w:r>
      <w:r w:rsidRPr="007D2D8F">
        <w:t xml:space="preserve"> granting such time </w:t>
      </w:r>
      <w:r>
        <w:t xml:space="preserve">or making such requests </w:t>
      </w:r>
      <w:r w:rsidRPr="007D2D8F">
        <w:t>will be subject to disciplinary action up to and including termination.</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65" w:name="_Toc525626893"/>
      <w:bookmarkStart w:id="266" w:name="_Toc441656400"/>
      <w:bookmarkStart w:id="267" w:name="_Toc12963383"/>
      <w:r w:rsidRPr="00D958E2">
        <w:t>Deductions from Wages</w:t>
      </w:r>
      <w:bookmarkEnd w:id="265"/>
      <w:bookmarkEnd w:id="266"/>
      <w:bookmarkEnd w:id="267"/>
    </w:p>
    <w:p w:rsidR="0009647D" w:rsidRPr="00D958E2" w:rsidRDefault="0009647D">
      <w:pPr>
        <w:tabs>
          <w:tab w:val="left" w:pos="1784"/>
          <w:tab w:val="left" w:pos="2421"/>
          <w:tab w:val="left" w:pos="3058"/>
          <w:tab w:val="left" w:pos="3695"/>
          <w:tab w:val="left" w:pos="5224"/>
        </w:tabs>
        <w:spacing w:line="360" w:lineRule="auto"/>
      </w:pPr>
      <w:r w:rsidRPr="00D958E2">
        <w:t xml:space="preserve">Certain deductions required by law will be made from each employee's wages.  These include state and federal income taxes, social security taxes (FICA), and state disability insurance (SDI) payments. Other deductions may be made from an employee’s paycheck with the employee’s written permission including, but not limited to: </w:t>
      </w:r>
      <w:r>
        <w:t>benefit</w:t>
      </w:r>
      <w:r w:rsidRPr="00D958E2">
        <w:t xml:space="preserve"> premiums, </w:t>
      </w:r>
      <w:r>
        <w:t>voluntary retirement contributions, health savings account (HSA), flexible spending account</w:t>
      </w:r>
      <w:r w:rsidR="00681752">
        <w:t xml:space="preserve"> (FSA)</w:t>
      </w:r>
      <w:r>
        <w:t xml:space="preserve">, </w:t>
      </w:r>
      <w:r w:rsidRPr="00D958E2">
        <w:t>charitable contributions and parking fees.</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68" w:name="_Toc441656401"/>
      <w:bookmarkStart w:id="269" w:name="_Toc12963384"/>
      <w:r w:rsidRPr="00D958E2">
        <w:t>Definition of Workweek</w:t>
      </w:r>
      <w:bookmarkEnd w:id="250"/>
      <w:bookmarkEnd w:id="268"/>
      <w:bookmarkEnd w:id="269"/>
    </w:p>
    <w:p w:rsidR="0009647D" w:rsidRPr="00D958E2" w:rsidRDefault="0009647D">
      <w:pPr>
        <w:tabs>
          <w:tab w:val="left" w:pos="1784"/>
          <w:tab w:val="left" w:pos="2421"/>
          <w:tab w:val="left" w:pos="3058"/>
          <w:tab w:val="left" w:pos="3695"/>
          <w:tab w:val="left" w:pos="5224"/>
        </w:tabs>
        <w:spacing w:line="360" w:lineRule="auto"/>
        <w:ind w:right="-18"/>
      </w:pPr>
      <w:r w:rsidRPr="00D958E2">
        <w:t xml:space="preserve">For the purpose of calculating wages and overtime payments, the standard workweek begins at 12:01 a.m. on </w:t>
      </w:r>
      <w:r>
        <w:t>Sun</w:t>
      </w:r>
      <w:r w:rsidRPr="00D958E2">
        <w:t xml:space="preserve">day and ends at 12 </w:t>
      </w:r>
      <w:proofErr w:type="gramStart"/>
      <w:r w:rsidRPr="00D958E2">
        <w:t>midnight</w:t>
      </w:r>
      <w:proofErr w:type="gramEnd"/>
      <w:r w:rsidRPr="00D958E2">
        <w:t xml:space="preserve"> the following S</w:t>
      </w:r>
      <w:r>
        <w:t>atur</w:t>
      </w:r>
      <w:r w:rsidRPr="00D958E2">
        <w:t>day.</w:t>
      </w:r>
    </w:p>
    <w:p w:rsidR="0009647D" w:rsidRPr="00D958E2" w:rsidRDefault="0009647D">
      <w:pPr>
        <w:tabs>
          <w:tab w:val="left" w:pos="1784"/>
          <w:tab w:val="left" w:pos="2421"/>
          <w:tab w:val="left" w:pos="3058"/>
          <w:tab w:val="left" w:pos="3695"/>
          <w:tab w:val="left" w:pos="5224"/>
        </w:tabs>
        <w:spacing w:line="360" w:lineRule="auto"/>
        <w:ind w:right="2469"/>
      </w:pPr>
    </w:p>
    <w:p w:rsidR="0009647D" w:rsidRPr="00D958E2" w:rsidRDefault="0009647D">
      <w:pPr>
        <w:pStyle w:val="Heading2"/>
        <w:spacing w:line="360" w:lineRule="auto"/>
      </w:pPr>
      <w:bookmarkStart w:id="270" w:name="_Toc441656402"/>
      <w:bookmarkStart w:id="271" w:name="_Toc12963385"/>
      <w:r w:rsidRPr="00D958E2">
        <w:t>Exempt vs. Non-exempt Status</w:t>
      </w:r>
      <w:bookmarkEnd w:id="251"/>
      <w:bookmarkEnd w:id="270"/>
      <w:bookmarkEnd w:id="271"/>
    </w:p>
    <w:p w:rsidR="0009647D" w:rsidRPr="00D958E2" w:rsidRDefault="0009647D">
      <w:pPr>
        <w:pStyle w:val="BodyTextIndent3"/>
        <w:ind w:left="0"/>
        <w:rPr>
          <w:rFonts w:ascii="Arial" w:hAnsi="Arial"/>
        </w:rPr>
      </w:pPr>
      <w:r w:rsidRPr="00D958E2">
        <w:rPr>
          <w:rFonts w:ascii="Arial" w:hAnsi="Arial"/>
        </w:rPr>
        <w:t xml:space="preserve">Calculation of wages is determined by an employee's status under certain laws.  As a general rule, non-exempt employees must complete </w:t>
      </w:r>
      <w:r>
        <w:rPr>
          <w:rFonts w:ascii="Arial" w:hAnsi="Arial"/>
        </w:rPr>
        <w:t xml:space="preserve">electronic </w:t>
      </w:r>
      <w:r w:rsidRPr="00D958E2">
        <w:rPr>
          <w:rFonts w:ascii="Arial" w:hAnsi="Arial"/>
        </w:rPr>
        <w:t xml:space="preserve">time </w:t>
      </w:r>
      <w:r>
        <w:rPr>
          <w:rFonts w:ascii="Arial" w:hAnsi="Arial"/>
        </w:rPr>
        <w:t>records</w:t>
      </w:r>
      <w:r w:rsidRPr="00D958E2">
        <w:rPr>
          <w:rFonts w:ascii="Arial" w:hAnsi="Arial"/>
        </w:rPr>
        <w:t xml:space="preserve"> in order to determine their wages. </w:t>
      </w:r>
    </w:p>
    <w:p w:rsidR="0009647D" w:rsidRPr="00D958E2" w:rsidRDefault="0009647D">
      <w:pPr>
        <w:pStyle w:val="BodyTextIndent3"/>
        <w:ind w:left="0"/>
        <w:rPr>
          <w:rFonts w:ascii="Arial" w:hAnsi="Arial"/>
        </w:rPr>
      </w:pPr>
    </w:p>
    <w:p w:rsidR="0009647D" w:rsidRPr="00D958E2" w:rsidRDefault="0009647D">
      <w:pPr>
        <w:pStyle w:val="Heading2"/>
        <w:spacing w:line="360" w:lineRule="auto"/>
      </w:pPr>
      <w:bookmarkStart w:id="272" w:name="_Toc441656403"/>
      <w:bookmarkStart w:id="273" w:name="_Toc12963386"/>
      <w:bookmarkStart w:id="274" w:name="_Toc525626880"/>
      <w:bookmarkStart w:id="275" w:name="_Toc525626879"/>
      <w:bookmarkStart w:id="276" w:name="_Toc525626878"/>
      <w:r w:rsidRPr="00D958E2">
        <w:lastRenderedPageBreak/>
        <w:t>FLSA Exemptions (Executive, Administrative, Professional</w:t>
      </w:r>
      <w:r>
        <w:t>, Computer</w:t>
      </w:r>
      <w:r w:rsidRPr="00D958E2">
        <w:t xml:space="preserve"> Employees)</w:t>
      </w:r>
      <w:bookmarkEnd w:id="272"/>
      <w:bookmarkEnd w:id="273"/>
    </w:p>
    <w:p w:rsidR="0009647D" w:rsidRPr="00D958E2" w:rsidRDefault="0009647D">
      <w:pPr>
        <w:tabs>
          <w:tab w:val="left" w:pos="1784"/>
          <w:tab w:val="left" w:pos="2421"/>
          <w:tab w:val="left" w:pos="3058"/>
          <w:tab w:val="left" w:pos="3695"/>
          <w:tab w:val="left" w:pos="5224"/>
        </w:tabs>
        <w:spacing w:line="360" w:lineRule="auto"/>
      </w:pPr>
      <w:r w:rsidRPr="00D958E2">
        <w:t xml:space="preserve">Exempt and non-exempt status of any particular employee or position must be determined on the basis of whether the employee's actual duties, responsibilities and salary meet all the FLSA requirements for exemption. The </w:t>
      </w:r>
      <w:r>
        <w:t>University</w:t>
      </w:r>
      <w:r w:rsidRPr="00D958E2">
        <w:t xml:space="preserve"> is charged with the responsibility of determining the exempt or non-exempt status of positions/employees.</w:t>
      </w:r>
    </w:p>
    <w:p w:rsidR="0009647D" w:rsidRPr="00D958E2" w:rsidRDefault="0009647D">
      <w:pPr>
        <w:tabs>
          <w:tab w:val="left" w:pos="1784"/>
          <w:tab w:val="left" w:pos="3058"/>
          <w:tab w:val="left" w:pos="3695"/>
          <w:tab w:val="left" w:pos="5224"/>
        </w:tabs>
        <w:spacing w:line="360" w:lineRule="auto"/>
        <w:rPr>
          <w:b/>
        </w:rPr>
      </w:pPr>
    </w:p>
    <w:p w:rsidR="0009647D" w:rsidRPr="00D958E2" w:rsidRDefault="0009647D">
      <w:pPr>
        <w:pStyle w:val="Heading2"/>
        <w:spacing w:line="360" w:lineRule="auto"/>
      </w:pPr>
      <w:bookmarkStart w:id="277" w:name="_Toc525626897"/>
      <w:bookmarkStart w:id="278" w:name="_Toc441656404"/>
      <w:bookmarkStart w:id="279" w:name="_Toc12963387"/>
      <w:bookmarkStart w:id="280" w:name="_Toc525626889"/>
      <w:bookmarkStart w:id="281" w:name="_Toc525626885"/>
      <w:r w:rsidRPr="00D958E2">
        <w:t>Garnishment of Wages</w:t>
      </w:r>
      <w:bookmarkEnd w:id="277"/>
      <w:bookmarkEnd w:id="278"/>
      <w:bookmarkEnd w:id="279"/>
    </w:p>
    <w:p w:rsidR="0009647D" w:rsidRPr="00D958E2" w:rsidRDefault="0009647D">
      <w:pPr>
        <w:tabs>
          <w:tab w:val="left" w:pos="1784"/>
          <w:tab w:val="left" w:pos="2421"/>
          <w:tab w:val="left" w:pos="3058"/>
          <w:tab w:val="left" w:pos="3695"/>
          <w:tab w:val="left" w:pos="5224"/>
        </w:tabs>
        <w:spacing w:line="360" w:lineRule="auto"/>
      </w:pPr>
      <w:r w:rsidRPr="00D958E2">
        <w:t xml:space="preserve">Employees are responsible for their own debts.  Garnishments cause considerable paperwork and expense for the </w:t>
      </w:r>
      <w:r>
        <w:t>University</w:t>
      </w:r>
      <w:r w:rsidRPr="00D958E2">
        <w:t>. Employees are strongly encouraged to work out any financial problem before this situation occurs.</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82" w:name="_Toc441656405"/>
      <w:bookmarkStart w:id="283" w:name="_Toc12963388"/>
      <w:r w:rsidRPr="00D958E2">
        <w:t>Make-up Time</w:t>
      </w:r>
      <w:bookmarkEnd w:id="280"/>
      <w:bookmarkEnd w:id="282"/>
      <w:bookmarkEnd w:id="283"/>
      <w:r w:rsidRPr="00D958E2">
        <w:t xml:space="preserve"> </w:t>
      </w:r>
    </w:p>
    <w:p w:rsidR="0009647D" w:rsidRPr="009D0EA3" w:rsidRDefault="0009647D" w:rsidP="0009647D">
      <w:pPr>
        <w:tabs>
          <w:tab w:val="left" w:pos="1784"/>
          <w:tab w:val="left" w:pos="2421"/>
          <w:tab w:val="left" w:pos="3058"/>
          <w:tab w:val="left" w:pos="3695"/>
          <w:tab w:val="left" w:pos="5224"/>
        </w:tabs>
        <w:spacing w:line="360" w:lineRule="auto"/>
        <w:ind w:right="-18"/>
        <w:rPr>
          <w:rFonts w:cs="Calibri"/>
        </w:rPr>
      </w:pPr>
      <w:r w:rsidRPr="009D0EA3">
        <w:rPr>
          <w:rFonts w:cs="Calibri"/>
        </w:rPr>
        <w:t xml:space="preserve">When a non-exempt employee’s personal obligations result in lost work time (partial workday), it is possible for the employee to make up this time in the same </w:t>
      </w:r>
      <w:r>
        <w:rPr>
          <w:rFonts w:cs="Calibri"/>
        </w:rPr>
        <w:t>work</w:t>
      </w:r>
      <w:r w:rsidRPr="009D0EA3">
        <w:rPr>
          <w:rFonts w:cs="Calibri"/>
        </w:rPr>
        <w:t>week without causing the make-up time to fall under the overtime provisions as noted below:</w:t>
      </w:r>
    </w:p>
    <w:p w:rsidR="0009647D" w:rsidRPr="009D0EA3" w:rsidRDefault="0009647D" w:rsidP="0009647D">
      <w:pPr>
        <w:numPr>
          <w:ilvl w:val="0"/>
          <w:numId w:val="3"/>
        </w:numPr>
        <w:tabs>
          <w:tab w:val="left" w:pos="1784"/>
          <w:tab w:val="left" w:pos="2421"/>
          <w:tab w:val="left" w:pos="3058"/>
          <w:tab w:val="left" w:pos="3695"/>
          <w:tab w:val="left" w:pos="5224"/>
        </w:tabs>
        <w:spacing w:line="360" w:lineRule="auto"/>
        <w:ind w:right="-18"/>
        <w:rPr>
          <w:rFonts w:cs="Calibri"/>
        </w:rPr>
      </w:pPr>
      <w:r w:rsidRPr="009D0EA3">
        <w:rPr>
          <w:rFonts w:cs="Calibri"/>
        </w:rPr>
        <w:t xml:space="preserve">Employees must make the request in advance </w:t>
      </w:r>
      <w:r>
        <w:rPr>
          <w:rFonts w:cs="Calibri"/>
        </w:rPr>
        <w:t xml:space="preserve">by email </w:t>
      </w:r>
      <w:r w:rsidRPr="009D0EA3">
        <w:rPr>
          <w:rFonts w:cs="Calibri"/>
        </w:rPr>
        <w:t xml:space="preserve">to their supervisor for each occasion they want to take advantage of the make-up time provision.  The Supervisor must approve the request </w:t>
      </w:r>
      <w:r w:rsidRPr="00C27A92">
        <w:rPr>
          <w:rFonts w:cs="Calibri"/>
          <w:b/>
          <w:u w:val="single"/>
        </w:rPr>
        <w:t>before</w:t>
      </w:r>
      <w:r w:rsidRPr="009D0EA3">
        <w:rPr>
          <w:rFonts w:cs="Calibri"/>
        </w:rPr>
        <w:t xml:space="preserve"> the employee can take the time off or work the additional make-up hours</w:t>
      </w:r>
      <w:r>
        <w:rPr>
          <w:rFonts w:cs="Calibri"/>
        </w:rPr>
        <w:t>.</w:t>
      </w:r>
    </w:p>
    <w:p w:rsidR="0009647D" w:rsidRDefault="0009647D" w:rsidP="0009647D">
      <w:pPr>
        <w:numPr>
          <w:ilvl w:val="0"/>
          <w:numId w:val="3"/>
        </w:numPr>
        <w:tabs>
          <w:tab w:val="left" w:pos="3058"/>
        </w:tabs>
        <w:spacing w:line="360" w:lineRule="auto"/>
        <w:rPr>
          <w:rFonts w:cs="Calibri"/>
        </w:rPr>
      </w:pPr>
      <w:r w:rsidRPr="009D0EA3">
        <w:rPr>
          <w:rFonts w:cs="Calibri"/>
        </w:rPr>
        <w:t xml:space="preserve">Make-up time must occur within the </w:t>
      </w:r>
      <w:r w:rsidRPr="009D0EA3">
        <w:rPr>
          <w:rFonts w:cs="Calibri"/>
          <w:b/>
          <w:u w:val="single"/>
        </w:rPr>
        <w:t>same</w:t>
      </w:r>
      <w:r w:rsidRPr="009D0EA3">
        <w:rPr>
          <w:rFonts w:cs="Calibri"/>
        </w:rPr>
        <w:t xml:space="preserve"> 7-day workweek (workweek is Sunday at 12:01 am through Saturday, midnight)</w:t>
      </w:r>
      <w:r>
        <w:rPr>
          <w:rFonts w:cs="Calibri"/>
        </w:rPr>
        <w:t>.</w:t>
      </w:r>
    </w:p>
    <w:p w:rsidR="0009647D" w:rsidRPr="009D0EA3" w:rsidRDefault="0009647D" w:rsidP="0009647D">
      <w:pPr>
        <w:numPr>
          <w:ilvl w:val="0"/>
          <w:numId w:val="3"/>
        </w:numPr>
        <w:tabs>
          <w:tab w:val="left" w:pos="3058"/>
        </w:tabs>
        <w:spacing w:line="360" w:lineRule="auto"/>
        <w:rPr>
          <w:rFonts w:cs="Calibri"/>
        </w:rPr>
      </w:pPr>
      <w:r>
        <w:rPr>
          <w:rFonts w:cs="Calibri"/>
        </w:rPr>
        <w:t xml:space="preserve">When the employee makes up the time, </w:t>
      </w:r>
      <w:r w:rsidR="00D23E2A">
        <w:rPr>
          <w:rFonts w:cs="Calibri"/>
        </w:rPr>
        <w:t>he or she</w:t>
      </w:r>
      <w:r>
        <w:rPr>
          <w:rFonts w:cs="Calibri"/>
        </w:rPr>
        <w:t xml:space="preserve"> should clock out at </w:t>
      </w:r>
      <w:r w:rsidR="00D23E2A">
        <w:rPr>
          <w:rFonts w:cs="Calibri"/>
        </w:rPr>
        <w:t>his or her</w:t>
      </w:r>
      <w:r>
        <w:rPr>
          <w:rFonts w:cs="Calibri"/>
        </w:rPr>
        <w:t xml:space="preserve"> normal time and then clock back in the Payroll system using the “Make-up Time” pay code and then the employee would clock out at the end of the make-up time (the supervisor may need to adjust the punch to “Make-up”).  </w:t>
      </w:r>
    </w:p>
    <w:p w:rsidR="0009647D" w:rsidRPr="009D0EA3" w:rsidRDefault="0009647D" w:rsidP="0009647D">
      <w:pPr>
        <w:numPr>
          <w:ilvl w:val="0"/>
          <w:numId w:val="3"/>
        </w:numPr>
        <w:tabs>
          <w:tab w:val="left" w:pos="3058"/>
        </w:tabs>
        <w:spacing w:line="360" w:lineRule="auto"/>
        <w:rPr>
          <w:rFonts w:cs="Calibri"/>
        </w:rPr>
      </w:pPr>
      <w:r w:rsidRPr="009D0EA3">
        <w:rPr>
          <w:rFonts w:cs="Calibri"/>
        </w:rPr>
        <w:t>Make-up hours do not count toward overtime except for hours in excess of eleven (11) hours in a workday or forty (40) hours in a workweek.</w:t>
      </w:r>
    </w:p>
    <w:p w:rsidR="00F24BAA" w:rsidRDefault="00F24BAA">
      <w:pPr>
        <w:pStyle w:val="Heading2"/>
        <w:spacing w:line="360" w:lineRule="auto"/>
      </w:pPr>
      <w:bookmarkStart w:id="284" w:name="_Toc525626890"/>
      <w:bookmarkStart w:id="285" w:name="_Toc441656406"/>
    </w:p>
    <w:p w:rsidR="0009647D" w:rsidRPr="00D958E2" w:rsidRDefault="0009647D">
      <w:pPr>
        <w:pStyle w:val="Heading2"/>
        <w:spacing w:line="360" w:lineRule="auto"/>
      </w:pPr>
      <w:bookmarkStart w:id="286" w:name="_Toc12963389"/>
      <w:r w:rsidRPr="00D958E2">
        <w:t>Meal Periods</w:t>
      </w:r>
      <w:bookmarkEnd w:id="284"/>
      <w:bookmarkEnd w:id="285"/>
      <w:bookmarkEnd w:id="286"/>
      <w:r w:rsidRPr="00D958E2">
        <w:t xml:space="preserve"> </w:t>
      </w:r>
    </w:p>
    <w:p w:rsidR="0009647D" w:rsidRPr="009D0EA3" w:rsidRDefault="0009647D" w:rsidP="0009647D">
      <w:pPr>
        <w:tabs>
          <w:tab w:val="left" w:pos="1784"/>
          <w:tab w:val="left" w:pos="2421"/>
          <w:tab w:val="left" w:pos="3058"/>
          <w:tab w:val="left" w:pos="3695"/>
          <w:tab w:val="left" w:pos="5224"/>
        </w:tabs>
        <w:spacing w:line="360" w:lineRule="auto"/>
        <w:rPr>
          <w:rFonts w:cs="Calibri"/>
        </w:rPr>
      </w:pPr>
      <w:r w:rsidRPr="009D0EA3">
        <w:rPr>
          <w:rFonts w:cs="Calibri"/>
        </w:rPr>
        <w:t xml:space="preserve">The Labor Code stipulates that a meal period of not less than thirty (30) minutes be provided for each non-exempt employee working over five hours in a day.  This meal period </w:t>
      </w:r>
      <w:r w:rsidRPr="009D0EA3">
        <w:rPr>
          <w:rFonts w:cs="Calibri"/>
          <w:u w:val="single"/>
        </w:rPr>
        <w:t>must</w:t>
      </w:r>
      <w:r w:rsidRPr="009D0EA3">
        <w:rPr>
          <w:rFonts w:cs="Calibri"/>
        </w:rPr>
        <w:t xml:space="preserve"> begin within the first five hours of the shift and cannot be added to the beginning or ending of the work shift.  If the total work period per day is no more than six hours, the meal period may be waived by mutual consent of both the employer and the employee. An employee scheduled to work longer than ten (10) hours in a day is required to have a second meal period of not less than 30 minutes.  This second meal period can be waived by mutual consent of the employer and the employee only if the first meal period was not waived.  However, if the work day is </w:t>
      </w:r>
      <w:r w:rsidRPr="009D0EA3">
        <w:rPr>
          <w:rFonts w:cs="Calibri"/>
          <w:u w:val="single"/>
        </w:rPr>
        <w:t>more than</w:t>
      </w:r>
      <w:r w:rsidRPr="009D0EA3">
        <w:rPr>
          <w:rFonts w:cs="Calibri"/>
        </w:rPr>
        <w:t xml:space="preserve"> twelve (12) </w:t>
      </w:r>
      <w:r w:rsidRPr="009D0EA3">
        <w:rPr>
          <w:rFonts w:cs="Calibri"/>
        </w:rPr>
        <w:lastRenderedPageBreak/>
        <w:t xml:space="preserve">hours, the employee must take an additional meal period of at least thirty (30) minutes. Employees who </w:t>
      </w:r>
      <w:r>
        <w:rPr>
          <w:rFonts w:cs="Calibri"/>
        </w:rPr>
        <w:t xml:space="preserve">are </w:t>
      </w:r>
      <w:r w:rsidRPr="003E29A7">
        <w:rPr>
          <w:rFonts w:cs="Calibri"/>
          <w:u w:val="single"/>
        </w:rPr>
        <w:t>unable to</w:t>
      </w:r>
      <w:r>
        <w:rPr>
          <w:rFonts w:cs="Calibri"/>
        </w:rPr>
        <w:t xml:space="preserve"> (cannot be relieved of all work duties and are not free to leave the work premises) </w:t>
      </w:r>
      <w:r w:rsidRPr="009D0EA3">
        <w:rPr>
          <w:rFonts w:cs="Calibri"/>
        </w:rPr>
        <w:t xml:space="preserve">take the appropriate meal period will be compensated one-hour of straight time as stipulated by the California Labor Code. </w:t>
      </w:r>
      <w:r>
        <w:rPr>
          <w:rFonts w:cs="Calibri"/>
        </w:rPr>
        <w:t xml:space="preserve"> A non-exempt employee who can be relieved of all work duties and can leave the work premises but chooses not to take the appropriate meal period within five hours from the start of </w:t>
      </w:r>
      <w:r w:rsidR="00D23E2A">
        <w:rPr>
          <w:rFonts w:cs="Calibri"/>
        </w:rPr>
        <w:t>his or her</w:t>
      </w:r>
      <w:r>
        <w:rPr>
          <w:rFonts w:cs="Calibri"/>
        </w:rPr>
        <w:t xml:space="preserve"> shift will not be subject to the penalty as per California Labor Code.</w:t>
      </w:r>
      <w:r w:rsidRPr="009D0EA3">
        <w:rPr>
          <w:rFonts w:cs="Calibri"/>
        </w:rPr>
        <w:t xml:space="preserve"> The only exception to the above is for security guards working by themselves. In the event a security guard is working by him/herself, </w:t>
      </w:r>
      <w:r w:rsidR="00D23E2A">
        <w:rPr>
          <w:rFonts w:cs="Calibri"/>
        </w:rPr>
        <w:t>he or she</w:t>
      </w:r>
      <w:r w:rsidRPr="009D0EA3">
        <w:rPr>
          <w:rFonts w:cs="Calibri"/>
        </w:rPr>
        <w:t xml:space="preserve"> will have an “on-duty” meal period and not be subject</w:t>
      </w:r>
      <w:r>
        <w:rPr>
          <w:rFonts w:cs="Calibri"/>
        </w:rPr>
        <w:t>ed</w:t>
      </w:r>
      <w:r w:rsidRPr="009D0EA3">
        <w:rPr>
          <w:rFonts w:cs="Calibri"/>
        </w:rPr>
        <w:t xml:space="preserve"> to the one-hour penalty. The appropriate agreement must be signed in advance. </w:t>
      </w:r>
    </w:p>
    <w:p w:rsidR="0009647D" w:rsidRPr="00D958E2" w:rsidRDefault="0009647D">
      <w:pPr>
        <w:tabs>
          <w:tab w:val="left" w:pos="1784"/>
          <w:tab w:val="left" w:pos="2421"/>
          <w:tab w:val="left" w:pos="3058"/>
          <w:tab w:val="left" w:pos="3695"/>
          <w:tab w:val="left" w:pos="5224"/>
        </w:tabs>
        <w:spacing w:line="360" w:lineRule="auto"/>
        <w:rPr>
          <w:b/>
        </w:rPr>
      </w:pPr>
    </w:p>
    <w:p w:rsidR="0009647D" w:rsidRPr="00D958E2" w:rsidRDefault="0009647D">
      <w:pPr>
        <w:pStyle w:val="Heading2"/>
        <w:spacing w:line="360" w:lineRule="auto"/>
      </w:pPr>
      <w:bookmarkStart w:id="287" w:name="_Toc441656407"/>
      <w:bookmarkStart w:id="288" w:name="_Toc12963390"/>
      <w:r w:rsidRPr="00D958E2">
        <w:t>Overtime</w:t>
      </w:r>
      <w:bookmarkEnd w:id="281"/>
      <w:bookmarkEnd w:id="287"/>
      <w:bookmarkEnd w:id="288"/>
    </w:p>
    <w:p w:rsidR="0009647D" w:rsidRPr="00F4417C" w:rsidRDefault="0009647D" w:rsidP="0009647D">
      <w:pPr>
        <w:tabs>
          <w:tab w:val="left" w:pos="1784"/>
          <w:tab w:val="left" w:pos="2421"/>
          <w:tab w:val="left" w:pos="3058"/>
          <w:tab w:val="left" w:pos="3695"/>
          <w:tab w:val="left" w:pos="5224"/>
        </w:tabs>
        <w:spacing w:line="360" w:lineRule="auto"/>
        <w:rPr>
          <w:rFonts w:cs="Calibri"/>
        </w:rPr>
      </w:pPr>
      <w:r w:rsidRPr="00F4417C">
        <w:rPr>
          <w:rFonts w:cs="Calibri"/>
        </w:rPr>
        <w:t>Non-exempt employees shall be paid for their hours worked in accordance with all legal requirements.  For purposes of calculations, the standard workweek begins at 12:01 a.m. Sunday</w:t>
      </w:r>
      <w:r w:rsidRPr="00F4417C">
        <w:rPr>
          <w:rFonts w:cs="Calibri"/>
          <w:b/>
        </w:rPr>
        <w:t>.</w:t>
      </w:r>
      <w:r w:rsidRPr="00F4417C">
        <w:rPr>
          <w:rFonts w:cs="Calibri"/>
        </w:rPr>
        <w:t xml:space="preserve">  All overtime worked by a non-exempt employee must be approved </w:t>
      </w:r>
      <w:r w:rsidRPr="00F4417C">
        <w:rPr>
          <w:rFonts w:cs="Calibri"/>
          <w:u w:val="single"/>
        </w:rPr>
        <w:t>in advance</w:t>
      </w:r>
      <w:r w:rsidRPr="00F4417C">
        <w:rPr>
          <w:rFonts w:cs="Calibri"/>
        </w:rPr>
        <w:t xml:space="preserve"> by the employee's supervisor.  Non-approved overtime will be paid, but the employee may be subject to disciplinary action.  </w:t>
      </w:r>
      <w:r>
        <w:rPr>
          <w:rFonts w:cs="Calibri"/>
        </w:rPr>
        <w:t xml:space="preserve">If it is discovered that a non-exempt employee clocked out and continued to work “off the clock,” </w:t>
      </w:r>
      <w:r w:rsidR="00D23E2A">
        <w:rPr>
          <w:rFonts w:cs="Calibri"/>
        </w:rPr>
        <w:t>he or she</w:t>
      </w:r>
      <w:r>
        <w:rPr>
          <w:rFonts w:cs="Calibri"/>
        </w:rPr>
        <w:t xml:space="preserve"> will be paid for the time and may be subject to disciplinary action up to and including termination.   </w:t>
      </w:r>
    </w:p>
    <w:p w:rsidR="0009647D" w:rsidRPr="00F4417C" w:rsidRDefault="0009647D" w:rsidP="0009647D">
      <w:pPr>
        <w:spacing w:line="360" w:lineRule="auto"/>
        <w:rPr>
          <w:rFonts w:cs="Calibri"/>
        </w:rPr>
      </w:pPr>
    </w:p>
    <w:p w:rsidR="0009647D" w:rsidRPr="00F4417C" w:rsidRDefault="0009647D" w:rsidP="0009647D">
      <w:pPr>
        <w:spacing w:line="360" w:lineRule="auto"/>
        <w:rPr>
          <w:rFonts w:cs="Calibri"/>
        </w:rPr>
      </w:pPr>
      <w:r w:rsidRPr="00F4417C">
        <w:rPr>
          <w:rFonts w:cs="Calibri"/>
        </w:rPr>
        <w:t>Exempt employees may have to work hours beyond their normal schedules as work demands require. No overtime compensation will be paid to exempt employees.</w:t>
      </w:r>
    </w:p>
    <w:p w:rsidR="0009647D" w:rsidRPr="00F4417C" w:rsidRDefault="0009647D" w:rsidP="0009647D">
      <w:pPr>
        <w:tabs>
          <w:tab w:val="left" w:pos="1784"/>
          <w:tab w:val="left" w:pos="2421"/>
          <w:tab w:val="left" w:pos="3058"/>
          <w:tab w:val="left" w:pos="3695"/>
          <w:tab w:val="left" w:pos="5224"/>
        </w:tabs>
        <w:spacing w:line="360" w:lineRule="auto"/>
        <w:rPr>
          <w:rFonts w:cs="Calibri"/>
          <w:b/>
        </w:rPr>
      </w:pPr>
    </w:p>
    <w:p w:rsidR="0009647D" w:rsidRPr="00F4417C" w:rsidRDefault="0009647D" w:rsidP="0009647D">
      <w:pPr>
        <w:tabs>
          <w:tab w:val="left" w:pos="1784"/>
          <w:tab w:val="left" w:pos="2421"/>
          <w:tab w:val="left" w:pos="3058"/>
          <w:tab w:val="left" w:pos="3695"/>
          <w:tab w:val="left" w:pos="5224"/>
        </w:tabs>
        <w:spacing w:line="360" w:lineRule="auto"/>
        <w:rPr>
          <w:rFonts w:cs="Calibri"/>
        </w:rPr>
      </w:pPr>
      <w:r w:rsidRPr="00F4417C">
        <w:rPr>
          <w:rFonts w:cs="Calibri"/>
          <w:b/>
        </w:rPr>
        <w:t>All non-exempt employees qualify for overtime pay as follows</w:t>
      </w:r>
      <w:r w:rsidRPr="00F4417C">
        <w:rPr>
          <w:rFonts w:cs="Calibri"/>
        </w:rPr>
        <w:t>:</w:t>
      </w:r>
    </w:p>
    <w:p w:rsidR="0009647D" w:rsidRPr="00F4417C" w:rsidRDefault="0009647D" w:rsidP="0009647D">
      <w:pPr>
        <w:numPr>
          <w:ilvl w:val="0"/>
          <w:numId w:val="2"/>
        </w:numPr>
        <w:tabs>
          <w:tab w:val="left" w:pos="1784"/>
          <w:tab w:val="left" w:pos="2421"/>
          <w:tab w:val="left" w:pos="3058"/>
          <w:tab w:val="left" w:pos="3695"/>
          <w:tab w:val="left" w:pos="5224"/>
          <w:tab w:val="left" w:pos="7488"/>
        </w:tabs>
        <w:spacing w:line="360" w:lineRule="auto"/>
        <w:rPr>
          <w:rFonts w:cs="Calibri"/>
        </w:rPr>
      </w:pPr>
      <w:r w:rsidRPr="00F4417C">
        <w:rPr>
          <w:rFonts w:cs="Calibri"/>
          <w:b/>
        </w:rPr>
        <w:t>Straight Overtime</w:t>
      </w:r>
      <w:r w:rsidRPr="00F4417C">
        <w:rPr>
          <w:rFonts w:cs="Calibri"/>
        </w:rPr>
        <w:t xml:space="preserve"> – Time and a half for hours worked beyond eight in a workday, over 40 in a workweek or any hours worked on the 7</w:t>
      </w:r>
      <w:r w:rsidRPr="00F4417C">
        <w:rPr>
          <w:rFonts w:cs="Calibri"/>
          <w:vertAlign w:val="superscript"/>
        </w:rPr>
        <w:t>th</w:t>
      </w:r>
      <w:r w:rsidRPr="00F4417C">
        <w:rPr>
          <w:rFonts w:cs="Calibri"/>
        </w:rPr>
        <w:t xml:space="preserve"> consecutive workday in a workweek.  Hours paid that are not worked, e.g., holidays, bereavement, sick days, jury duty, PTO and vacation days do not count as hours worked for the purpose of calculating overtime.</w:t>
      </w:r>
      <w:r w:rsidRPr="00F4417C">
        <w:rPr>
          <w:rFonts w:cs="Calibri"/>
        </w:rPr>
        <w:tab/>
      </w:r>
    </w:p>
    <w:p w:rsidR="0009647D" w:rsidRPr="003742E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Double-time</w:t>
      </w:r>
      <w:r w:rsidRPr="00F4417C">
        <w:rPr>
          <w:rFonts w:cs="Calibri"/>
        </w:rPr>
        <w:t xml:space="preserve"> – Double time is paid for hours worked beyond twelve (12) in a workday and for all hours worked beyond eight (8) on the seventh (7</w:t>
      </w:r>
      <w:r w:rsidRPr="00F4417C">
        <w:rPr>
          <w:rFonts w:cs="Calibri"/>
          <w:vertAlign w:val="superscript"/>
        </w:rPr>
        <w:t>th</w:t>
      </w:r>
      <w:r w:rsidRPr="00F4417C">
        <w:rPr>
          <w:rFonts w:cs="Calibri"/>
        </w:rPr>
        <w:t xml:space="preserve">) </w:t>
      </w:r>
      <w:r w:rsidRPr="00F4417C">
        <w:rPr>
          <w:rFonts w:cs="Calibri"/>
          <w:u w:val="single"/>
        </w:rPr>
        <w:t>consecutive</w:t>
      </w:r>
      <w:r w:rsidRPr="00F4417C">
        <w:rPr>
          <w:rFonts w:cs="Calibri"/>
        </w:rPr>
        <w:t xml:space="preserve"> workday of the workweek </w:t>
      </w:r>
      <w:r>
        <w:rPr>
          <w:rFonts w:cs="Calibri"/>
        </w:rPr>
        <w:t xml:space="preserve">which is </w:t>
      </w:r>
      <w:r w:rsidRPr="004B13AB">
        <w:rPr>
          <w:rFonts w:cs="Calibri"/>
        </w:rPr>
        <w:t>Saturday.</w:t>
      </w:r>
    </w:p>
    <w:p w:rsidR="0009647D" w:rsidRPr="00F4417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 xml:space="preserve">Weekends </w:t>
      </w:r>
      <w:r w:rsidRPr="00F4417C">
        <w:rPr>
          <w:rFonts w:cs="Calibri"/>
        </w:rPr>
        <w:t>- Weekend work does not automatically qualify for compensation at a premium rate of pay.  Hours worked on weekends will be eligible for overtime as noted above.</w:t>
      </w:r>
    </w:p>
    <w:p w:rsidR="0009647D" w:rsidRPr="00F4417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 xml:space="preserve">Holidays Worked </w:t>
      </w:r>
      <w:r w:rsidRPr="00F4417C">
        <w:rPr>
          <w:rFonts w:cs="Calibri"/>
        </w:rPr>
        <w:t xml:space="preserve">- Non-exempt employees who work on a </w:t>
      </w:r>
      <w:r>
        <w:rPr>
          <w:rFonts w:cs="Calibri"/>
        </w:rPr>
        <w:t>University</w:t>
      </w:r>
      <w:r w:rsidRPr="00F4417C">
        <w:rPr>
          <w:rFonts w:cs="Calibri"/>
        </w:rPr>
        <w:t xml:space="preserve"> observed holiday shall be paid their straight-time rate of pay for hours actually worked on the holiday, plus receive the regular holiday pay, if eligible, for that day.</w:t>
      </w:r>
    </w:p>
    <w:p w:rsidR="0009647D" w:rsidRPr="00D958E2" w:rsidRDefault="0009647D">
      <w:pPr>
        <w:pStyle w:val="Footer"/>
        <w:tabs>
          <w:tab w:val="clear" w:pos="4320"/>
          <w:tab w:val="clear" w:pos="8640"/>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89" w:name="_Toc441656408"/>
      <w:bookmarkStart w:id="290" w:name="_Toc12963391"/>
      <w:r w:rsidRPr="00D958E2">
        <w:t>Payroll Period, Paydays and Paychecks</w:t>
      </w:r>
      <w:bookmarkEnd w:id="274"/>
      <w:bookmarkEnd w:id="289"/>
      <w:bookmarkEnd w:id="290"/>
    </w:p>
    <w:p w:rsidR="0009647D" w:rsidRPr="00F4417C" w:rsidRDefault="0009647D" w:rsidP="0009647D">
      <w:pPr>
        <w:tabs>
          <w:tab w:val="left" w:pos="1784"/>
          <w:tab w:val="left" w:pos="2421"/>
          <w:tab w:val="left" w:pos="3058"/>
          <w:tab w:val="left" w:pos="3695"/>
          <w:tab w:val="left" w:pos="5224"/>
        </w:tabs>
        <w:spacing w:line="360" w:lineRule="auto"/>
        <w:ind w:right="72"/>
        <w:rPr>
          <w:rFonts w:cs="Calibri"/>
        </w:rPr>
      </w:pPr>
      <w:r w:rsidRPr="00F4417C">
        <w:rPr>
          <w:rFonts w:cs="Calibri"/>
        </w:rPr>
        <w:t xml:space="preserve">Employees will be paid every two (2) weeks. The </w:t>
      </w:r>
      <w:r>
        <w:rPr>
          <w:rFonts w:cs="Calibri"/>
        </w:rPr>
        <w:t xml:space="preserve">approved electronic </w:t>
      </w:r>
      <w:r w:rsidRPr="00F4417C">
        <w:rPr>
          <w:rFonts w:cs="Calibri"/>
        </w:rPr>
        <w:t>time</w:t>
      </w:r>
      <w:r>
        <w:rPr>
          <w:rFonts w:cs="Calibri"/>
        </w:rPr>
        <w:t xml:space="preserve"> record</w:t>
      </w:r>
      <w:r w:rsidRPr="00F4417C">
        <w:rPr>
          <w:rFonts w:cs="Calibri"/>
        </w:rPr>
        <w:t xml:space="preserve"> wil</w:t>
      </w:r>
      <w:r>
        <w:rPr>
          <w:rFonts w:cs="Calibri"/>
        </w:rPr>
        <w:t>l be due to payroll by 10:00 am, every other Monday morning</w:t>
      </w:r>
      <w:r w:rsidRPr="00F4417C">
        <w:rPr>
          <w:rFonts w:cs="Calibri"/>
        </w:rPr>
        <w:t xml:space="preserve">.    Payday will be every Friday thereafter.  If the payday falls on a holiday, paychecks will be distributed on the last preceding workday.  </w:t>
      </w:r>
    </w:p>
    <w:p w:rsidR="0009647D" w:rsidRPr="00F4417C" w:rsidRDefault="0009647D" w:rsidP="0009647D">
      <w:pPr>
        <w:tabs>
          <w:tab w:val="left" w:pos="1784"/>
          <w:tab w:val="left" w:pos="2421"/>
          <w:tab w:val="left" w:pos="3058"/>
          <w:tab w:val="left" w:pos="3695"/>
          <w:tab w:val="left" w:pos="5224"/>
        </w:tabs>
        <w:spacing w:line="360" w:lineRule="auto"/>
        <w:ind w:right="-18"/>
        <w:rPr>
          <w:rFonts w:cs="Calibri"/>
        </w:rPr>
      </w:pPr>
    </w:p>
    <w:p w:rsidR="0009647D" w:rsidRDefault="0009647D" w:rsidP="0009647D">
      <w:pPr>
        <w:tabs>
          <w:tab w:val="left" w:pos="1784"/>
          <w:tab w:val="left" w:pos="2421"/>
          <w:tab w:val="left" w:pos="3058"/>
          <w:tab w:val="left" w:pos="3695"/>
          <w:tab w:val="left" w:pos="5224"/>
        </w:tabs>
        <w:spacing w:line="360" w:lineRule="auto"/>
        <w:ind w:right="-18"/>
      </w:pPr>
      <w:r w:rsidRPr="00F4417C">
        <w:rPr>
          <w:rFonts w:cs="Calibri"/>
        </w:rPr>
        <w:t xml:space="preserve">Paystub information will be available on payday through self-service (on the payroll system) if the employee receives direct deposit.  If the employee currently does not have direct deposit </w:t>
      </w:r>
      <w:r w:rsidR="00D23E2A">
        <w:rPr>
          <w:rFonts w:cs="Calibri"/>
        </w:rPr>
        <w:t>he or she</w:t>
      </w:r>
      <w:r w:rsidRPr="00F4417C">
        <w:rPr>
          <w:rFonts w:cs="Calibri"/>
        </w:rPr>
        <w:t xml:space="preserve"> will receive </w:t>
      </w:r>
      <w:r w:rsidR="00D23E2A">
        <w:rPr>
          <w:rFonts w:cs="Calibri"/>
        </w:rPr>
        <w:t>his or her</w:t>
      </w:r>
      <w:r w:rsidRPr="00F4417C">
        <w:rPr>
          <w:rFonts w:cs="Calibri"/>
        </w:rPr>
        <w:t xml:space="preserve"> paycheck on payday after 8:00 a.m. </w:t>
      </w:r>
      <w:r>
        <w:rPr>
          <w:rFonts w:cs="Calibri"/>
        </w:rPr>
        <w:t xml:space="preserve">Any paycheck not picked up by 5:00 pm on payday will be mailed by regular U.S. Postal Service the next morning, Questions regarding paychecks should be directed to the Accounting/Payroll department. </w:t>
      </w:r>
    </w:p>
    <w:p w:rsidR="0009647D" w:rsidRDefault="0009647D">
      <w:pPr>
        <w:pStyle w:val="Heading2"/>
        <w:spacing w:line="360" w:lineRule="auto"/>
      </w:pPr>
      <w:bookmarkStart w:id="291" w:name="_Toc525626882"/>
    </w:p>
    <w:p w:rsidR="0009647D" w:rsidRPr="00D958E2" w:rsidRDefault="0009647D">
      <w:pPr>
        <w:pStyle w:val="Heading2"/>
        <w:spacing w:line="360" w:lineRule="auto"/>
      </w:pPr>
      <w:bookmarkStart w:id="292" w:name="_Toc441656409"/>
      <w:bookmarkStart w:id="293" w:name="_Toc12963392"/>
      <w:r w:rsidRPr="00D958E2">
        <w:t>Payroll Tax Withholding and Exemption Certificates</w:t>
      </w:r>
      <w:bookmarkEnd w:id="291"/>
      <w:bookmarkEnd w:id="292"/>
      <w:bookmarkEnd w:id="293"/>
    </w:p>
    <w:p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in accordance with legal requirements, collects state and federal payroll taxes.  Each employee must complete a withholding exemption certificate (IRS Form W-4) at the time of hire; California state withholding exemption certificate Form DE-4 is also available.  This information determines the amount of income taxes withheld.  Any change in material information, such as family status, that affects exemptions, must be reported and a new W-4 completed</w:t>
      </w:r>
      <w:r>
        <w:t>, on-line in the Payroll System</w:t>
      </w:r>
      <w:r w:rsidRPr="00D958E2">
        <w:t xml:space="preserve">.  A statement of earnings and taxes withheld (W-2) is </w:t>
      </w:r>
      <w:r>
        <w:t>made available</w:t>
      </w:r>
      <w:r w:rsidRPr="00D958E2">
        <w:t xml:space="preserve"> to employees on or about the end of January of each year</w:t>
      </w:r>
      <w:r>
        <w:t>, through the Payroll Self Service and a copy will be passed out by the Accounting/Payroll department as well, by the end of January.</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294" w:name="_Toc525626898"/>
      <w:bookmarkStart w:id="295" w:name="_Toc441656410"/>
      <w:bookmarkStart w:id="296" w:name="_Toc12963393"/>
      <w:bookmarkStart w:id="297" w:name="_Toc525626895"/>
      <w:bookmarkStart w:id="298" w:name="_Toc491663797"/>
      <w:bookmarkStart w:id="299" w:name="_Toc525626891"/>
      <w:r w:rsidRPr="00D958E2">
        <w:t>Permission to Leave During Work Hours</w:t>
      </w:r>
      <w:bookmarkEnd w:id="294"/>
      <w:bookmarkEnd w:id="295"/>
      <w:bookmarkEnd w:id="296"/>
    </w:p>
    <w:p w:rsidR="0009647D" w:rsidRPr="004B13AB" w:rsidRDefault="0009647D" w:rsidP="0009647D">
      <w:pPr>
        <w:rPr>
          <w:rFonts w:cs="Arial"/>
        </w:rPr>
      </w:pPr>
      <w:r w:rsidRPr="00D958E2">
        <w:t xml:space="preserve">If it becomes necessary for an employee to leave the </w:t>
      </w:r>
      <w:r>
        <w:t>University</w:t>
      </w:r>
      <w:r w:rsidRPr="00D958E2">
        <w:t xml:space="preserve"> premises prior to the conclusion of </w:t>
      </w:r>
      <w:proofErr w:type="gramStart"/>
      <w:r w:rsidRPr="00D958E2">
        <w:t>ones</w:t>
      </w:r>
      <w:proofErr w:type="gramEnd"/>
      <w:r w:rsidRPr="00D958E2">
        <w:t xml:space="preserve"> work schedule, permission to leave must be obtained from the employee's supervisor before leaving.  In the case of the supervisor's absence, </w:t>
      </w:r>
      <w:r>
        <w:t xml:space="preserve">another supervisor should be notified.  If no supervisor is available, </w:t>
      </w:r>
      <w:r w:rsidRPr="00D958E2">
        <w:t>the</w:t>
      </w:r>
      <w:r>
        <w:t xml:space="preserve"> employee should notify</w:t>
      </w:r>
      <w:r w:rsidRPr="00D958E2">
        <w:t xml:space="preserve"> </w:t>
      </w:r>
      <w:r w:rsidRPr="003742EC">
        <w:t>Human Resources</w:t>
      </w:r>
      <w:r w:rsidRPr="007031E2">
        <w:t xml:space="preserve">. </w:t>
      </w:r>
      <w:r>
        <w:t xml:space="preserve">Non-exempt </w:t>
      </w:r>
      <w:r>
        <w:rPr>
          <w:rFonts w:cs="Arial"/>
        </w:rPr>
        <w:t>e</w:t>
      </w:r>
      <w:r w:rsidRPr="004B13AB">
        <w:rPr>
          <w:rFonts w:cs="Arial"/>
        </w:rPr>
        <w:t xml:space="preserve">mployees who leave the premises for reasons other than </w:t>
      </w:r>
      <w:r>
        <w:rPr>
          <w:rFonts w:cs="Arial"/>
        </w:rPr>
        <w:t>University</w:t>
      </w:r>
      <w:r w:rsidRPr="004B13AB">
        <w:rPr>
          <w:rFonts w:cs="Arial"/>
        </w:rPr>
        <w:t xml:space="preserve"> approved business must document the absence by making the appropriate entry on their</w:t>
      </w:r>
      <w:r>
        <w:rPr>
          <w:rFonts w:cs="Arial"/>
        </w:rPr>
        <w:t xml:space="preserve"> </w:t>
      </w:r>
      <w:proofErr w:type="gramStart"/>
      <w:r>
        <w:rPr>
          <w:rFonts w:cs="Arial"/>
        </w:rPr>
        <w:t xml:space="preserve">electronic </w:t>
      </w:r>
      <w:r w:rsidRPr="004B13AB">
        <w:rPr>
          <w:rFonts w:cs="Arial"/>
        </w:rPr>
        <w:t xml:space="preserve"> time</w:t>
      </w:r>
      <w:proofErr w:type="gramEnd"/>
      <w:r>
        <w:rPr>
          <w:rFonts w:cs="Arial"/>
        </w:rPr>
        <w:t xml:space="preserve"> record</w:t>
      </w:r>
      <w:r w:rsidRPr="004B13AB">
        <w:rPr>
          <w:rFonts w:cs="Arial"/>
        </w:rPr>
        <w:t>.</w:t>
      </w:r>
    </w:p>
    <w:p w:rsidR="0009647D" w:rsidRPr="00D958E2" w:rsidRDefault="0009647D" w:rsidP="0009647D"/>
    <w:p w:rsidR="0009647D" w:rsidRPr="00D958E2" w:rsidRDefault="0009647D">
      <w:pPr>
        <w:pStyle w:val="Heading2"/>
        <w:spacing w:line="360" w:lineRule="auto"/>
      </w:pPr>
      <w:bookmarkStart w:id="300" w:name="_Toc441656411"/>
      <w:bookmarkStart w:id="301" w:name="_Toc12963394"/>
      <w:r w:rsidRPr="00D958E2">
        <w:t>Promotions and Salary Increases</w:t>
      </w:r>
      <w:bookmarkEnd w:id="297"/>
      <w:bookmarkEnd w:id="300"/>
      <w:bookmarkEnd w:id="301"/>
    </w:p>
    <w:p w:rsidR="0009647D" w:rsidRPr="00D958E2" w:rsidRDefault="0009647D">
      <w:pPr>
        <w:tabs>
          <w:tab w:val="left" w:pos="1784"/>
          <w:tab w:val="left" w:pos="2421"/>
          <w:tab w:val="left" w:pos="3058"/>
          <w:tab w:val="left" w:pos="3695"/>
          <w:tab w:val="left" w:pos="5224"/>
        </w:tabs>
        <w:spacing w:line="360" w:lineRule="auto"/>
      </w:pPr>
      <w:r w:rsidRPr="00D958E2">
        <w:t>Promotions, lateral transfers or title changes do not automatically result in a salary change.</w:t>
      </w:r>
    </w:p>
    <w:p w:rsidR="0009647D" w:rsidRPr="00D958E2" w:rsidRDefault="0009647D">
      <w:pPr>
        <w:tabs>
          <w:tab w:val="left" w:pos="1784"/>
          <w:tab w:val="left" w:pos="2421"/>
          <w:tab w:val="left" w:pos="3058"/>
          <w:tab w:val="left" w:pos="3695"/>
          <w:tab w:val="left" w:pos="5224"/>
        </w:tabs>
        <w:spacing w:line="360" w:lineRule="auto"/>
        <w:rPr>
          <w:b/>
        </w:rPr>
      </w:pPr>
    </w:p>
    <w:p w:rsidR="0009647D" w:rsidRPr="00D958E2" w:rsidRDefault="0009647D">
      <w:pPr>
        <w:pStyle w:val="Heading2"/>
        <w:spacing w:line="360" w:lineRule="auto"/>
      </w:pPr>
      <w:bookmarkStart w:id="302" w:name="_Toc441656412"/>
      <w:bookmarkStart w:id="303" w:name="_Toc12963395"/>
      <w:r w:rsidRPr="00D958E2">
        <w:t>Rest Periods</w:t>
      </w:r>
      <w:bookmarkEnd w:id="298"/>
      <w:bookmarkEnd w:id="299"/>
      <w:bookmarkEnd w:id="302"/>
      <w:bookmarkEnd w:id="303"/>
    </w:p>
    <w:p w:rsidR="00C64C5A" w:rsidRDefault="0009647D" w:rsidP="0009647D">
      <w:pPr>
        <w:rPr>
          <w:rFonts w:cs="Arial"/>
          <w:szCs w:val="22"/>
        </w:rPr>
      </w:pPr>
      <w:r w:rsidRPr="00D958E2">
        <w:rPr>
          <w:rFonts w:cs="Arial"/>
          <w:szCs w:val="22"/>
        </w:rPr>
        <w:t>Rest periods for non-exempt employees are provided on employer-paid time and should be enjoyed away from the employee</w:t>
      </w:r>
      <w:r>
        <w:rPr>
          <w:rFonts w:cs="Arial"/>
          <w:szCs w:val="22"/>
        </w:rPr>
        <w:t>’s</w:t>
      </w:r>
      <w:r w:rsidRPr="00D958E2">
        <w:rPr>
          <w:rFonts w:cs="Arial"/>
          <w:szCs w:val="22"/>
        </w:rPr>
        <w:t xml:space="preserve"> work area.  It is the employee’s responsibility to take their allotted breaks.  One 15-minute rest break is to be taken approximately halfway through each four or </w:t>
      </w:r>
      <w:proofErr w:type="gramStart"/>
      <w:r w:rsidRPr="00D958E2">
        <w:rPr>
          <w:rFonts w:cs="Arial"/>
          <w:szCs w:val="22"/>
        </w:rPr>
        <w:t>five hour</w:t>
      </w:r>
      <w:proofErr w:type="gramEnd"/>
      <w:r w:rsidRPr="00D958E2">
        <w:rPr>
          <w:rFonts w:cs="Arial"/>
          <w:szCs w:val="22"/>
        </w:rPr>
        <w:t xml:space="preserve"> work schedule.  This time represents the maximum time an employee is to be away from their work area.  Moreover, it is not permissible to “tack on” the rest periods to meal periods or the beginning or end of the work shift.  Employees are expected to resume work promptly at the end of the rest period.</w:t>
      </w:r>
    </w:p>
    <w:p w:rsidR="00C64C5A" w:rsidRDefault="00C64C5A" w:rsidP="00C64C5A">
      <w:pPr>
        <w:spacing w:after="240"/>
        <w:rPr>
          <w:rFonts w:cs="Arial"/>
          <w:szCs w:val="22"/>
        </w:rPr>
      </w:pPr>
    </w:p>
    <w:p w:rsidR="00C64C5A" w:rsidRPr="00C64C5A" w:rsidRDefault="00C64C5A" w:rsidP="00C64C5A">
      <w:pPr>
        <w:pStyle w:val="Heading2"/>
      </w:pPr>
      <w:bookmarkStart w:id="304" w:name="_Toc284234567"/>
      <w:bookmarkStart w:id="305" w:name="_Toc441656413"/>
      <w:bookmarkStart w:id="306" w:name="_Toc12963396"/>
      <w:r w:rsidRPr="00C64C5A">
        <w:lastRenderedPageBreak/>
        <w:t>Recruitment Process - Administrators and Staff</w:t>
      </w:r>
      <w:bookmarkEnd w:id="304"/>
      <w:bookmarkEnd w:id="305"/>
      <w:bookmarkEnd w:id="306"/>
    </w:p>
    <w:p w:rsidR="00C64C5A" w:rsidRPr="004B13AB" w:rsidRDefault="00C64C5A" w:rsidP="00C64C5A">
      <w:pPr>
        <w:tabs>
          <w:tab w:val="left" w:pos="1784"/>
          <w:tab w:val="left" w:pos="2421"/>
          <w:tab w:val="left" w:pos="3058"/>
          <w:tab w:val="left" w:pos="3695"/>
          <w:tab w:val="left" w:pos="6499"/>
        </w:tabs>
      </w:pPr>
      <w:r w:rsidRPr="004B13AB">
        <w:t>Recruitment of Administrators and Support Staff goes on throughout the year.  When a position becomes available the applicable supervisor and</w:t>
      </w:r>
      <w:r w:rsidRPr="00D958E2">
        <w:t xml:space="preserve"> HR</w:t>
      </w:r>
      <w:r w:rsidRPr="004B13AB">
        <w:t xml:space="preserve"> review</w:t>
      </w:r>
      <w:r w:rsidRPr="00D958E2">
        <w:t>s</w:t>
      </w:r>
      <w:r w:rsidRPr="004B13AB">
        <w:t xml:space="preserve"> the position and make</w:t>
      </w:r>
      <w:r w:rsidRPr="00D958E2">
        <w:t>s</w:t>
      </w:r>
      <w:r w:rsidRPr="004B13AB">
        <w:t xml:space="preserve"> any necessary changes.  This job analysis includes, but is not limited to, reviewing the job description for accuracy and the salary level for equity and competitiveness.  </w:t>
      </w:r>
    </w:p>
    <w:p w:rsidR="00C64C5A" w:rsidRPr="004B13AB" w:rsidRDefault="00C64C5A" w:rsidP="00C64C5A">
      <w:pPr>
        <w:tabs>
          <w:tab w:val="left" w:pos="1784"/>
          <w:tab w:val="left" w:pos="2421"/>
          <w:tab w:val="left" w:pos="3058"/>
          <w:tab w:val="left" w:pos="3695"/>
          <w:tab w:val="left" w:pos="6499"/>
        </w:tabs>
      </w:pPr>
    </w:p>
    <w:p w:rsidR="0009647D" w:rsidRDefault="00C64C5A" w:rsidP="00C64C5A">
      <w:pPr>
        <w:tabs>
          <w:tab w:val="left" w:pos="1784"/>
          <w:tab w:val="left" w:pos="2421"/>
          <w:tab w:val="left" w:pos="3058"/>
          <w:tab w:val="left" w:pos="3695"/>
          <w:tab w:val="left" w:pos="6499"/>
        </w:tabs>
      </w:pPr>
      <w:r w:rsidRPr="004B13AB">
        <w:t xml:space="preserve">Advertising for open positions is carried out by the </w:t>
      </w:r>
      <w:r w:rsidRPr="00D958E2">
        <w:t>HR</w:t>
      </w:r>
      <w:r w:rsidRPr="004B13AB">
        <w:t xml:space="preserve"> </w:t>
      </w:r>
      <w:r w:rsidRPr="00D958E2">
        <w:t>D</w:t>
      </w:r>
      <w:r w:rsidRPr="004B13AB">
        <w:t xml:space="preserve">epartment in various ways.  HR may post open positions on </w:t>
      </w:r>
      <w:r>
        <w:t>MBKU</w:t>
      </w:r>
      <w:r w:rsidRPr="00D958E2">
        <w:t>’s</w:t>
      </w:r>
      <w:r w:rsidRPr="004B13AB">
        <w:t xml:space="preserve"> website</w:t>
      </w:r>
      <w:r w:rsidRPr="00D958E2">
        <w:t xml:space="preserve">, </w:t>
      </w:r>
      <w:r>
        <w:t>portal</w:t>
      </w:r>
      <w:r w:rsidRPr="00D958E2">
        <w:t xml:space="preserve"> and social networks</w:t>
      </w:r>
      <w:r w:rsidRPr="004B13AB">
        <w:t xml:space="preserve"> and notify all employees of the posting</w:t>
      </w:r>
      <w:r w:rsidRPr="00D958E2">
        <w:t>.</w:t>
      </w:r>
    </w:p>
    <w:p w:rsidR="00C64C5A" w:rsidRPr="00D958E2" w:rsidRDefault="00C64C5A" w:rsidP="00C64C5A">
      <w:pPr>
        <w:tabs>
          <w:tab w:val="left" w:pos="1784"/>
          <w:tab w:val="left" w:pos="2421"/>
          <w:tab w:val="left" w:pos="3058"/>
          <w:tab w:val="left" w:pos="3695"/>
          <w:tab w:val="left" w:pos="6499"/>
        </w:tabs>
        <w:spacing w:after="240"/>
      </w:pPr>
    </w:p>
    <w:p w:rsidR="0009647D" w:rsidRPr="00D958E2" w:rsidRDefault="0009647D">
      <w:pPr>
        <w:pStyle w:val="Heading2"/>
        <w:spacing w:line="360" w:lineRule="auto"/>
      </w:pPr>
      <w:bookmarkStart w:id="307" w:name="_Toc525626892"/>
      <w:bookmarkStart w:id="308" w:name="_Toc441656414"/>
      <w:bookmarkStart w:id="309" w:name="_Toc12963397"/>
      <w:r w:rsidRPr="00D958E2">
        <w:t>Salary Reductions</w:t>
      </w:r>
      <w:bookmarkEnd w:id="307"/>
      <w:bookmarkEnd w:id="308"/>
      <w:bookmarkEnd w:id="309"/>
    </w:p>
    <w:p w:rsidR="0009647D" w:rsidRPr="00D958E2" w:rsidRDefault="0009647D">
      <w:pPr>
        <w:tabs>
          <w:tab w:val="left" w:pos="1784"/>
          <w:tab w:val="left" w:pos="2421"/>
          <w:tab w:val="left" w:pos="3058"/>
          <w:tab w:val="left" w:pos="3695"/>
          <w:tab w:val="left" w:pos="5224"/>
        </w:tabs>
        <w:spacing w:line="360" w:lineRule="auto"/>
      </w:pPr>
      <w:r w:rsidRPr="00D958E2">
        <w:t>Certain salary reductions can be made to paychecks with the employee's written permission.  These salary reductions will reduce the employee's gross salary before taxes.  Salary reductions include, but are not limited to</w:t>
      </w:r>
      <w:r>
        <w:t>:</w:t>
      </w:r>
      <w:r w:rsidRPr="00D958E2">
        <w:t xml:space="preserve"> tax sheltered annuity</w:t>
      </w:r>
      <w:r>
        <w:t>,</w:t>
      </w:r>
      <w:r w:rsidRPr="00D958E2">
        <w:t xml:space="preserve"> Sec. 125 Flexible Spending Accounts, </w:t>
      </w:r>
      <w:r>
        <w:t>University</w:t>
      </w:r>
      <w:r w:rsidRPr="00D958E2">
        <w:t xml:space="preserve"> sponsored health and dental insurance premiums and salary over-payments.</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310" w:name="_Toc525626894"/>
      <w:bookmarkStart w:id="311" w:name="_Toc441656415"/>
      <w:bookmarkStart w:id="312" w:name="_Toc12963398"/>
      <w:r w:rsidRPr="00D958E2">
        <w:t>Salar</w:t>
      </w:r>
      <w:bookmarkEnd w:id="310"/>
      <w:r w:rsidRPr="00D958E2">
        <w:t>y Reviews</w:t>
      </w:r>
      <w:bookmarkEnd w:id="311"/>
      <w:bookmarkEnd w:id="312"/>
    </w:p>
    <w:p w:rsidR="0009647D" w:rsidRPr="00D958E2" w:rsidRDefault="0009647D" w:rsidP="0009647D">
      <w:pPr>
        <w:spacing w:line="360" w:lineRule="auto"/>
      </w:pPr>
      <w:r w:rsidRPr="00D958E2">
        <w:rPr>
          <w:rFonts w:cs="Arial"/>
          <w:szCs w:val="22"/>
        </w:rPr>
        <w:t xml:space="preserve">In an effort to maintain equitable salaries for its employees, the </w:t>
      </w:r>
      <w:r>
        <w:rPr>
          <w:rFonts w:cs="Arial"/>
          <w:szCs w:val="22"/>
        </w:rPr>
        <w:t>University</w:t>
      </w:r>
      <w:r w:rsidRPr="00D958E2">
        <w:rPr>
          <w:rFonts w:cs="Arial"/>
          <w:szCs w:val="22"/>
        </w:rPr>
        <w:t xml:space="preserve"> conducts ongoing comparative salary studies, which are one of the tools used in determining future salary increases.</w:t>
      </w:r>
      <w:r w:rsidRPr="00D958E2">
        <w:rPr>
          <w:rFonts w:cs="Arial"/>
          <w:b/>
          <w:szCs w:val="22"/>
        </w:rPr>
        <w:t xml:space="preserve">  </w:t>
      </w:r>
      <w:r w:rsidRPr="00D958E2">
        <w:rPr>
          <w:rFonts w:cs="Arial"/>
          <w:szCs w:val="22"/>
        </w:rPr>
        <w:t>Wage adjustments, when deemed appropriate, can include a combination of merit and/or equity or position adjustments.</w:t>
      </w:r>
      <w:r w:rsidRPr="00D958E2">
        <w:t xml:space="preserve"> These changes generally become effective on or near the beginning of the fiscal year.  The </w:t>
      </w:r>
      <w:r>
        <w:t>University</w:t>
      </w:r>
      <w:r w:rsidRPr="00D958E2">
        <w:t xml:space="preserve"> re</w:t>
      </w:r>
      <w:r w:rsidRPr="00D958E2">
        <w:rPr>
          <w:rFonts w:cs="Arial"/>
          <w:szCs w:val="22"/>
        </w:rPr>
        <w:t>serves complete discretion in determining if, when, on what basis, and in what amount an increase will be awarded.</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313" w:name="_Toc441656416"/>
      <w:bookmarkStart w:id="314" w:name="_Toc12963399"/>
      <w:r w:rsidRPr="00D958E2">
        <w:t>Temporary Schedule Changes</w:t>
      </w:r>
      <w:bookmarkEnd w:id="275"/>
      <w:bookmarkEnd w:id="313"/>
      <w:bookmarkEnd w:id="314"/>
    </w:p>
    <w:p w:rsidR="0009647D" w:rsidRPr="00D958E2" w:rsidRDefault="0009647D">
      <w:pPr>
        <w:pStyle w:val="BodyText"/>
        <w:spacing w:line="360" w:lineRule="auto"/>
      </w:pPr>
      <w:r w:rsidRPr="00D958E2">
        <w:t xml:space="preserve">An employee's regular schedule of hours determines the status and benefits </w:t>
      </w:r>
      <w:r w:rsidR="00D23E2A">
        <w:t>he or she</w:t>
      </w:r>
      <w:r w:rsidRPr="00D958E2">
        <w:t xml:space="preserve"> has at the </w:t>
      </w:r>
      <w:r>
        <w:t>University</w:t>
      </w:r>
      <w:r w:rsidRPr="00D958E2">
        <w:t xml:space="preserve">.  Any change in the regular number of hours worked that could have an effect on employment status to either full-time or part-time must have prior approval from both the supervisor and the </w:t>
      </w:r>
      <w:r>
        <w:t>VP</w:t>
      </w:r>
      <w:r w:rsidRPr="00D958E2">
        <w:t xml:space="preserve"> </w:t>
      </w:r>
      <w:r>
        <w:t xml:space="preserve">for </w:t>
      </w:r>
      <w:r w:rsidRPr="00D958E2">
        <w:t xml:space="preserve">Human Resources.  The maximum amount of time a part-time employee may temporarily increase </w:t>
      </w:r>
      <w:r w:rsidR="00D23E2A">
        <w:t>his or her</w:t>
      </w:r>
      <w:r w:rsidRPr="00D958E2">
        <w:t xml:space="preserve"> hours to over 30 hours per week is three months.   The employee should contact the HR Department to see how the increase or decrease in hours may affect </w:t>
      </w:r>
      <w:r w:rsidR="00D23E2A">
        <w:t>his or her</w:t>
      </w:r>
      <w:r w:rsidRPr="00D958E2">
        <w:t xml:space="preserve"> benefits.</w:t>
      </w:r>
      <w:r>
        <w:t xml:space="preserve"> Temporary fluctuations in hours may not impact benefits. </w:t>
      </w:r>
    </w:p>
    <w:p w:rsidR="0009647D" w:rsidRPr="00D958E2" w:rsidRDefault="0009647D">
      <w:pPr>
        <w:tabs>
          <w:tab w:val="left" w:pos="1784"/>
          <w:tab w:val="left" w:pos="2421"/>
          <w:tab w:val="left" w:pos="3058"/>
          <w:tab w:val="left" w:pos="3695"/>
          <w:tab w:val="left" w:pos="5224"/>
        </w:tabs>
        <w:spacing w:line="360" w:lineRule="auto"/>
        <w:ind w:right="2469"/>
      </w:pPr>
    </w:p>
    <w:p w:rsidR="0009647D" w:rsidRPr="00D958E2" w:rsidRDefault="0009647D">
      <w:pPr>
        <w:pStyle w:val="Heading2"/>
        <w:spacing w:line="360" w:lineRule="auto"/>
      </w:pPr>
      <w:bookmarkStart w:id="315" w:name="_Toc525626883"/>
      <w:bookmarkStart w:id="316" w:name="_Toc441656417"/>
      <w:bookmarkStart w:id="317" w:name="_Toc12963400"/>
      <w:bookmarkEnd w:id="276"/>
      <w:r w:rsidRPr="00D958E2">
        <w:t>Time Worked Records for Non-Exempt Employees</w:t>
      </w:r>
      <w:bookmarkEnd w:id="315"/>
      <w:bookmarkEnd w:id="316"/>
      <w:bookmarkEnd w:id="317"/>
    </w:p>
    <w:p w:rsidR="0009647D" w:rsidRPr="00D958E2" w:rsidRDefault="0009647D">
      <w:pPr>
        <w:tabs>
          <w:tab w:val="left" w:pos="1784"/>
          <w:tab w:val="left" w:pos="2421"/>
          <w:tab w:val="left" w:pos="3058"/>
          <w:tab w:val="left" w:pos="3695"/>
          <w:tab w:val="left" w:pos="5224"/>
        </w:tabs>
        <w:spacing w:line="360" w:lineRule="auto"/>
      </w:pPr>
      <w:r>
        <w:t>Web-based e</w:t>
      </w:r>
      <w:r w:rsidRPr="00D958E2">
        <w:t>lectronic time</w:t>
      </w:r>
      <w:r>
        <w:t xml:space="preserve"> records</w:t>
      </w:r>
      <w:r w:rsidRPr="00D958E2">
        <w:t xml:space="preserve"> are used as a means of accurately recording hours worked and calculating pay.  They should reflect </w:t>
      </w:r>
      <w:r>
        <w:t>actual</w:t>
      </w:r>
      <w:r w:rsidRPr="00D958E2">
        <w:t xml:space="preserve"> hours worked</w:t>
      </w:r>
      <w:r>
        <w:t>,</w:t>
      </w:r>
      <w:r w:rsidRPr="00D958E2">
        <w:t xml:space="preserve"> meal periods, overtime, vacations and other absences.  Accordingly, employees should record the time they begin and end each day, the beginning and end of each </w:t>
      </w:r>
      <w:r w:rsidRPr="00D958E2">
        <w:lastRenderedPageBreak/>
        <w:t xml:space="preserve">meal period, and the beginning and end of any split shift.  The following rules must be observed regarding time </w:t>
      </w:r>
      <w:r>
        <w:t>records</w:t>
      </w:r>
      <w:r w:rsidRPr="00D958E2">
        <w:t>:</w:t>
      </w:r>
    </w:p>
    <w:p w:rsidR="0009647D" w:rsidRPr="00D958E2" w:rsidRDefault="0009647D">
      <w:pPr>
        <w:tabs>
          <w:tab w:val="left" w:pos="1784"/>
          <w:tab w:val="left" w:pos="2421"/>
          <w:tab w:val="left" w:pos="3058"/>
          <w:tab w:val="left" w:pos="3695"/>
          <w:tab w:val="left" w:pos="5224"/>
        </w:tabs>
        <w:spacing w:line="360" w:lineRule="auto"/>
      </w:pPr>
    </w:p>
    <w:p w:rsidR="00000C50" w:rsidRDefault="00000C50" w:rsidP="0009647D">
      <w:pPr>
        <w:numPr>
          <w:ilvl w:val="0"/>
          <w:numId w:val="1"/>
        </w:numPr>
        <w:tabs>
          <w:tab w:val="left" w:pos="720"/>
          <w:tab w:val="left" w:pos="1784"/>
          <w:tab w:val="left" w:pos="2421"/>
          <w:tab w:val="left" w:pos="3058"/>
          <w:tab w:val="left" w:pos="3695"/>
          <w:tab w:val="left" w:pos="5224"/>
        </w:tabs>
        <w:spacing w:line="360" w:lineRule="auto"/>
      </w:pPr>
      <w:r>
        <w:t xml:space="preserve">Hours recorded in the timekeeping system should only be done through the employees’ computer in </w:t>
      </w:r>
      <w:r w:rsidR="00D23E2A">
        <w:t>his or her</w:t>
      </w:r>
      <w:r>
        <w:t xml:space="preserve"> own office or from one of the designated time clocks. </w:t>
      </w:r>
    </w:p>
    <w:p w:rsidR="00000C50" w:rsidRDefault="00000C50" w:rsidP="00000C50">
      <w:pPr>
        <w:tabs>
          <w:tab w:val="left" w:pos="720"/>
          <w:tab w:val="left" w:pos="1784"/>
          <w:tab w:val="left" w:pos="2421"/>
          <w:tab w:val="left" w:pos="3058"/>
          <w:tab w:val="left" w:pos="3695"/>
          <w:tab w:val="left" w:pos="5224"/>
        </w:tabs>
        <w:spacing w:line="360" w:lineRule="auto"/>
      </w:pPr>
    </w:p>
    <w:p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Employees must record hours on their own time</w:t>
      </w:r>
      <w:r>
        <w:t xml:space="preserve"> records</w:t>
      </w:r>
      <w:r w:rsidRPr="00D958E2">
        <w:t xml:space="preserve"> only.  It is strictly forbidden to record time for another employee.  Falsifying a time sheet may result in termination. </w:t>
      </w:r>
    </w:p>
    <w:p w:rsidR="0009647D" w:rsidRPr="00D958E2" w:rsidRDefault="0009647D">
      <w:pPr>
        <w:tabs>
          <w:tab w:val="left" w:pos="720"/>
          <w:tab w:val="left" w:pos="1784"/>
          <w:tab w:val="left" w:pos="2421"/>
          <w:tab w:val="left" w:pos="3058"/>
          <w:tab w:val="left" w:pos="3695"/>
          <w:tab w:val="left" w:pos="5224"/>
        </w:tabs>
        <w:spacing w:line="360" w:lineRule="auto"/>
      </w:pPr>
    </w:p>
    <w:p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Overtime must be pre-approved by the supervisor. Non-approved overtime will be paid, but the employee may be subject to disciplinary action.  </w:t>
      </w:r>
    </w:p>
    <w:p w:rsidR="0009647D" w:rsidRPr="00D958E2" w:rsidRDefault="0009647D">
      <w:pPr>
        <w:tabs>
          <w:tab w:val="left" w:pos="720"/>
          <w:tab w:val="left" w:pos="1784"/>
          <w:tab w:val="left" w:pos="2421"/>
          <w:tab w:val="left" w:pos="3058"/>
          <w:tab w:val="left" w:pos="3695"/>
          <w:tab w:val="left" w:pos="5224"/>
        </w:tabs>
        <w:spacing w:line="360" w:lineRule="auto"/>
      </w:pPr>
    </w:p>
    <w:p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Employees </w:t>
      </w:r>
      <w:r>
        <w:t>must</w:t>
      </w:r>
      <w:r w:rsidRPr="00D958E2">
        <w:t xml:space="preserve"> </w:t>
      </w:r>
      <w:r>
        <w:t xml:space="preserve">approve and </w:t>
      </w:r>
      <w:r w:rsidRPr="00D958E2">
        <w:t>submit their time</w:t>
      </w:r>
      <w:r>
        <w:t xml:space="preserve"> records</w:t>
      </w:r>
      <w:r w:rsidRPr="00D958E2">
        <w:t xml:space="preserve"> at the end of each pay period</w:t>
      </w:r>
      <w:r>
        <w:t xml:space="preserve"> after</w:t>
      </w:r>
      <w:r w:rsidRPr="00D958E2">
        <w:t xml:space="preserve"> </w:t>
      </w:r>
      <w:r>
        <w:t>verifying the accuracy and completeness</w:t>
      </w:r>
      <w:r w:rsidRPr="00D958E2">
        <w:t>.  Falsifying a timesheet may result in termination.</w:t>
      </w:r>
    </w:p>
    <w:p w:rsidR="0009647D" w:rsidRPr="00D958E2" w:rsidRDefault="0009647D">
      <w:pPr>
        <w:tabs>
          <w:tab w:val="left" w:pos="720"/>
          <w:tab w:val="left" w:pos="1784"/>
          <w:tab w:val="left" w:pos="2421"/>
          <w:tab w:val="left" w:pos="3058"/>
          <w:tab w:val="left" w:pos="3695"/>
          <w:tab w:val="left" w:pos="5224"/>
        </w:tabs>
        <w:spacing w:line="360" w:lineRule="auto"/>
      </w:pPr>
    </w:p>
    <w:p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rPr>
          <w:b/>
          <w:u w:val="single"/>
        </w:rPr>
        <w:t>The State of California has no provision for accumulating compensatory time off from one week to the next.</w:t>
      </w:r>
      <w:r w:rsidRPr="00D958E2">
        <w:t xml:space="preserve">   All time worked must be reported in the week it was earned.</w:t>
      </w:r>
    </w:p>
    <w:p w:rsidR="0009647D" w:rsidRPr="00D958E2" w:rsidRDefault="0009647D">
      <w:pPr>
        <w:tabs>
          <w:tab w:val="left" w:pos="720"/>
          <w:tab w:val="left" w:pos="1784"/>
          <w:tab w:val="left" w:pos="2421"/>
          <w:tab w:val="left" w:pos="3058"/>
          <w:tab w:val="left" w:pos="3695"/>
          <w:tab w:val="left" w:pos="5224"/>
        </w:tabs>
        <w:spacing w:line="360" w:lineRule="auto"/>
      </w:pPr>
    </w:p>
    <w:p w:rsidR="0009647D"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Make-up time allows employees to request time off for a personal obligation and make-up time in the same workweek without receiving overtime.  Make-up time requests </w:t>
      </w:r>
      <w:r>
        <w:t xml:space="preserve">must be approved in advance by </w:t>
      </w:r>
      <w:r w:rsidR="00D23E2A">
        <w:t>his or her</w:t>
      </w:r>
      <w:r>
        <w:t xml:space="preserve"> supervisor in the Payroll System.</w:t>
      </w:r>
    </w:p>
    <w:p w:rsidR="0009647D" w:rsidRDefault="0009647D" w:rsidP="0009647D">
      <w:pPr>
        <w:pStyle w:val="ColorfulList-Accent11"/>
      </w:pPr>
    </w:p>
    <w:p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Time</w:t>
      </w:r>
      <w:r>
        <w:t xml:space="preserve"> records</w:t>
      </w:r>
      <w:r w:rsidRPr="00D958E2">
        <w:t xml:space="preserve"> are considered </w:t>
      </w:r>
      <w:r>
        <w:t>University</w:t>
      </w:r>
      <w:r w:rsidRPr="00D958E2">
        <w:t xml:space="preserve"> property. </w:t>
      </w:r>
    </w:p>
    <w:p w:rsidR="0009647D" w:rsidRPr="00D958E2" w:rsidRDefault="0009647D" w:rsidP="0009647D">
      <w:pPr>
        <w:tabs>
          <w:tab w:val="left" w:pos="720"/>
          <w:tab w:val="left" w:pos="1784"/>
          <w:tab w:val="left" w:pos="2421"/>
          <w:tab w:val="left" w:pos="3058"/>
          <w:tab w:val="left" w:pos="3695"/>
          <w:tab w:val="left" w:pos="5224"/>
        </w:tabs>
        <w:spacing w:line="360" w:lineRule="auto"/>
      </w:pPr>
    </w:p>
    <w:p w:rsidR="0009647D"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Disciplinary action will be taken against anyone who violates the time</w:t>
      </w:r>
      <w:r>
        <w:t>keeping/recording</w:t>
      </w:r>
      <w:r w:rsidRPr="00D958E2">
        <w:t xml:space="preserve"> rules.</w:t>
      </w:r>
    </w:p>
    <w:p w:rsidR="0009647D" w:rsidRDefault="0009647D" w:rsidP="0009647D">
      <w:pPr>
        <w:pStyle w:val="ColorfulList-Accent11"/>
      </w:pPr>
    </w:p>
    <w:p w:rsidR="0009647D" w:rsidRPr="00D958E2" w:rsidRDefault="0009647D" w:rsidP="0009647D">
      <w:pPr>
        <w:pStyle w:val="Heading2"/>
        <w:spacing w:line="360" w:lineRule="auto"/>
      </w:pPr>
      <w:bookmarkStart w:id="318" w:name="_Toc441656418"/>
      <w:bookmarkStart w:id="319" w:name="_Toc12963401"/>
      <w:r>
        <w:t xml:space="preserve">Time Worked Records for </w:t>
      </w:r>
      <w:r w:rsidRPr="00D958E2">
        <w:t>Exempt Employees</w:t>
      </w:r>
      <w:bookmarkEnd w:id="318"/>
      <w:bookmarkEnd w:id="319"/>
    </w:p>
    <w:p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hanging="720"/>
      </w:pPr>
      <w:r>
        <w:t>Exempt employees must request paid time-off though the electronic payroll system.</w:t>
      </w:r>
    </w:p>
    <w:p w:rsidR="0009647D" w:rsidRDefault="0009647D" w:rsidP="0009647D">
      <w:pPr>
        <w:tabs>
          <w:tab w:val="left" w:pos="540"/>
          <w:tab w:val="left" w:pos="1784"/>
          <w:tab w:val="left" w:pos="2421"/>
          <w:tab w:val="left" w:pos="3058"/>
          <w:tab w:val="left" w:pos="3695"/>
          <w:tab w:val="left" w:pos="5224"/>
        </w:tabs>
        <w:spacing w:line="360" w:lineRule="auto"/>
      </w:pPr>
    </w:p>
    <w:p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left="540" w:hanging="540"/>
      </w:pPr>
      <w:r>
        <w:t>Exempt employees must review their time records every two weeks for accuracy of any exceptions (full day absences taken for sick, vacation or personal time, jury duty, bereavement).</w:t>
      </w:r>
    </w:p>
    <w:p w:rsidR="0009647D" w:rsidRDefault="0009647D" w:rsidP="0009647D">
      <w:pPr>
        <w:pStyle w:val="ColorfulList-Accent11"/>
      </w:pPr>
    </w:p>
    <w:p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hanging="720"/>
      </w:pPr>
      <w:r>
        <w:t>Off-site meetings and training must be recorded in the system.</w:t>
      </w:r>
    </w:p>
    <w:p w:rsidR="0089507A" w:rsidRDefault="0089507A" w:rsidP="0089507A">
      <w:pPr>
        <w:pStyle w:val="ListParagraph"/>
      </w:pPr>
    </w:p>
    <w:p w:rsidR="0089507A" w:rsidRPr="00D958E2" w:rsidRDefault="0089507A" w:rsidP="0089507A">
      <w:pPr>
        <w:tabs>
          <w:tab w:val="left" w:pos="540"/>
          <w:tab w:val="left" w:pos="1784"/>
          <w:tab w:val="left" w:pos="2421"/>
          <w:tab w:val="left" w:pos="3058"/>
          <w:tab w:val="left" w:pos="3695"/>
          <w:tab w:val="left" w:pos="5224"/>
        </w:tabs>
        <w:spacing w:line="360" w:lineRule="auto"/>
      </w:pPr>
    </w:p>
    <w:p w:rsidR="0089507A" w:rsidRDefault="0089507A">
      <w:pPr>
        <w:tabs>
          <w:tab w:val="left" w:pos="1784"/>
          <w:tab w:val="left" w:pos="3058"/>
          <w:tab w:val="left" w:pos="3695"/>
          <w:tab w:val="left" w:pos="5224"/>
        </w:tabs>
        <w:spacing w:line="360" w:lineRule="auto"/>
      </w:pPr>
    </w:p>
    <w:p w:rsidR="0009647D" w:rsidRPr="00D958E2" w:rsidRDefault="0009647D" w:rsidP="0089507A"/>
    <w:p w:rsidR="0009647D" w:rsidRPr="00D958E2" w:rsidRDefault="0009647D" w:rsidP="00195157">
      <w:pPr>
        <w:pStyle w:val="Heading2"/>
      </w:pPr>
      <w:bookmarkStart w:id="320" w:name="_Toc441656419"/>
      <w:bookmarkStart w:id="321" w:name="_Toc12963402"/>
      <w:bookmarkStart w:id="322" w:name="_Toc525626884"/>
      <w:r w:rsidRPr="00D958E2">
        <w:t>Work Schedules</w:t>
      </w:r>
      <w:bookmarkEnd w:id="320"/>
      <w:bookmarkEnd w:id="321"/>
    </w:p>
    <w:p w:rsidR="0009647D" w:rsidRPr="00D958E2" w:rsidRDefault="0009647D" w:rsidP="0009647D">
      <w:r w:rsidRPr="00D958E2">
        <w:rPr>
          <w:rFonts w:cs="Arial"/>
          <w:szCs w:val="22"/>
        </w:rPr>
        <w:t xml:space="preserve">While each employee generally works a set schedule of hours, it should be noted that the </w:t>
      </w:r>
      <w:r>
        <w:rPr>
          <w:rFonts w:cs="Arial"/>
          <w:szCs w:val="22"/>
        </w:rPr>
        <w:t>University</w:t>
      </w:r>
      <w:r w:rsidRPr="00D958E2">
        <w:rPr>
          <w:rFonts w:cs="Arial"/>
          <w:szCs w:val="22"/>
        </w:rPr>
        <w:t xml:space="preserve"> does not guarantee any particular number of hours and reserves the authority to schedule employees and to deviate from normal shifts in whatever manner deemed appropriate including increasing or decreasing work schedules.</w:t>
      </w:r>
    </w:p>
    <w:bookmarkEnd w:id="322"/>
    <w:p w:rsidR="0009647D" w:rsidRPr="00D958E2" w:rsidRDefault="0009647D">
      <w:pPr>
        <w:spacing w:line="360" w:lineRule="auto"/>
        <w:ind w:left="720" w:hanging="720"/>
        <w:sectPr w:rsidR="0009647D" w:rsidRPr="00D958E2">
          <w:headerReference w:type="default" r:id="rId14"/>
          <w:pgSz w:w="12240" w:h="15840"/>
          <w:pgMar w:top="1080" w:right="1080" w:bottom="1080" w:left="1440" w:header="720" w:footer="720" w:gutter="0"/>
          <w:pgNumType w:start="1"/>
          <w:cols w:space="720"/>
        </w:sectPr>
      </w:pPr>
    </w:p>
    <w:p w:rsidR="0009647D" w:rsidRPr="00D958E2" w:rsidRDefault="0009647D">
      <w:pPr>
        <w:pStyle w:val="Heading1"/>
        <w:spacing w:line="360" w:lineRule="auto"/>
        <w:jc w:val="center"/>
        <w:rPr>
          <w:u w:val="none"/>
        </w:rPr>
      </w:pPr>
      <w:bookmarkStart w:id="323" w:name="_Toc441656420"/>
      <w:bookmarkStart w:id="324" w:name="_Toc12963403"/>
      <w:r w:rsidRPr="00D958E2">
        <w:rPr>
          <w:u w:val="none"/>
        </w:rPr>
        <w:lastRenderedPageBreak/>
        <w:t>Section E - Benefits</w:t>
      </w:r>
      <w:bookmarkEnd w:id="323"/>
      <w:bookmarkEnd w:id="324"/>
      <w:r w:rsidR="002354FF">
        <w:rPr>
          <w:u w:val="none"/>
        </w:rPr>
        <w:t xml:space="preserve">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BodyText"/>
        <w:spacing w:line="360" w:lineRule="auto"/>
      </w:pPr>
      <w:r w:rsidRPr="00D958E2">
        <w:t xml:space="preserve">The </w:t>
      </w:r>
      <w:r>
        <w:t>University</w:t>
      </w:r>
      <w:r w:rsidRPr="00D958E2">
        <w:t xml:space="preserve"> provides a well-balanced benefit package for its employees. This section of the guide provides an overview of the </w:t>
      </w:r>
      <w:r>
        <w:t>University</w:t>
      </w:r>
      <w:r w:rsidRPr="00D958E2">
        <w:t xml:space="preserve">’s Personnel </w:t>
      </w:r>
      <w:r>
        <w:t>B</w:t>
      </w:r>
      <w:r w:rsidRPr="00D958E2">
        <w:t>enefits as well as benefit conversion privileges on retirement or termination of employment.</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tabs>
          <w:tab w:val="left" w:pos="1784"/>
          <w:tab w:val="left" w:pos="2421"/>
          <w:tab w:val="left" w:pos="3058"/>
          <w:tab w:val="left" w:pos="3695"/>
          <w:tab w:val="left" w:pos="5224"/>
        </w:tabs>
        <w:spacing w:line="360" w:lineRule="auto"/>
      </w:pPr>
      <w:r w:rsidRPr="00D958E2">
        <w:t xml:space="preserve">In order to retain necessary flexibility in the administration of benefit policies and procedures, the </w:t>
      </w:r>
      <w:r>
        <w:t>University</w:t>
      </w:r>
      <w:r w:rsidRPr="00D958E2">
        <w:t xml:space="preserve"> reserves the right to change or revise the benefits as described in this section without notice, as it deems appropriate in its sole and absolute discretion.</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tabs>
          <w:tab w:val="left" w:pos="1784"/>
          <w:tab w:val="left" w:pos="2421"/>
          <w:tab w:val="left" w:pos="3058"/>
          <w:tab w:val="left" w:pos="3695"/>
          <w:tab w:val="left" w:pos="5224"/>
        </w:tabs>
        <w:spacing w:line="360" w:lineRule="auto"/>
      </w:pPr>
      <w:r w:rsidRPr="00D958E2">
        <w:t>The HR Department is responsible for the maintenance of complete and up-to-date benefit records for all current employees.  It is important that employees notify the HR Department promptly of any changes in their name, marital status, dependent status, home address, and/or telephone number(s).  In this manner, the benefit status and information for all employees can be kept current and accurate.</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325" w:name="_Toc525627459"/>
      <w:bookmarkStart w:id="326" w:name="_Toc441656421"/>
      <w:bookmarkStart w:id="327" w:name="_Toc12963404"/>
      <w:r w:rsidRPr="00F00886">
        <w:t>Benefit Summary by Category</w:t>
      </w:r>
      <w:bookmarkEnd w:id="325"/>
      <w:bookmarkEnd w:id="326"/>
      <w:bookmarkEnd w:id="327"/>
      <w:r w:rsidR="00E92C47">
        <w:t xml:space="preserve"> </w:t>
      </w:r>
    </w:p>
    <w:p w:rsidR="0009647D" w:rsidRPr="00D958E2" w:rsidRDefault="0009647D">
      <w:pPr>
        <w:tabs>
          <w:tab w:val="left" w:pos="1784"/>
          <w:tab w:val="left" w:pos="2421"/>
          <w:tab w:val="left" w:pos="3058"/>
          <w:tab w:val="left" w:pos="3695"/>
          <w:tab w:val="left" w:pos="5224"/>
        </w:tabs>
        <w:spacing w:line="360" w:lineRule="auto"/>
      </w:pPr>
      <w:r w:rsidRPr="00D958E2">
        <w:t>Hire date</w:t>
      </w:r>
      <w:r>
        <w:t>,</w:t>
      </w:r>
      <w:r w:rsidRPr="00D958E2">
        <w:t xml:space="preserve"> </w:t>
      </w:r>
      <w:r>
        <w:t>classification and number of scheduled hours</w:t>
      </w:r>
      <w:r w:rsidRPr="00D958E2">
        <w:t xml:space="preserve"> determine eligibility for benefits</w:t>
      </w:r>
      <w:r w:rsidR="00000C50">
        <w:t>.</w:t>
      </w:r>
    </w:p>
    <w:p w:rsidR="0009647D" w:rsidRDefault="0009647D" w:rsidP="00DE1B75">
      <w:pPr>
        <w:pStyle w:val="Heading3"/>
        <w:spacing w:before="240" w:line="360" w:lineRule="auto"/>
      </w:pPr>
      <w:bookmarkStart w:id="328" w:name="_Toc441656422"/>
      <w:bookmarkStart w:id="329" w:name="_Toc12963405"/>
      <w:bookmarkStart w:id="330" w:name="_Toc525627460"/>
      <w:r w:rsidRPr="00F00886">
        <w:t xml:space="preserve">Full-time </w:t>
      </w:r>
      <w:r w:rsidR="00E92C47" w:rsidRPr="00F00886">
        <w:t xml:space="preserve">Administrator &amp; Staff </w:t>
      </w:r>
      <w:r w:rsidRPr="00F00886">
        <w:t>Employees</w:t>
      </w:r>
      <w:bookmarkEnd w:id="328"/>
      <w:bookmarkEnd w:id="329"/>
    </w:p>
    <w:p w:rsidR="0009647D" w:rsidRPr="004D197A" w:rsidRDefault="0009647D" w:rsidP="0009647D">
      <w:pPr>
        <w:spacing w:after="120" w:line="240" w:lineRule="auto"/>
        <w:rPr>
          <w:b/>
        </w:rPr>
      </w:pPr>
      <w:r w:rsidRPr="004D197A">
        <w:rPr>
          <w:b/>
        </w:rPr>
        <w:t>(</w:t>
      </w:r>
      <w:r w:rsidR="002354FF">
        <w:rPr>
          <w:b/>
        </w:rPr>
        <w:t>F</w:t>
      </w:r>
      <w:r w:rsidRPr="004D197A">
        <w:rPr>
          <w:b/>
        </w:rPr>
        <w:t>or the purpose of determining benefits only – weekly schedule: 30 to 40 hours)</w:t>
      </w:r>
      <w:bookmarkEnd w:id="330"/>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Bereavement</w:t>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Credit Union</w:t>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Dental Insurance</w:t>
      </w:r>
      <w:r w:rsidRPr="00D958E2">
        <w:tab/>
      </w:r>
      <w:r w:rsidRPr="00D958E2">
        <w:tab/>
      </w:r>
      <w:r w:rsidRPr="00D958E2">
        <w:tab/>
      </w:r>
      <w:r w:rsidRPr="00D958E2">
        <w:tab/>
      </w:r>
      <w:r w:rsidRPr="00D958E2">
        <w:tab/>
      </w:r>
      <w:r w:rsidRPr="00D958E2">
        <w:tab/>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Employee Assistance Program</w:t>
      </w:r>
      <w:r w:rsidRPr="00D958E2">
        <w:tab/>
      </w:r>
      <w:r w:rsidRPr="00D958E2">
        <w:tab/>
      </w:r>
      <w:r w:rsidRPr="00D958E2">
        <w:tab/>
      </w:r>
      <w:r w:rsidRPr="00D958E2">
        <w:tab/>
      </w:r>
      <w:r w:rsidRPr="00D958E2">
        <w:tab/>
      </w:r>
      <w:r w:rsidRPr="00D958E2">
        <w:tab/>
      </w:r>
      <w:r w:rsidRPr="00D958E2">
        <w:tab/>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Fitness Center</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403(b) Voluntary Retirement Savings Plan</w:t>
      </w:r>
      <w:r w:rsidRPr="00D958E2">
        <w:tab/>
      </w:r>
      <w:r w:rsidRPr="00D958E2">
        <w:tab/>
      </w:r>
      <w:r w:rsidRPr="00D958E2">
        <w:tab/>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Flexible Spending Accounts (Pre-tax)</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rPr>
          <w:caps/>
        </w:rPr>
        <w:t>H</w:t>
      </w:r>
      <w:r w:rsidRPr="00D958E2">
        <w:t>olidays</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Life and Accidental Death and Dismemberment Insurance</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Medical Insurance</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Paid Time Off</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t xml:space="preserve">401(a) </w:t>
      </w:r>
      <w:r w:rsidRPr="00D958E2">
        <w:t>Pension Plan</w:t>
      </w:r>
      <w:r w:rsidRPr="00D958E2">
        <w:tab/>
      </w:r>
      <w:r w:rsidRPr="00D958E2">
        <w:tab/>
      </w:r>
      <w:r w:rsidRPr="00D958E2">
        <w:tab/>
      </w:r>
      <w:r w:rsidRPr="00D958E2">
        <w:tab/>
      </w:r>
      <w:r w:rsidRPr="00D958E2">
        <w:tab/>
      </w:r>
      <w:r w:rsidRPr="00D958E2">
        <w:tab/>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Service Awards</w:t>
      </w:r>
      <w:r w:rsidRPr="00D958E2">
        <w:tab/>
      </w:r>
      <w:r w:rsidRPr="00D958E2">
        <w:tab/>
      </w:r>
      <w:r w:rsidRPr="00D958E2">
        <w:tab/>
      </w:r>
      <w:r w:rsidRPr="00D958E2">
        <w:tab/>
      </w:r>
      <w:r w:rsidRPr="00D958E2">
        <w:tab/>
      </w:r>
      <w:r w:rsidRPr="00D958E2">
        <w:tab/>
      </w:r>
      <w:r w:rsidRPr="00D958E2">
        <w:tab/>
      </w:r>
      <w:r w:rsidRPr="00D958E2">
        <w:tab/>
      </w:r>
      <w:r w:rsidRPr="00D958E2">
        <w:tab/>
      </w:r>
      <w:r w:rsidRPr="00D958E2">
        <w:tab/>
        <w:t xml:space="preserve"> </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Short Term Disability Benefit and Long Term Disability Insurance</w:t>
      </w:r>
      <w:r w:rsidRPr="00D958E2">
        <w:tab/>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Sick Leave</w:t>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Vacation</w:t>
      </w:r>
      <w:r w:rsidRPr="00D958E2">
        <w:tab/>
      </w:r>
      <w:r w:rsidRPr="00D958E2">
        <w:tab/>
      </w:r>
      <w:r w:rsidRPr="00D958E2">
        <w:tab/>
      </w:r>
      <w:r w:rsidRPr="00D958E2">
        <w:tab/>
      </w:r>
      <w:r w:rsidRPr="00D958E2">
        <w:tab/>
      </w:r>
      <w:r w:rsidRPr="00D958E2">
        <w:tab/>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lastRenderedPageBreak/>
        <w:t>Vision Care</w:t>
      </w:r>
      <w:r w:rsidRPr="00D958E2">
        <w:tab/>
      </w:r>
      <w:r w:rsidRPr="00D958E2">
        <w:tab/>
      </w:r>
      <w:r w:rsidRPr="00D958E2">
        <w:tab/>
      </w:r>
      <w:r w:rsidRPr="00D958E2">
        <w:tab/>
      </w:r>
      <w:r w:rsidRPr="00D958E2">
        <w:tab/>
      </w:r>
      <w:r w:rsidRPr="00D958E2">
        <w:tab/>
      </w:r>
      <w:r w:rsidRPr="00D958E2">
        <w:tab/>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Voluntary Pre-Paid Legal </w:t>
      </w:r>
      <w:r>
        <w:t xml:space="preserve">&amp; </w:t>
      </w:r>
      <w:r w:rsidRPr="00D958E2">
        <w:t>Voluntary Term Life Insurance</w:t>
      </w:r>
    </w:p>
    <w:p w:rsidR="0009647D" w:rsidRDefault="0009647D" w:rsidP="0009647D">
      <w:pPr>
        <w:pStyle w:val="Heading3"/>
        <w:spacing w:line="360" w:lineRule="auto"/>
      </w:pPr>
      <w:bookmarkStart w:id="331" w:name="_Toc441656423"/>
      <w:bookmarkStart w:id="332" w:name="_Toc12963406"/>
      <w:bookmarkStart w:id="333" w:name="_Toc525627461"/>
      <w:r w:rsidRPr="00F00886">
        <w:t xml:space="preserve">Part-time </w:t>
      </w:r>
      <w:r w:rsidR="002354FF" w:rsidRPr="00F00886">
        <w:t xml:space="preserve">Staff </w:t>
      </w:r>
      <w:r w:rsidRPr="00F00886">
        <w:t>Employees</w:t>
      </w:r>
      <w:bookmarkEnd w:id="331"/>
      <w:bookmarkEnd w:id="332"/>
      <w:r w:rsidR="002354FF">
        <w:t xml:space="preserve"> </w:t>
      </w:r>
    </w:p>
    <w:p w:rsidR="0009647D" w:rsidRPr="004D197A" w:rsidRDefault="0009647D" w:rsidP="0009647D">
      <w:pPr>
        <w:spacing w:after="120" w:line="240" w:lineRule="auto"/>
        <w:rPr>
          <w:b/>
        </w:rPr>
      </w:pPr>
      <w:r w:rsidRPr="004D197A">
        <w:rPr>
          <w:b/>
        </w:rPr>
        <w:t>(</w:t>
      </w:r>
      <w:r>
        <w:rPr>
          <w:b/>
        </w:rPr>
        <w:t>F</w:t>
      </w:r>
      <w:r w:rsidRPr="004D197A">
        <w:rPr>
          <w:b/>
        </w:rPr>
        <w:t>or the purpose of determining benefits only – weekly schedule: 20 to 29 hours</w:t>
      </w:r>
      <w:r w:rsidR="002354FF">
        <w:rPr>
          <w:b/>
        </w:rPr>
        <w:t xml:space="preserve"> </w:t>
      </w:r>
      <w:r w:rsidR="002354FF" w:rsidRPr="002354FF">
        <w:rPr>
          <w:b/>
          <w:u w:val="single"/>
        </w:rPr>
        <w:t>for staff employees only.</w:t>
      </w:r>
      <w:r w:rsidR="002354FF">
        <w:rPr>
          <w:b/>
        </w:rPr>
        <w:t xml:space="preserve"> Part-time faculty benefits are outlined in the faculty handbook.</w:t>
      </w:r>
      <w:r w:rsidRPr="004D197A">
        <w:rPr>
          <w:b/>
        </w:rPr>
        <w:t>)</w:t>
      </w:r>
      <w:r w:rsidRPr="004D197A">
        <w:rPr>
          <w:b/>
        </w:rPr>
        <w:tab/>
      </w:r>
      <w:r w:rsidRPr="004D197A">
        <w:rPr>
          <w:b/>
        </w:rPr>
        <w:tab/>
        <w:t xml:space="preserve"> </w:t>
      </w:r>
      <w:bookmarkEnd w:id="333"/>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Bereavement</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Credit Union</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Employee Assistance Program</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Fitness Center</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Flexible Spending Accounts (Pre-tax)</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403(b) Voluntary Retirement Savings Plan</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Holidays</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Paid Time Off</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t xml:space="preserve">401(a) </w:t>
      </w:r>
      <w:r w:rsidRPr="00D958E2">
        <w:t>Pension Plan</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Service Awards</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Sick Leave </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$10,000 Life Insurance and Accidental Death and Dismemberment </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Vacation</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Vision Care</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Voluntary Pre-Paid Legal</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Voluntary Term Life Insurance </w:t>
      </w:r>
    </w:p>
    <w:p w:rsidR="0009647D" w:rsidRPr="00D958E2" w:rsidRDefault="0009647D">
      <w:pPr>
        <w:numPr>
          <w:ilvl w:val="12"/>
          <w:numId w:val="0"/>
        </w:numPr>
        <w:tabs>
          <w:tab w:val="left" w:pos="1784"/>
          <w:tab w:val="left" w:pos="2421"/>
          <w:tab w:val="left" w:pos="3058"/>
          <w:tab w:val="left" w:pos="3695"/>
          <w:tab w:val="left" w:pos="5224"/>
        </w:tabs>
        <w:spacing w:line="360" w:lineRule="auto"/>
        <w:rPr>
          <w:b/>
          <w:u w:val="single"/>
        </w:rPr>
      </w:pPr>
    </w:p>
    <w:p w:rsidR="0009647D" w:rsidRDefault="0009647D">
      <w:pPr>
        <w:pStyle w:val="Heading3"/>
        <w:spacing w:line="360" w:lineRule="auto"/>
      </w:pPr>
      <w:bookmarkStart w:id="334" w:name="_Toc441656424"/>
      <w:bookmarkStart w:id="335" w:name="_Toc12963407"/>
      <w:bookmarkStart w:id="336" w:name="_Toc525627462"/>
      <w:r w:rsidRPr="00F00886">
        <w:t xml:space="preserve">Limited Part-time </w:t>
      </w:r>
      <w:r w:rsidR="002354FF" w:rsidRPr="00F00886">
        <w:t xml:space="preserve">Staff </w:t>
      </w:r>
      <w:r w:rsidRPr="00F00886">
        <w:t>Employees</w:t>
      </w:r>
      <w:bookmarkEnd w:id="334"/>
      <w:bookmarkEnd w:id="335"/>
    </w:p>
    <w:p w:rsidR="0009647D" w:rsidRPr="004D197A" w:rsidRDefault="0009647D" w:rsidP="0009647D">
      <w:pPr>
        <w:spacing w:after="120" w:line="240" w:lineRule="auto"/>
        <w:rPr>
          <w:b/>
        </w:rPr>
      </w:pPr>
      <w:r w:rsidRPr="004D197A">
        <w:rPr>
          <w:b/>
        </w:rPr>
        <w:t>(</w:t>
      </w:r>
      <w:r>
        <w:rPr>
          <w:b/>
        </w:rPr>
        <w:t>F</w:t>
      </w:r>
      <w:r w:rsidRPr="004D197A">
        <w:rPr>
          <w:b/>
        </w:rPr>
        <w:t>or the purpose of determining benefits only – weekly schedule: 19 hours or less</w:t>
      </w:r>
      <w:r w:rsidR="002354FF">
        <w:rPr>
          <w:b/>
        </w:rPr>
        <w:t xml:space="preserve"> for staff employees only.</w:t>
      </w:r>
      <w:r w:rsidRPr="004D197A">
        <w:rPr>
          <w:b/>
        </w:rPr>
        <w:t>)</w:t>
      </w:r>
      <w:bookmarkEnd w:id="336"/>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Bereavement</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Employee Assistance Program</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Fitness Center </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403(b) Voluntary Retirement Savings Plan</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Holidays</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Paid Time Off </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Sick Leave</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Service Awards</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$10,000 Life Insurance and Accidental Death and Dismemberment (8 hours minimum)</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Vision Care</w:t>
      </w:r>
    </w:p>
    <w:p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Voluntary Pre-Paid Legal</w:t>
      </w:r>
    </w:p>
    <w:p w:rsidR="0009647D" w:rsidRPr="00D958E2" w:rsidRDefault="0009647D">
      <w:pPr>
        <w:tabs>
          <w:tab w:val="left" w:pos="1784"/>
          <w:tab w:val="left" w:pos="2421"/>
          <w:tab w:val="left" w:pos="3058"/>
          <w:tab w:val="left" w:pos="3695"/>
          <w:tab w:val="left" w:pos="5224"/>
        </w:tabs>
        <w:spacing w:line="360" w:lineRule="auto"/>
        <w:rPr>
          <w:b/>
          <w:u w:val="single"/>
        </w:rPr>
      </w:pPr>
    </w:p>
    <w:p w:rsidR="0009647D" w:rsidRDefault="0009647D">
      <w:pPr>
        <w:pStyle w:val="Heading3"/>
        <w:spacing w:line="360" w:lineRule="auto"/>
      </w:pPr>
      <w:bookmarkStart w:id="337" w:name="_Toc441656425"/>
      <w:bookmarkStart w:id="338" w:name="_Toc12963408"/>
      <w:bookmarkStart w:id="339" w:name="_Toc525627463"/>
      <w:r w:rsidRPr="00F00886">
        <w:t>Temporary, Contract or Fill-In Status</w:t>
      </w:r>
      <w:bookmarkEnd w:id="337"/>
      <w:bookmarkEnd w:id="338"/>
    </w:p>
    <w:p w:rsidR="0009647D" w:rsidRPr="00203D13" w:rsidRDefault="0009647D" w:rsidP="0009647D">
      <w:pPr>
        <w:spacing w:after="120" w:line="240" w:lineRule="auto"/>
        <w:rPr>
          <w:b/>
        </w:rPr>
      </w:pPr>
      <w:r w:rsidRPr="00203D13">
        <w:rPr>
          <w:b/>
        </w:rPr>
        <w:t>(</w:t>
      </w:r>
      <w:r>
        <w:rPr>
          <w:b/>
        </w:rPr>
        <w:t>N</w:t>
      </w:r>
      <w:r w:rsidRPr="00203D13">
        <w:rPr>
          <w:b/>
        </w:rPr>
        <w:t>o set schedule of hours)</w:t>
      </w:r>
      <w:bookmarkEnd w:id="339"/>
    </w:p>
    <w:p w:rsidR="0009647D" w:rsidRDefault="0009647D" w:rsidP="0009647D">
      <w:pPr>
        <w:tabs>
          <w:tab w:val="left" w:pos="1784"/>
          <w:tab w:val="left" w:pos="2421"/>
          <w:tab w:val="left" w:pos="3058"/>
          <w:tab w:val="left" w:pos="3695"/>
          <w:tab w:val="left" w:pos="5224"/>
        </w:tabs>
        <w:spacing w:line="360" w:lineRule="auto"/>
      </w:pPr>
      <w:r w:rsidRPr="00D958E2">
        <w:t xml:space="preserve">Not eligible for any </w:t>
      </w:r>
      <w:r>
        <w:t>University-</w:t>
      </w:r>
      <w:r w:rsidRPr="00D958E2">
        <w:t>sponsored benefits.</w:t>
      </w:r>
      <w:bookmarkStart w:id="340" w:name="_Toc525627464"/>
      <w:r>
        <w:t xml:space="preserve">  </w:t>
      </w:r>
      <w:r w:rsidRPr="00D958E2">
        <w:t>Additional benefit information can be obtained by contacting an HR representative.</w:t>
      </w:r>
    </w:p>
    <w:p w:rsidR="0009647D" w:rsidRPr="00D958E2" w:rsidRDefault="0009647D" w:rsidP="0009647D">
      <w:pPr>
        <w:tabs>
          <w:tab w:val="left" w:pos="1784"/>
          <w:tab w:val="left" w:pos="2421"/>
          <w:tab w:val="left" w:pos="3058"/>
          <w:tab w:val="left" w:pos="3695"/>
          <w:tab w:val="left" w:pos="5224"/>
        </w:tabs>
        <w:spacing w:line="360" w:lineRule="auto"/>
      </w:pPr>
    </w:p>
    <w:p w:rsidR="0009647D" w:rsidRDefault="0009647D">
      <w:pPr>
        <w:pStyle w:val="Heading2"/>
        <w:spacing w:line="360" w:lineRule="auto"/>
      </w:pPr>
      <w:bookmarkStart w:id="341" w:name="_Toc441656426"/>
      <w:bookmarkStart w:id="342" w:name="_Toc12963409"/>
      <w:r w:rsidRPr="00D958E2">
        <w:t>Benefit Effective Dates</w:t>
      </w:r>
      <w:bookmarkEnd w:id="340"/>
      <w:r w:rsidR="002354FF">
        <w:t xml:space="preserve"> (Administrators and Staff Only)</w:t>
      </w:r>
      <w:bookmarkEnd w:id="341"/>
      <w:bookmarkEnd w:id="342"/>
    </w:p>
    <w:p w:rsidR="0009647D" w:rsidRPr="002354FF" w:rsidRDefault="0009647D" w:rsidP="0009647D">
      <w:pPr>
        <w:spacing w:after="120" w:line="240" w:lineRule="auto"/>
        <w:rPr>
          <w:b/>
          <w:i/>
          <w:u w:val="single"/>
        </w:rPr>
      </w:pPr>
      <w:r w:rsidRPr="00201B31">
        <w:rPr>
          <w:b/>
        </w:rPr>
        <w:t>(</w:t>
      </w:r>
      <w:r>
        <w:rPr>
          <w:b/>
        </w:rPr>
        <w:t>I</w:t>
      </w:r>
      <w:r w:rsidRPr="00201B31">
        <w:rPr>
          <w:b/>
        </w:rPr>
        <w:t>f eligible for benefits based on requirements</w:t>
      </w:r>
      <w:r w:rsidR="002354FF">
        <w:rPr>
          <w:b/>
        </w:rPr>
        <w:t xml:space="preserve">. </w:t>
      </w:r>
      <w:r w:rsidR="002354FF" w:rsidRPr="002354FF">
        <w:rPr>
          <w:b/>
          <w:i/>
          <w:u w:val="single"/>
        </w:rPr>
        <w:t>Faculty should refer to the faculty handbook for benefit effective dates.</w:t>
      </w:r>
      <w:r w:rsidRPr="002354FF">
        <w:rPr>
          <w:b/>
          <w:i/>
          <w:u w:val="single"/>
        </w:rPr>
        <w:t>)</w:t>
      </w:r>
    </w:p>
    <w:p w:rsidR="0009647D" w:rsidRPr="00D958E2" w:rsidRDefault="0009647D">
      <w:pPr>
        <w:pStyle w:val="BodyText2"/>
        <w:tabs>
          <w:tab w:val="left" w:pos="5224"/>
        </w:tabs>
        <w:spacing w:line="360" w:lineRule="auto"/>
      </w:pPr>
      <w:r w:rsidRPr="00D958E2">
        <w:rPr>
          <w:u w:val="single"/>
        </w:rPr>
        <w:t>Effective upon date of hire</w:t>
      </w:r>
      <w:r w:rsidRPr="00D958E2">
        <w:t>:</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Bereavement</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403(b) Voluntary Retirement Savings Plan</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Holiday / </w:t>
      </w:r>
      <w:r>
        <w:t>University</w:t>
      </w:r>
      <w:r w:rsidRPr="00D958E2">
        <w:t xml:space="preserve"> Closures</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Paid Time Off Accrual</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Sick Leave Accrual</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401(a) Pension Plan*</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Vacation Accrual</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Vision Care </w:t>
      </w:r>
    </w:p>
    <w:p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p>
    <w:p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r w:rsidRPr="00D958E2">
        <w:rPr>
          <w:u w:val="single"/>
        </w:rPr>
        <w:t>Effective the first of the month following date of employment - Administrators:</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Dental Insurance</w:t>
      </w:r>
    </w:p>
    <w:p w:rsidR="0009647D" w:rsidRDefault="0009647D">
      <w:pPr>
        <w:tabs>
          <w:tab w:val="left" w:pos="360"/>
          <w:tab w:val="left" w:pos="720"/>
          <w:tab w:val="left" w:pos="1784"/>
          <w:tab w:val="left" w:pos="2421"/>
          <w:tab w:val="left" w:pos="3058"/>
          <w:tab w:val="left" w:pos="3695"/>
          <w:tab w:val="left" w:pos="5607"/>
        </w:tabs>
        <w:spacing w:line="360" w:lineRule="auto"/>
      </w:pPr>
      <w:r w:rsidRPr="00D958E2">
        <w:tab/>
        <w:t>Medical Insurance</w:t>
      </w:r>
    </w:p>
    <w:p w:rsidR="0009647D" w:rsidRPr="00D958E2" w:rsidRDefault="0009647D" w:rsidP="0009647D">
      <w:pPr>
        <w:tabs>
          <w:tab w:val="left" w:pos="360"/>
          <w:tab w:val="left" w:pos="720"/>
          <w:tab w:val="left" w:pos="1784"/>
          <w:tab w:val="left" w:pos="2421"/>
          <w:tab w:val="left" w:pos="3058"/>
          <w:tab w:val="left" w:pos="3695"/>
          <w:tab w:val="left" w:pos="5607"/>
        </w:tabs>
        <w:spacing w:line="360" w:lineRule="auto"/>
        <w:ind w:left="360"/>
      </w:pPr>
      <w:r w:rsidRPr="00D958E2">
        <w:t>Employee Assistance Program (EAP)</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Flexible Spending Accounts (Pre-tax)</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w:t>
      </w:r>
      <w:r w:rsidRPr="00D958E2">
        <w:t>*Life and AD&amp;D Insurance</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Long Term Disability Insurance </w:t>
      </w:r>
      <w:r w:rsidRPr="00D958E2">
        <w:tab/>
      </w:r>
      <w:r w:rsidRPr="00D958E2">
        <w:tab/>
      </w:r>
      <w:r w:rsidRPr="00D958E2">
        <w:tab/>
      </w:r>
    </w:p>
    <w:p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Voluntary Life Insurance</w:t>
      </w:r>
    </w:p>
    <w:p w:rsidR="0009647D" w:rsidRPr="00D958E2" w:rsidRDefault="0009647D">
      <w:pPr>
        <w:tabs>
          <w:tab w:val="left" w:pos="360"/>
          <w:tab w:val="left" w:pos="720"/>
          <w:tab w:val="left" w:pos="1784"/>
          <w:tab w:val="left" w:pos="2421"/>
          <w:tab w:val="left" w:pos="3058"/>
          <w:tab w:val="left" w:pos="3695"/>
          <w:tab w:val="left" w:pos="5607"/>
        </w:tabs>
        <w:spacing w:line="240" w:lineRule="auto"/>
      </w:pPr>
    </w:p>
    <w:p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r w:rsidRPr="00D958E2">
        <w:rPr>
          <w:u w:val="single"/>
        </w:rPr>
        <w:t xml:space="preserve">Effective the first of the month following 30 days of employment - Staff: </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Dental Insurance</w:t>
      </w:r>
    </w:p>
    <w:p w:rsidR="0009647D" w:rsidRDefault="0009647D">
      <w:pPr>
        <w:tabs>
          <w:tab w:val="left" w:pos="360"/>
          <w:tab w:val="left" w:pos="720"/>
          <w:tab w:val="left" w:pos="1784"/>
          <w:tab w:val="left" w:pos="2421"/>
          <w:tab w:val="left" w:pos="3058"/>
          <w:tab w:val="left" w:pos="3695"/>
          <w:tab w:val="left" w:pos="5607"/>
        </w:tabs>
        <w:spacing w:line="360" w:lineRule="auto"/>
      </w:pPr>
      <w:r w:rsidRPr="00D958E2">
        <w:tab/>
        <w:t>Medical Insurance</w:t>
      </w:r>
    </w:p>
    <w:p w:rsidR="0009647D" w:rsidRPr="00D958E2" w:rsidRDefault="0009647D" w:rsidP="0009647D">
      <w:pPr>
        <w:tabs>
          <w:tab w:val="left" w:pos="360"/>
          <w:tab w:val="left" w:pos="720"/>
          <w:tab w:val="left" w:pos="1784"/>
          <w:tab w:val="left" w:pos="2421"/>
          <w:tab w:val="left" w:pos="3058"/>
          <w:tab w:val="left" w:pos="3695"/>
          <w:tab w:val="left" w:pos="5607"/>
        </w:tabs>
        <w:spacing w:line="360" w:lineRule="auto"/>
        <w:ind w:firstLine="360"/>
      </w:pPr>
      <w:r w:rsidRPr="00D958E2">
        <w:t>Employee Assistance Program (EAP)</w:t>
      </w:r>
    </w:p>
    <w:p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Flexible Spending Accounts (Pre-tax)</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w:t>
      </w:r>
      <w:r w:rsidRPr="00D958E2">
        <w:t>*Life and AD&amp;D Insurance</w:t>
      </w:r>
    </w:p>
    <w:p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Long Term Disability Insurance </w:t>
      </w:r>
      <w:r w:rsidRPr="00D958E2">
        <w:tab/>
      </w:r>
    </w:p>
    <w:p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Voluntary Life Insurance</w:t>
      </w:r>
    </w:p>
    <w:p w:rsidR="0009647D" w:rsidRPr="004B13AB" w:rsidRDefault="0009647D" w:rsidP="0009647D">
      <w:pPr>
        <w:tabs>
          <w:tab w:val="left" w:pos="360"/>
          <w:tab w:val="left" w:pos="720"/>
          <w:tab w:val="left" w:pos="1784"/>
          <w:tab w:val="left" w:pos="2421"/>
          <w:tab w:val="left" w:pos="3058"/>
          <w:tab w:val="left" w:pos="3695"/>
          <w:tab w:val="left" w:pos="5607"/>
        </w:tabs>
        <w:spacing w:line="360" w:lineRule="auto"/>
        <w:rPr>
          <w:b/>
          <w:i/>
        </w:rPr>
      </w:pPr>
    </w:p>
    <w:p w:rsidR="0009647D" w:rsidRDefault="0009647D" w:rsidP="0009647D">
      <w:pPr>
        <w:tabs>
          <w:tab w:val="left" w:pos="360"/>
          <w:tab w:val="left" w:pos="720"/>
          <w:tab w:val="left" w:pos="1784"/>
          <w:tab w:val="left" w:pos="2421"/>
          <w:tab w:val="left" w:pos="3058"/>
          <w:tab w:val="left" w:pos="3695"/>
          <w:tab w:val="left" w:pos="5607"/>
        </w:tabs>
        <w:spacing w:line="360" w:lineRule="auto"/>
        <w:rPr>
          <w:b/>
          <w:i/>
        </w:rPr>
      </w:pPr>
      <w:r w:rsidRPr="004B13AB">
        <w:rPr>
          <w:b/>
          <w:i/>
          <w:u w:val="single"/>
        </w:rPr>
        <w:lastRenderedPageBreak/>
        <w:t>*Pension Plan Eligibility:</w:t>
      </w:r>
      <w:r w:rsidRPr="004B13AB">
        <w:rPr>
          <w:b/>
          <w:i/>
        </w:rPr>
        <w:t xml:space="preserve">  Eligible </w:t>
      </w:r>
      <w:r>
        <w:rPr>
          <w:b/>
          <w:i/>
        </w:rPr>
        <w:t xml:space="preserve">if expected to </w:t>
      </w:r>
      <w:r w:rsidRPr="004B13AB">
        <w:rPr>
          <w:b/>
          <w:i/>
        </w:rPr>
        <w:t>work</w:t>
      </w:r>
      <w:r>
        <w:rPr>
          <w:b/>
          <w:i/>
        </w:rPr>
        <w:t xml:space="preserve"> </w:t>
      </w:r>
      <w:r w:rsidRPr="004B13AB">
        <w:rPr>
          <w:b/>
          <w:i/>
        </w:rPr>
        <w:t xml:space="preserve">1,000 hours within first 12 months of </w:t>
      </w:r>
      <w:r>
        <w:rPr>
          <w:b/>
          <w:i/>
        </w:rPr>
        <w:t>e</w:t>
      </w:r>
      <w:r w:rsidRPr="004B13AB">
        <w:rPr>
          <w:b/>
          <w:i/>
        </w:rPr>
        <w:t>mployment</w:t>
      </w:r>
      <w:r>
        <w:rPr>
          <w:b/>
          <w:i/>
        </w:rPr>
        <w:t xml:space="preserve"> or within the relevant Eligibility Computation Period. </w:t>
      </w:r>
    </w:p>
    <w:p w:rsidR="0009647D" w:rsidRDefault="0009647D" w:rsidP="0009647D">
      <w:pPr>
        <w:tabs>
          <w:tab w:val="left" w:pos="360"/>
          <w:tab w:val="left" w:pos="720"/>
          <w:tab w:val="left" w:pos="1784"/>
          <w:tab w:val="left" w:pos="2421"/>
          <w:tab w:val="left" w:pos="3058"/>
          <w:tab w:val="left" w:pos="3695"/>
          <w:tab w:val="left" w:pos="5607"/>
        </w:tabs>
        <w:spacing w:line="360" w:lineRule="auto"/>
        <w:rPr>
          <w:b/>
          <w:i/>
        </w:rPr>
      </w:pPr>
    </w:p>
    <w:p w:rsidR="0009647D" w:rsidRDefault="0009647D">
      <w:pPr>
        <w:tabs>
          <w:tab w:val="left" w:pos="360"/>
          <w:tab w:val="left" w:pos="3058"/>
          <w:tab w:val="left" w:pos="3695"/>
          <w:tab w:val="left" w:pos="5607"/>
        </w:tabs>
        <w:spacing w:line="360" w:lineRule="auto"/>
        <w:rPr>
          <w:b/>
          <w:i/>
        </w:rPr>
      </w:pPr>
      <w:r w:rsidRPr="004B13AB">
        <w:rPr>
          <w:b/>
          <w:i/>
        </w:rPr>
        <w:t xml:space="preserve">**Effective date for life and AD&amp;D insurance for part-time employees is the first of the month following one year of continuous service.  Participation requires a minimum schedule of 8 hours per week. </w:t>
      </w:r>
    </w:p>
    <w:p w:rsidR="0009647D" w:rsidRPr="004B13AB" w:rsidRDefault="0009647D">
      <w:pPr>
        <w:tabs>
          <w:tab w:val="left" w:pos="360"/>
          <w:tab w:val="left" w:pos="3058"/>
          <w:tab w:val="left" w:pos="3695"/>
          <w:tab w:val="left" w:pos="5607"/>
        </w:tabs>
        <w:spacing w:line="360" w:lineRule="auto"/>
        <w:rPr>
          <w:b/>
          <w:i/>
        </w:rPr>
      </w:pPr>
    </w:p>
    <w:p w:rsidR="0009647D" w:rsidRPr="00D958E2" w:rsidRDefault="0009647D">
      <w:pPr>
        <w:pStyle w:val="Heading2"/>
        <w:spacing w:line="360" w:lineRule="auto"/>
      </w:pPr>
      <w:bookmarkStart w:id="343" w:name="_Toc525627465"/>
      <w:bookmarkStart w:id="344" w:name="_Toc441656427"/>
      <w:bookmarkStart w:id="345" w:name="_Toc12963410"/>
      <w:r w:rsidRPr="00D958E2">
        <w:t>Beneficiary Changes</w:t>
      </w:r>
      <w:bookmarkEnd w:id="343"/>
      <w:bookmarkEnd w:id="344"/>
      <w:bookmarkEnd w:id="345"/>
    </w:p>
    <w:p w:rsidR="0009647D" w:rsidRPr="00D958E2" w:rsidRDefault="0009647D">
      <w:pPr>
        <w:tabs>
          <w:tab w:val="left" w:pos="1784"/>
          <w:tab w:val="left" w:pos="2421"/>
          <w:tab w:val="left" w:pos="3058"/>
          <w:tab w:val="left" w:pos="3695"/>
          <w:tab w:val="left" w:pos="5607"/>
        </w:tabs>
        <w:spacing w:line="360" w:lineRule="auto"/>
      </w:pPr>
      <w:r w:rsidRPr="00D958E2">
        <w:t>It is the responsibility of the employee to request beneficiary changes when desired.  All changes must be made on the appropriate forms provided for each plan.</w:t>
      </w:r>
      <w:r>
        <w:t xml:space="preserve">  This should be completed electronically on the HR/Payroll system.</w:t>
      </w:r>
      <w:r w:rsidR="002354FF">
        <w:t xml:space="preserve">  Retirement plan beneficiary changes should be made through the Lincoln Financial Group website. </w:t>
      </w:r>
    </w:p>
    <w:p w:rsidR="0009647D" w:rsidRPr="00D958E2" w:rsidRDefault="0009647D">
      <w:pPr>
        <w:tabs>
          <w:tab w:val="left" w:pos="1784"/>
          <w:tab w:val="left" w:pos="2421"/>
          <w:tab w:val="left" w:pos="3058"/>
          <w:tab w:val="left" w:pos="3695"/>
          <w:tab w:val="left" w:pos="5607"/>
        </w:tabs>
        <w:spacing w:line="360" w:lineRule="auto"/>
        <w:rPr>
          <w:b/>
          <w:u w:val="single"/>
        </w:rPr>
      </w:pPr>
    </w:p>
    <w:p w:rsidR="0009647D" w:rsidRPr="00D958E2" w:rsidRDefault="0009647D">
      <w:pPr>
        <w:pStyle w:val="Heading2"/>
        <w:spacing w:line="360" w:lineRule="auto"/>
      </w:pPr>
      <w:bookmarkStart w:id="346" w:name="_Toc525627491"/>
      <w:bookmarkStart w:id="347" w:name="_Toc441656428"/>
      <w:bookmarkStart w:id="348" w:name="_Toc12963411"/>
      <w:bookmarkStart w:id="349" w:name="_Toc525627469"/>
      <w:bookmarkStart w:id="350" w:name="_Toc525627468"/>
      <w:r w:rsidRPr="00D958E2">
        <w:t>Coffee</w:t>
      </w:r>
      <w:bookmarkEnd w:id="346"/>
      <w:bookmarkEnd w:id="347"/>
      <w:bookmarkEnd w:id="348"/>
    </w:p>
    <w:p w:rsidR="0009647D" w:rsidRPr="00D958E2" w:rsidRDefault="0009647D">
      <w:pPr>
        <w:tabs>
          <w:tab w:val="left" w:pos="2421"/>
          <w:tab w:val="left" w:pos="3058"/>
          <w:tab w:val="left" w:pos="3695"/>
          <w:tab w:val="left" w:pos="6499"/>
        </w:tabs>
        <w:spacing w:line="360" w:lineRule="auto"/>
      </w:pPr>
      <w:r w:rsidRPr="00D958E2">
        <w:t>For an employee</w:t>
      </w:r>
      <w:r>
        <w:t>’</w:t>
      </w:r>
      <w:r w:rsidRPr="00D958E2">
        <w:t xml:space="preserve">s refreshment during breaks and lunches, the </w:t>
      </w:r>
      <w:r>
        <w:t>University</w:t>
      </w:r>
      <w:r w:rsidRPr="00D958E2">
        <w:t xml:space="preserve"> provides free coffee and tea in the employee lounges.  </w:t>
      </w:r>
    </w:p>
    <w:p w:rsidR="0009647D" w:rsidRPr="00D958E2" w:rsidRDefault="0009647D">
      <w:pPr>
        <w:tabs>
          <w:tab w:val="left" w:pos="2421"/>
          <w:tab w:val="left" w:pos="3058"/>
          <w:tab w:val="left" w:pos="3695"/>
          <w:tab w:val="left" w:pos="6499"/>
        </w:tabs>
        <w:spacing w:line="360" w:lineRule="auto"/>
      </w:pPr>
    </w:p>
    <w:p w:rsidR="0009647D" w:rsidRPr="00D958E2" w:rsidRDefault="0009647D" w:rsidP="0009647D">
      <w:pPr>
        <w:pStyle w:val="Heading2"/>
        <w:spacing w:line="360" w:lineRule="auto"/>
      </w:pPr>
      <w:bookmarkStart w:id="351" w:name="_Toc525627492"/>
      <w:bookmarkStart w:id="352" w:name="_Toc441656429"/>
      <w:bookmarkStart w:id="353" w:name="_Toc12963412"/>
      <w:r w:rsidRPr="00D958E2">
        <w:t>Credit Union</w:t>
      </w:r>
      <w:bookmarkEnd w:id="351"/>
      <w:bookmarkEnd w:id="352"/>
      <w:bookmarkEnd w:id="353"/>
    </w:p>
    <w:p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makes available the </w:t>
      </w:r>
      <w:proofErr w:type="spellStart"/>
      <w:r w:rsidRPr="00D958E2">
        <w:rPr>
          <w:rFonts w:cs="Arial"/>
          <w:szCs w:val="22"/>
        </w:rPr>
        <w:t>SchoolsFirst</w:t>
      </w:r>
      <w:proofErr w:type="spellEnd"/>
      <w:r w:rsidRPr="00D958E2">
        <w:rPr>
          <w:rFonts w:cs="Arial"/>
          <w:szCs w:val="22"/>
        </w:rPr>
        <w:t xml:space="preserve"> Federal Credit Union, formerly known as the Orange County Teachers Federal Credit Union (OCTFCU).  Information is available in the HR Department.</w:t>
      </w:r>
    </w:p>
    <w:p w:rsidR="0009647D" w:rsidRPr="00D958E2" w:rsidRDefault="0009647D" w:rsidP="0009647D">
      <w:pPr>
        <w:tabs>
          <w:tab w:val="left" w:pos="2421"/>
          <w:tab w:val="left" w:pos="3058"/>
          <w:tab w:val="left" w:pos="3695"/>
          <w:tab w:val="left" w:pos="6499"/>
        </w:tabs>
        <w:spacing w:line="360" w:lineRule="auto"/>
        <w:rPr>
          <w:sz w:val="16"/>
        </w:rPr>
      </w:pPr>
    </w:p>
    <w:p w:rsidR="0009647D" w:rsidRPr="00D958E2" w:rsidRDefault="0009647D">
      <w:pPr>
        <w:pStyle w:val="Heading2"/>
        <w:tabs>
          <w:tab w:val="left" w:pos="6499"/>
        </w:tabs>
        <w:spacing w:line="360" w:lineRule="auto"/>
      </w:pPr>
      <w:bookmarkStart w:id="354" w:name="_Toc525627493"/>
      <w:bookmarkStart w:id="355" w:name="_Toc441656430"/>
      <w:bookmarkStart w:id="356" w:name="_Toc12963413"/>
      <w:r w:rsidRPr="00D958E2">
        <w:t xml:space="preserve">Dental </w:t>
      </w:r>
      <w:bookmarkEnd w:id="354"/>
      <w:r w:rsidRPr="00D958E2">
        <w:t>Insurance</w:t>
      </w:r>
      <w:bookmarkEnd w:id="355"/>
      <w:bookmarkEnd w:id="356"/>
    </w:p>
    <w:p w:rsidR="0009647D" w:rsidRPr="00D958E2" w:rsidRDefault="0009647D">
      <w:pPr>
        <w:tabs>
          <w:tab w:val="left" w:pos="1784"/>
          <w:tab w:val="left" w:pos="2421"/>
          <w:tab w:val="left" w:pos="3058"/>
          <w:tab w:val="left" w:pos="3695"/>
          <w:tab w:val="left" w:pos="5607"/>
        </w:tabs>
        <w:spacing w:line="360" w:lineRule="auto"/>
      </w:pPr>
      <w:r w:rsidRPr="00D958E2">
        <w:t xml:space="preserve">Eligible employees are provided with three dental care options to choose from including a DHMO (Dental Health Maintenance Organization) or </w:t>
      </w:r>
      <w:r>
        <w:t xml:space="preserve">2 </w:t>
      </w:r>
      <w:r w:rsidRPr="00D958E2">
        <w:t>PPO (Preferred Provider Organization</w:t>
      </w:r>
      <w:r>
        <w:t xml:space="preserve"> Plans</w:t>
      </w:r>
      <w:r w:rsidRPr="00D958E2">
        <w:t xml:space="preserve">).  Employees are required to contribute toward the cost of the plan in which they (and their dependents) are enrolled.  </w:t>
      </w:r>
    </w:p>
    <w:p w:rsidR="0009647D" w:rsidRPr="00D958E2" w:rsidRDefault="0009647D">
      <w:pPr>
        <w:pStyle w:val="BodyText"/>
        <w:tabs>
          <w:tab w:val="left" w:pos="1656"/>
        </w:tabs>
        <w:spacing w:line="360" w:lineRule="auto"/>
      </w:pPr>
    </w:p>
    <w:p w:rsidR="0009647D" w:rsidRPr="00D958E2" w:rsidRDefault="0009647D">
      <w:pPr>
        <w:tabs>
          <w:tab w:val="left" w:pos="1656"/>
          <w:tab w:val="left" w:pos="2421"/>
          <w:tab w:val="left" w:pos="3058"/>
          <w:tab w:val="left" w:pos="3695"/>
          <w:tab w:val="left" w:pos="5224"/>
        </w:tabs>
        <w:spacing w:line="360" w:lineRule="auto"/>
      </w:pPr>
      <w:r w:rsidRPr="00D958E2">
        <w:t>An Open Enrollment period is offered each November/December enabling employees an opportunity to change their benefit elections.  Any election changes are effective January 1 is effective through December 31 of that year.  Employee’s experiencing a life changing event, e.g. marriage, birth/adoption of a child, divorce or loss or addition of insurance coverage under another group</w:t>
      </w:r>
      <w:r w:rsidR="00D23E2A">
        <w:t xml:space="preserve"> plan may make changes within 31</w:t>
      </w:r>
      <w:r w:rsidRPr="00D958E2">
        <w:t xml:space="preserve"> days of the life changing event.  Additional information </w:t>
      </w:r>
      <w:r>
        <w:t>may</w:t>
      </w:r>
      <w:r w:rsidRPr="00D958E2">
        <w:t xml:space="preserve"> be obtained from the HR Department.  </w:t>
      </w:r>
    </w:p>
    <w:p w:rsidR="0009647D" w:rsidRPr="00D958E2" w:rsidRDefault="0009647D">
      <w:pPr>
        <w:spacing w:line="360" w:lineRule="auto"/>
        <w:rPr>
          <w:sz w:val="16"/>
        </w:rPr>
      </w:pPr>
    </w:p>
    <w:p w:rsidR="0009647D" w:rsidRPr="00D958E2" w:rsidRDefault="0009647D" w:rsidP="0009647D">
      <w:pPr>
        <w:pStyle w:val="Heading2"/>
        <w:spacing w:line="360" w:lineRule="auto"/>
        <w:rPr>
          <w:rFonts w:cs="Arial"/>
          <w:szCs w:val="22"/>
        </w:rPr>
      </w:pPr>
      <w:bookmarkStart w:id="357" w:name="_Toc441656431"/>
      <w:bookmarkStart w:id="358" w:name="_Toc12963414"/>
      <w:r w:rsidRPr="00D958E2">
        <w:rPr>
          <w:rFonts w:cs="Arial"/>
          <w:szCs w:val="22"/>
        </w:rPr>
        <w:t>Dues Reimbursement</w:t>
      </w:r>
      <w:r w:rsidR="00E92C47">
        <w:rPr>
          <w:rFonts w:cs="Arial"/>
          <w:szCs w:val="22"/>
        </w:rPr>
        <w:t xml:space="preserve"> (Administrators)</w:t>
      </w:r>
      <w:bookmarkEnd w:id="357"/>
      <w:bookmarkEnd w:id="358"/>
    </w:p>
    <w:p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reimburse Administrators for professional association dues that are integral to the Administrator’s role, up to $500 per fiscal year.  Reimbursement for dues requires Vice Presidential approval.  The Administrators are required to submit receipts for dues paid in the current fiscal year in order to obtain reimbursement.</w:t>
      </w:r>
      <w:r w:rsidR="00E92C47">
        <w:rPr>
          <w:rFonts w:cs="Arial"/>
          <w:szCs w:val="22"/>
        </w:rPr>
        <w:t xml:space="preserve"> Faculty, see faculty handbook for dues reimbursement, professional fees and DEA registration.</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lastRenderedPageBreak/>
        <w:t xml:space="preserve">The </w:t>
      </w:r>
      <w:r>
        <w:rPr>
          <w:rFonts w:cs="Arial"/>
          <w:szCs w:val="22"/>
        </w:rPr>
        <w:t>University</w:t>
      </w:r>
      <w:r w:rsidRPr="00D958E2">
        <w:rPr>
          <w:rFonts w:cs="Arial"/>
          <w:szCs w:val="22"/>
        </w:rPr>
        <w:t xml:space="preserve"> will reimburse </w:t>
      </w:r>
      <w:r w:rsidR="00746293">
        <w:rPr>
          <w:rFonts w:cs="Arial"/>
          <w:szCs w:val="22"/>
        </w:rPr>
        <w:t xml:space="preserve">the President, </w:t>
      </w:r>
      <w:r w:rsidRPr="00D958E2">
        <w:rPr>
          <w:rFonts w:cs="Arial"/>
          <w:szCs w:val="22"/>
        </w:rPr>
        <w:t>Vice Presidents</w:t>
      </w:r>
      <w:r w:rsidR="00E92C47">
        <w:rPr>
          <w:rFonts w:cs="Arial"/>
          <w:szCs w:val="22"/>
        </w:rPr>
        <w:t xml:space="preserve"> and</w:t>
      </w:r>
      <w:r w:rsidR="00746293">
        <w:rPr>
          <w:rFonts w:cs="Arial"/>
          <w:szCs w:val="22"/>
        </w:rPr>
        <w:t xml:space="preserve"> Deans </w:t>
      </w:r>
      <w:r w:rsidRPr="00D958E2">
        <w:rPr>
          <w:rFonts w:cs="Arial"/>
          <w:szCs w:val="22"/>
        </w:rPr>
        <w:t>for professional dues that are integral to their role.  The</w:t>
      </w:r>
      <w:r w:rsidR="00746293">
        <w:rPr>
          <w:rFonts w:cs="Arial"/>
          <w:szCs w:val="22"/>
        </w:rPr>
        <w:t>y</w:t>
      </w:r>
      <w:r w:rsidRPr="00D958E2">
        <w:rPr>
          <w:rFonts w:cs="Arial"/>
          <w:szCs w:val="22"/>
        </w:rPr>
        <w:t xml:space="preserve"> are required to submit receipts for dues paid in the current fiscal year in order to obtain reimbursement.</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To foster </w:t>
      </w:r>
      <w:r>
        <w:rPr>
          <w:rFonts w:cs="Arial"/>
          <w:szCs w:val="22"/>
        </w:rPr>
        <w:t>MBKU</w:t>
      </w:r>
      <w:r w:rsidRPr="00D958E2">
        <w:rPr>
          <w:rFonts w:cs="Arial"/>
          <w:szCs w:val="22"/>
        </w:rPr>
        <w:t xml:space="preserve">’s community relations, the </w:t>
      </w:r>
      <w:r>
        <w:rPr>
          <w:rFonts w:cs="Arial"/>
          <w:szCs w:val="22"/>
        </w:rPr>
        <w:t>University</w:t>
      </w:r>
      <w:r w:rsidRPr="00D958E2">
        <w:rPr>
          <w:rFonts w:cs="Arial"/>
          <w:szCs w:val="22"/>
        </w:rPr>
        <w:t xml:space="preserve"> maintains memberships in several community organizations.</w:t>
      </w:r>
    </w:p>
    <w:p w:rsidR="0009647D" w:rsidRPr="00D958E2" w:rsidRDefault="0009647D">
      <w:pPr>
        <w:pStyle w:val="Heading2"/>
        <w:spacing w:line="360" w:lineRule="auto"/>
      </w:pPr>
    </w:p>
    <w:p w:rsidR="0009647D" w:rsidRPr="00D958E2" w:rsidRDefault="0009647D">
      <w:pPr>
        <w:pStyle w:val="Heading2"/>
        <w:spacing w:line="360" w:lineRule="auto"/>
      </w:pPr>
      <w:bookmarkStart w:id="359" w:name="_Toc441656432"/>
      <w:bookmarkStart w:id="360" w:name="_Toc12963415"/>
      <w:r w:rsidRPr="00D958E2">
        <w:t xml:space="preserve">Educational Reimbursement for Administrators and Staff </w:t>
      </w:r>
      <w:r w:rsidR="00AA5120">
        <w:t>Employees</w:t>
      </w:r>
      <w:bookmarkEnd w:id="359"/>
      <w:bookmarkEnd w:id="360"/>
    </w:p>
    <w:p w:rsidR="0009647D" w:rsidRPr="00D958E2" w:rsidRDefault="0009647D" w:rsidP="0009647D">
      <w:pPr>
        <w:spacing w:line="360" w:lineRule="auto"/>
        <w:rPr>
          <w:rFonts w:cs="Arial"/>
          <w:szCs w:val="22"/>
        </w:rPr>
      </w:pPr>
      <w:r>
        <w:rPr>
          <w:rFonts w:cs="Arial"/>
          <w:szCs w:val="22"/>
        </w:rPr>
        <w:t>MBKU</w:t>
      </w:r>
      <w:r w:rsidRPr="00D958E2">
        <w:rPr>
          <w:rFonts w:cs="Arial"/>
          <w:szCs w:val="22"/>
        </w:rPr>
        <w:t xml:space="preserve"> is committed to supporting all eligible employees who wish to enhance their education.  The </w:t>
      </w:r>
      <w:r>
        <w:rPr>
          <w:rFonts w:cs="Arial"/>
          <w:szCs w:val="22"/>
        </w:rPr>
        <w:t>University</w:t>
      </w:r>
      <w:r w:rsidRPr="00D958E2">
        <w:rPr>
          <w:rFonts w:cs="Arial"/>
          <w:szCs w:val="22"/>
        </w:rPr>
        <w:t xml:space="preserve"> values educational growth and encourages all </w:t>
      </w:r>
      <w:r>
        <w:rPr>
          <w:rFonts w:cs="Arial"/>
          <w:szCs w:val="22"/>
        </w:rPr>
        <w:t>MBKU</w:t>
      </w:r>
      <w:r w:rsidRPr="00D958E2">
        <w:rPr>
          <w:rFonts w:cs="Arial"/>
          <w:szCs w:val="22"/>
        </w:rPr>
        <w:t xml:space="preserve"> employees to pursue associate, baccalaureate and post baccalaureate degrees.  In keeping with this philosophy, the </w:t>
      </w:r>
      <w:r>
        <w:rPr>
          <w:rFonts w:cs="Arial"/>
          <w:szCs w:val="22"/>
        </w:rPr>
        <w:t>University</w:t>
      </w:r>
      <w:r w:rsidRPr="00D958E2">
        <w:rPr>
          <w:rFonts w:cs="Arial"/>
          <w:szCs w:val="22"/>
        </w:rPr>
        <w:t xml:space="preserve"> has established a tuition reimbursement program for certain educational expenses incurred at </w:t>
      </w:r>
      <w:r>
        <w:rPr>
          <w:rFonts w:cs="Arial"/>
          <w:szCs w:val="22"/>
        </w:rPr>
        <w:t>MBKU</w:t>
      </w:r>
      <w:r w:rsidRPr="00D958E2">
        <w:rPr>
          <w:rFonts w:cs="Arial"/>
          <w:szCs w:val="22"/>
        </w:rPr>
        <w:t xml:space="preserve"> approved accredited programs.</w:t>
      </w:r>
      <w:r w:rsidR="00F24BAA">
        <w:rPr>
          <w:rFonts w:cs="Arial"/>
          <w:szCs w:val="22"/>
        </w:rPr>
        <w:t xml:space="preserve"> Acceptance each year will be based on available budget and if budget is available, approval is made by the President’s Executive Council.  </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Program highlights include:</w:t>
      </w:r>
    </w:p>
    <w:p w:rsidR="0009647D" w:rsidRPr="00D958E2" w:rsidRDefault="0009647D" w:rsidP="00BD62FF">
      <w:pPr>
        <w:numPr>
          <w:ilvl w:val="0"/>
          <w:numId w:val="24"/>
        </w:numPr>
        <w:spacing w:line="360" w:lineRule="auto"/>
        <w:rPr>
          <w:rFonts w:cs="Arial"/>
          <w:szCs w:val="22"/>
        </w:rPr>
      </w:pPr>
      <w:r>
        <w:rPr>
          <w:rFonts w:cs="Arial"/>
          <w:szCs w:val="22"/>
        </w:rPr>
        <w:t>E</w:t>
      </w:r>
      <w:r w:rsidRPr="00D958E2">
        <w:rPr>
          <w:rFonts w:cs="Arial"/>
          <w:szCs w:val="22"/>
        </w:rPr>
        <w:t xml:space="preserve">mployees </w:t>
      </w:r>
      <w:r>
        <w:rPr>
          <w:rFonts w:cs="Arial"/>
          <w:szCs w:val="22"/>
        </w:rPr>
        <w:t xml:space="preserve">working a </w:t>
      </w:r>
      <w:r w:rsidRPr="00D958E2">
        <w:rPr>
          <w:rFonts w:cs="Arial"/>
          <w:szCs w:val="22"/>
        </w:rPr>
        <w:t xml:space="preserve">minimum </w:t>
      </w:r>
      <w:r>
        <w:rPr>
          <w:rFonts w:cs="Arial"/>
          <w:szCs w:val="22"/>
        </w:rPr>
        <w:t xml:space="preserve">of </w:t>
      </w:r>
      <w:r w:rsidRPr="00D958E2">
        <w:rPr>
          <w:rFonts w:cs="Arial"/>
          <w:szCs w:val="22"/>
        </w:rPr>
        <w:t xml:space="preserve">30 </w:t>
      </w:r>
      <w:proofErr w:type="gramStart"/>
      <w:r w:rsidRPr="00D958E2">
        <w:rPr>
          <w:rFonts w:cs="Arial"/>
          <w:szCs w:val="22"/>
        </w:rPr>
        <w:t>hours</w:t>
      </w:r>
      <w:proofErr w:type="gramEnd"/>
      <w:r w:rsidRPr="00D958E2">
        <w:rPr>
          <w:rFonts w:cs="Arial"/>
          <w:szCs w:val="22"/>
        </w:rPr>
        <w:t xml:space="preserve"> week/</w:t>
      </w:r>
      <w:r>
        <w:rPr>
          <w:rFonts w:cs="Arial"/>
          <w:szCs w:val="22"/>
        </w:rPr>
        <w:t>.</w:t>
      </w:r>
      <w:r w:rsidRPr="00D958E2">
        <w:rPr>
          <w:rFonts w:cs="Arial"/>
          <w:szCs w:val="22"/>
        </w:rPr>
        <w:t>75 FTE who have completed one year of employment.</w:t>
      </w:r>
    </w:p>
    <w:p w:rsidR="0009647D" w:rsidRPr="00D958E2" w:rsidRDefault="0009647D" w:rsidP="00BD62FF">
      <w:pPr>
        <w:numPr>
          <w:ilvl w:val="0"/>
          <w:numId w:val="24"/>
        </w:numPr>
        <w:spacing w:line="360" w:lineRule="auto"/>
        <w:rPr>
          <w:rFonts w:cs="Arial"/>
          <w:szCs w:val="22"/>
        </w:rPr>
      </w:pPr>
      <w:r w:rsidRPr="00D958E2">
        <w:rPr>
          <w:rFonts w:cs="Arial"/>
          <w:szCs w:val="22"/>
        </w:rPr>
        <w:t xml:space="preserve">Courses or degree program which can be beneficial to the </w:t>
      </w:r>
      <w:r>
        <w:rPr>
          <w:rFonts w:cs="Arial"/>
          <w:szCs w:val="22"/>
        </w:rPr>
        <w:t>University</w:t>
      </w:r>
      <w:r w:rsidRPr="00D958E2">
        <w:rPr>
          <w:rFonts w:cs="Arial"/>
          <w:szCs w:val="22"/>
        </w:rPr>
        <w:t xml:space="preserve"> are eligible.</w:t>
      </w:r>
    </w:p>
    <w:p w:rsidR="0009647D" w:rsidRPr="00D958E2" w:rsidRDefault="0009647D" w:rsidP="00BD62FF">
      <w:pPr>
        <w:numPr>
          <w:ilvl w:val="0"/>
          <w:numId w:val="24"/>
        </w:numPr>
        <w:spacing w:line="360" w:lineRule="auto"/>
        <w:rPr>
          <w:rFonts w:cs="Arial"/>
          <w:szCs w:val="22"/>
        </w:rPr>
      </w:pPr>
      <w:r w:rsidRPr="00D958E2">
        <w:rPr>
          <w:rFonts w:cs="Arial"/>
          <w:szCs w:val="22"/>
        </w:rPr>
        <w:t xml:space="preserve">Employee must attend a regionally accredited institution approved by </w:t>
      </w:r>
      <w:r>
        <w:rPr>
          <w:rFonts w:cs="Arial"/>
          <w:szCs w:val="22"/>
        </w:rPr>
        <w:t>MBKU</w:t>
      </w:r>
      <w:r w:rsidRPr="00D958E2">
        <w:rPr>
          <w:rFonts w:cs="Arial"/>
          <w:szCs w:val="22"/>
        </w:rPr>
        <w:t>.</w:t>
      </w:r>
    </w:p>
    <w:p w:rsidR="0009647D" w:rsidRPr="00D958E2" w:rsidRDefault="0009647D" w:rsidP="00BD62FF">
      <w:pPr>
        <w:numPr>
          <w:ilvl w:val="0"/>
          <w:numId w:val="24"/>
        </w:numPr>
        <w:spacing w:line="360" w:lineRule="auto"/>
        <w:rPr>
          <w:rFonts w:cs="Arial"/>
          <w:szCs w:val="22"/>
        </w:rPr>
      </w:pPr>
      <w:r w:rsidRPr="00D958E2">
        <w:rPr>
          <w:rFonts w:cs="Arial"/>
          <w:szCs w:val="22"/>
        </w:rPr>
        <w:t>Employees must complete and submit a “Request for Tuition Reimbursement” form to Human Resources no later than March 15</w:t>
      </w:r>
      <w:r w:rsidRPr="00D958E2">
        <w:rPr>
          <w:rFonts w:cs="Arial"/>
          <w:szCs w:val="22"/>
          <w:vertAlign w:val="superscript"/>
        </w:rPr>
        <w:t>th</w:t>
      </w:r>
      <w:r w:rsidRPr="00D958E2">
        <w:rPr>
          <w:rFonts w:cs="Arial"/>
          <w:szCs w:val="22"/>
        </w:rPr>
        <w:t xml:space="preserve"> of the year </w:t>
      </w:r>
      <w:r w:rsidRPr="00D958E2">
        <w:rPr>
          <w:rFonts w:cs="Arial"/>
          <w:b/>
          <w:szCs w:val="22"/>
        </w:rPr>
        <w:t>prior to</w:t>
      </w:r>
      <w:r w:rsidRPr="00D958E2">
        <w:rPr>
          <w:rFonts w:cs="Arial"/>
          <w:szCs w:val="22"/>
        </w:rPr>
        <w:t xml:space="preserve"> the start of the educational program.</w:t>
      </w:r>
    </w:p>
    <w:p w:rsidR="0009647D" w:rsidRPr="00D958E2" w:rsidRDefault="0009647D" w:rsidP="00BD62FF">
      <w:pPr>
        <w:numPr>
          <w:ilvl w:val="0"/>
          <w:numId w:val="24"/>
        </w:numPr>
        <w:spacing w:line="360" w:lineRule="auto"/>
        <w:rPr>
          <w:rFonts w:cs="Arial"/>
          <w:szCs w:val="22"/>
        </w:rPr>
      </w:pPr>
      <w:r w:rsidRPr="00D958E2">
        <w:rPr>
          <w:rFonts w:cs="Arial"/>
          <w:szCs w:val="22"/>
        </w:rPr>
        <w:t>Approved studies will be reimbursed up to a maximum of 60% per course, limited to two courses per semester.</w:t>
      </w:r>
    </w:p>
    <w:p w:rsidR="0009647D" w:rsidRDefault="0009647D" w:rsidP="00BD62FF">
      <w:pPr>
        <w:numPr>
          <w:ilvl w:val="0"/>
          <w:numId w:val="24"/>
        </w:numPr>
        <w:spacing w:line="360" w:lineRule="auto"/>
        <w:rPr>
          <w:rFonts w:cs="Arial"/>
          <w:szCs w:val="22"/>
        </w:rPr>
      </w:pPr>
      <w:r w:rsidRPr="00D958E2">
        <w:rPr>
          <w:rFonts w:cs="Arial"/>
          <w:szCs w:val="22"/>
        </w:rPr>
        <w:t>A maximum amount of $10,000 will be eligible reimbursement per undergraduate program; and $15,000 for graduate programs.</w:t>
      </w:r>
    </w:p>
    <w:p w:rsidR="0009647D" w:rsidRPr="00D958E2" w:rsidRDefault="0009647D" w:rsidP="00BD62FF">
      <w:pPr>
        <w:numPr>
          <w:ilvl w:val="0"/>
          <w:numId w:val="24"/>
        </w:numPr>
        <w:spacing w:line="360" w:lineRule="auto"/>
        <w:rPr>
          <w:rFonts w:cs="Arial"/>
          <w:szCs w:val="22"/>
        </w:rPr>
      </w:pPr>
      <w:r>
        <w:rPr>
          <w:rFonts w:cs="Arial"/>
          <w:szCs w:val="22"/>
        </w:rPr>
        <w:t xml:space="preserve">Any amount received in excess of $5,250 per calendar year will be taxed. </w:t>
      </w:r>
    </w:p>
    <w:p w:rsidR="0009647D" w:rsidRPr="00880ECD" w:rsidRDefault="00AA5120" w:rsidP="00BD62FF">
      <w:pPr>
        <w:numPr>
          <w:ilvl w:val="0"/>
          <w:numId w:val="24"/>
        </w:numPr>
        <w:spacing w:line="360" w:lineRule="auto"/>
      </w:pPr>
      <w:r>
        <w:rPr>
          <w:rFonts w:cs="Arial"/>
          <w:szCs w:val="22"/>
        </w:rPr>
        <w:t>Procedure is posted on the portal.</w:t>
      </w:r>
      <w:r w:rsidRPr="00880ECD">
        <w:rPr>
          <w:rFonts w:cs="Arial"/>
          <w:szCs w:val="22"/>
        </w:rPr>
        <w:t xml:space="preserve"> </w:t>
      </w:r>
      <w:r w:rsidR="0009647D" w:rsidRPr="00880ECD">
        <w:rPr>
          <w:rFonts w:cs="Arial"/>
          <w:szCs w:val="22"/>
        </w:rPr>
        <w:t>Employees should contact the HR Department</w:t>
      </w:r>
      <w:r>
        <w:rPr>
          <w:rFonts w:cs="Arial"/>
          <w:szCs w:val="22"/>
        </w:rPr>
        <w:t xml:space="preserve"> if they have any questions</w:t>
      </w:r>
      <w:r w:rsidR="0009647D" w:rsidRPr="00880ECD">
        <w:rPr>
          <w:rFonts w:cs="Arial"/>
          <w:szCs w:val="22"/>
        </w:rPr>
        <w:t>.</w:t>
      </w:r>
      <w:r>
        <w:rPr>
          <w:rFonts w:cs="Arial"/>
          <w:szCs w:val="22"/>
        </w:rPr>
        <w:t xml:space="preserve"> </w:t>
      </w:r>
    </w:p>
    <w:p w:rsidR="0009647D" w:rsidRPr="00D958E2" w:rsidRDefault="0009647D" w:rsidP="0009647D">
      <w:pPr>
        <w:spacing w:line="360" w:lineRule="auto"/>
      </w:pPr>
    </w:p>
    <w:p w:rsidR="0009647D" w:rsidRPr="00D958E2" w:rsidRDefault="0009647D">
      <w:pPr>
        <w:pStyle w:val="Heading2"/>
        <w:spacing w:line="360" w:lineRule="auto"/>
      </w:pPr>
      <w:bookmarkStart w:id="361" w:name="_Toc525627481"/>
      <w:bookmarkStart w:id="362" w:name="_Toc441656433"/>
      <w:bookmarkStart w:id="363" w:name="_Toc12963416"/>
      <w:r w:rsidRPr="00D958E2">
        <w:t>Employee Assistance Program</w:t>
      </w:r>
      <w:bookmarkEnd w:id="361"/>
      <w:bookmarkEnd w:id="362"/>
      <w:bookmarkEnd w:id="363"/>
    </w:p>
    <w:p w:rsidR="0009647D" w:rsidRPr="00D958E2" w:rsidRDefault="0009647D" w:rsidP="0009647D">
      <w:r w:rsidRPr="00D958E2">
        <w:t>The Employee Assistant Program (EAP) is available for a variety of personal and professional matters, including:  stress, depression, parenting, financial issues, relationships, mental health, drug/alcohol abuse, life changes, grief, balancing work and home.</w:t>
      </w:r>
    </w:p>
    <w:p w:rsidR="0009647D" w:rsidRPr="00D958E2" w:rsidRDefault="0009647D" w:rsidP="0009647D"/>
    <w:p w:rsidR="0009647D" w:rsidRPr="00D958E2" w:rsidRDefault="0009647D" w:rsidP="0009647D">
      <w:r w:rsidRPr="00D958E2">
        <w:lastRenderedPageBreak/>
        <w:t xml:space="preserve">EAP has trained professionals to work with employees and their dependents as they search for solutions to personal and workplace issues.  The program is voluntary and confidential; only EAP professionals will know employees have called.  This program is paid for by the </w:t>
      </w:r>
      <w:r>
        <w:t>University</w:t>
      </w:r>
      <w:r w:rsidRPr="00D958E2">
        <w:t xml:space="preserve"> and includes assistance for employees and their immediate dependent family members.</w:t>
      </w:r>
    </w:p>
    <w:p w:rsidR="0009647D" w:rsidRPr="00D958E2" w:rsidRDefault="0009647D" w:rsidP="0009647D"/>
    <w:p w:rsidR="0009647D" w:rsidRPr="00D958E2" w:rsidRDefault="0009647D" w:rsidP="0009647D">
      <w:r w:rsidRPr="00D958E2">
        <w:t xml:space="preserve">Services include:  </w:t>
      </w:r>
      <w:proofErr w:type="gramStart"/>
      <w:r w:rsidRPr="00D958E2">
        <w:t>24 hour</w:t>
      </w:r>
      <w:proofErr w:type="gramEnd"/>
      <w:r w:rsidRPr="00D958E2">
        <w:t xml:space="preserve"> toll-free phone access to highly trained, masters-level EAP professionals 7 days a week</w:t>
      </w:r>
      <w:r w:rsidR="00B6129E">
        <w:t>.</w:t>
      </w:r>
      <w:r w:rsidRPr="00D958E2">
        <w:t xml:space="preserve"> </w:t>
      </w:r>
      <w:r w:rsidR="00B6129E">
        <w:t xml:space="preserve">Employees can </w:t>
      </w:r>
      <w:r w:rsidRPr="00D958E2">
        <w:t>call 1.800.</w:t>
      </w:r>
      <w:proofErr w:type="gramStart"/>
      <w:r w:rsidR="00B6129E">
        <w:t>9</w:t>
      </w:r>
      <w:r w:rsidRPr="00D958E2">
        <w:t>6</w:t>
      </w:r>
      <w:r w:rsidR="00B6129E">
        <w:t>.HELPS</w:t>
      </w:r>
      <w:proofErr w:type="gramEnd"/>
      <w:r w:rsidR="00B6129E">
        <w:t xml:space="preserve"> (1.800.964.3577). Unlimited telephonic assistance and referral; three face-to-face emotional or work-life counseling sessions per occurrence per year; web access to a library of assistance materials at </w:t>
      </w:r>
      <w:hyperlink r:id="rId15" w:history="1">
        <w:r w:rsidR="00B6129E" w:rsidRPr="0045287D">
          <w:rPr>
            <w:rStyle w:val="Hyperlink"/>
          </w:rPr>
          <w:t>www.guidanceresources.com</w:t>
        </w:r>
      </w:hyperlink>
      <w:r w:rsidR="00B6129E">
        <w:t xml:space="preserve">.   </w:t>
      </w:r>
      <w:r w:rsidRPr="00D958E2">
        <w:t xml:space="preserve"> </w:t>
      </w:r>
    </w:p>
    <w:p w:rsidR="0009647D" w:rsidRPr="00D958E2" w:rsidRDefault="0009647D">
      <w:pPr>
        <w:tabs>
          <w:tab w:val="left" w:pos="1784"/>
          <w:tab w:val="left" w:pos="2421"/>
          <w:tab w:val="left" w:pos="3058"/>
          <w:tab w:val="left" w:pos="3695"/>
          <w:tab w:val="left" w:pos="6499"/>
        </w:tabs>
        <w:spacing w:line="360" w:lineRule="auto"/>
      </w:pPr>
    </w:p>
    <w:p w:rsidR="0009647D" w:rsidRPr="00D958E2" w:rsidRDefault="0009647D">
      <w:pPr>
        <w:pStyle w:val="Heading2"/>
        <w:spacing w:line="360" w:lineRule="auto"/>
      </w:pPr>
      <w:bookmarkStart w:id="364" w:name="_Toc525627484"/>
      <w:bookmarkStart w:id="365" w:name="_Toc441656434"/>
      <w:bookmarkStart w:id="366" w:name="_Toc12963417"/>
      <w:r w:rsidRPr="00D958E2">
        <w:t>Fitness Center</w:t>
      </w:r>
      <w:bookmarkEnd w:id="364"/>
      <w:bookmarkEnd w:id="365"/>
      <w:bookmarkEnd w:id="366"/>
    </w:p>
    <w:p w:rsidR="0009647D" w:rsidRPr="00D958E2" w:rsidRDefault="0009647D">
      <w:pPr>
        <w:tabs>
          <w:tab w:val="left" w:pos="1784"/>
          <w:tab w:val="left" w:pos="2421"/>
          <w:tab w:val="left" w:pos="3058"/>
          <w:tab w:val="left" w:pos="3695"/>
          <w:tab w:val="left" w:pos="6499"/>
        </w:tabs>
        <w:spacing w:line="360" w:lineRule="auto"/>
      </w:pPr>
      <w:r w:rsidRPr="00D958E2">
        <w:t>Full</w:t>
      </w:r>
      <w:r>
        <w:t xml:space="preserve">-time </w:t>
      </w:r>
      <w:r w:rsidRPr="00D958E2">
        <w:t xml:space="preserve">and part-time employees have access to the </w:t>
      </w:r>
      <w:r>
        <w:t>University</w:t>
      </w:r>
      <w:r w:rsidRPr="00D958E2">
        <w:t xml:space="preserve">’s Fitness Center.  For the convenience of those using the Fitness Center, showers, lockers and a change room have been provided.   The Center is open </w:t>
      </w:r>
      <w:r w:rsidRPr="00383561">
        <w:t>during regular campus hours.</w:t>
      </w:r>
      <w:r w:rsidRPr="00D958E2">
        <w:t xml:space="preserve">  </w:t>
      </w:r>
      <w:r w:rsidR="00383561">
        <w:t xml:space="preserve">Regular campus hours are 6:00 am – 1:00 am. </w:t>
      </w:r>
      <w:r w:rsidRPr="00D958E2">
        <w:t xml:space="preserve">Only employees and students can use the Fitness Center and only after a Waiver of Liability and Indemnity has been completed with HR.  </w:t>
      </w:r>
    </w:p>
    <w:p w:rsidR="0009647D" w:rsidRPr="00D958E2" w:rsidRDefault="0009647D">
      <w:pPr>
        <w:tabs>
          <w:tab w:val="left" w:pos="1784"/>
          <w:tab w:val="left" w:pos="2421"/>
          <w:tab w:val="left" w:pos="3058"/>
          <w:tab w:val="left" w:pos="3695"/>
          <w:tab w:val="left" w:pos="6499"/>
        </w:tabs>
        <w:spacing w:line="360" w:lineRule="auto"/>
        <w:rPr>
          <w:b/>
          <w:u w:val="single"/>
        </w:rPr>
      </w:pPr>
    </w:p>
    <w:p w:rsidR="0009647D" w:rsidRPr="00D958E2" w:rsidRDefault="0009647D">
      <w:pPr>
        <w:pStyle w:val="Heading2"/>
        <w:spacing w:line="360" w:lineRule="auto"/>
      </w:pPr>
      <w:bookmarkStart w:id="367" w:name="_Toc441656435"/>
      <w:bookmarkStart w:id="368" w:name="_Toc12963418"/>
      <w:bookmarkStart w:id="369" w:name="FlexibleSpendingAccoutns"/>
      <w:r w:rsidRPr="00D958E2">
        <w:t>Flexible Spending Accounts (Pre-Tax)</w:t>
      </w:r>
      <w:bookmarkEnd w:id="367"/>
      <w:bookmarkEnd w:id="368"/>
    </w:p>
    <w:bookmarkEnd w:id="369"/>
    <w:p w:rsidR="0009647D" w:rsidRPr="00D958E2" w:rsidRDefault="0009647D">
      <w:pPr>
        <w:tabs>
          <w:tab w:val="left" w:pos="1784"/>
          <w:tab w:val="left" w:pos="2421"/>
          <w:tab w:val="left" w:pos="3058"/>
          <w:tab w:val="left" w:pos="3695"/>
          <w:tab w:val="left" w:pos="5607"/>
        </w:tabs>
        <w:spacing w:line="360" w:lineRule="auto"/>
      </w:pPr>
      <w:r w:rsidRPr="00D958E2">
        <w:t xml:space="preserve">Flexible Spending Accounts provide employees </w:t>
      </w:r>
      <w:r w:rsidR="001216C0">
        <w:t>(</w:t>
      </w:r>
      <w:r w:rsidR="00AA5120">
        <w:t>working a minimum of 20 hours a week</w:t>
      </w:r>
      <w:r w:rsidR="001216C0">
        <w:t xml:space="preserve">) </w:t>
      </w:r>
      <w:r w:rsidRPr="00D958E2">
        <w:t>with the opportunity to pay for certain out-of-pocket health and dependent care expenses with pre-tax salary dollars.  Money set aside in these accounts is not subject to Federal income tax, California State income tax or Social Security Tax making it possible to receive a higher value for the dollar earned.  The following accounts are available:</w:t>
      </w:r>
    </w:p>
    <w:p w:rsidR="0009647D" w:rsidRPr="00D958E2" w:rsidRDefault="0009647D">
      <w:pPr>
        <w:tabs>
          <w:tab w:val="left" w:pos="1784"/>
          <w:tab w:val="left" w:pos="2421"/>
          <w:tab w:val="left" w:pos="3058"/>
          <w:tab w:val="left" w:pos="3695"/>
          <w:tab w:val="left" w:pos="5607"/>
        </w:tabs>
        <w:spacing w:line="360" w:lineRule="auto"/>
      </w:pPr>
    </w:p>
    <w:p w:rsidR="0009647D" w:rsidRPr="00D958E2" w:rsidRDefault="003A6644">
      <w:pPr>
        <w:tabs>
          <w:tab w:val="left" w:pos="1784"/>
          <w:tab w:val="left" w:pos="2421"/>
          <w:tab w:val="left" w:pos="3058"/>
          <w:tab w:val="left" w:pos="3695"/>
          <w:tab w:val="left" w:pos="5607"/>
        </w:tabs>
        <w:spacing w:line="360" w:lineRule="auto"/>
      </w:pPr>
      <w:r>
        <w:rPr>
          <w:b/>
        </w:rPr>
        <w:t>Health Care R</w:t>
      </w:r>
      <w:r w:rsidR="0009647D" w:rsidRPr="00D958E2">
        <w:rPr>
          <w:b/>
        </w:rPr>
        <w:t>eimbursement</w:t>
      </w:r>
      <w:r w:rsidR="0009647D" w:rsidRPr="00D958E2">
        <w:t xml:space="preserve"> </w:t>
      </w:r>
      <w:r w:rsidR="0009647D" w:rsidRPr="00D958E2">
        <w:rPr>
          <w:b/>
        </w:rPr>
        <w:t>Account:</w:t>
      </w:r>
      <w:r w:rsidR="0009647D" w:rsidRPr="00D958E2">
        <w:t xml:space="preserve"> Premiums for </w:t>
      </w:r>
      <w:r w:rsidR="0009647D">
        <w:t>University</w:t>
      </w:r>
      <w:r w:rsidR="0009647D" w:rsidRPr="00D958E2">
        <w:t xml:space="preserve"> sponsored health, dependent health, dental and certain life insurance benefits may be reduced from checks using pre-tax dollars</w:t>
      </w:r>
      <w:r>
        <w:t xml:space="preserve"> up to </w:t>
      </w:r>
      <w:r w:rsidR="00AA5120">
        <w:t>IRS limit</w:t>
      </w:r>
      <w:r w:rsidR="00F24BAA">
        <w:t xml:space="preserve"> each year</w:t>
      </w:r>
      <w:r w:rsidR="0009647D" w:rsidRPr="00D958E2">
        <w:t>.</w:t>
      </w:r>
    </w:p>
    <w:p w:rsidR="0009647D" w:rsidRPr="00D958E2" w:rsidRDefault="0009647D">
      <w:pPr>
        <w:tabs>
          <w:tab w:val="left" w:pos="1784"/>
          <w:tab w:val="left" w:pos="2421"/>
          <w:tab w:val="left" w:pos="3058"/>
          <w:tab w:val="left" w:pos="3695"/>
          <w:tab w:val="left" w:pos="5607"/>
        </w:tabs>
        <w:spacing w:line="360" w:lineRule="auto"/>
      </w:pPr>
    </w:p>
    <w:p w:rsidR="0009647D" w:rsidRPr="00D958E2" w:rsidRDefault="003A6644">
      <w:pPr>
        <w:tabs>
          <w:tab w:val="left" w:pos="1784"/>
          <w:tab w:val="left" w:pos="2421"/>
          <w:tab w:val="left" w:pos="3058"/>
          <w:tab w:val="left" w:pos="3695"/>
          <w:tab w:val="left" w:pos="5607"/>
        </w:tabs>
        <w:spacing w:line="360" w:lineRule="auto"/>
      </w:pPr>
      <w:r>
        <w:rPr>
          <w:b/>
        </w:rPr>
        <w:t xml:space="preserve">Limited </w:t>
      </w:r>
      <w:r w:rsidR="0009647D" w:rsidRPr="00D958E2">
        <w:rPr>
          <w:b/>
        </w:rPr>
        <w:t>Health</w:t>
      </w:r>
      <w:r w:rsidR="0009647D" w:rsidRPr="00D958E2">
        <w:t xml:space="preserve"> </w:t>
      </w:r>
      <w:r w:rsidR="0009647D" w:rsidRPr="00D958E2">
        <w:rPr>
          <w:b/>
        </w:rPr>
        <w:t>Care:</w:t>
      </w:r>
      <w:r w:rsidR="0009647D" w:rsidRPr="00D958E2">
        <w:t xml:space="preserve"> Qualified, out-of-pocket dental</w:t>
      </w:r>
      <w:r>
        <w:t xml:space="preserve"> and</w:t>
      </w:r>
      <w:r w:rsidR="0009647D" w:rsidRPr="00D958E2">
        <w:t xml:space="preserve"> vision expenses up to </w:t>
      </w:r>
      <w:r w:rsidR="00F24BAA">
        <w:t xml:space="preserve">the </w:t>
      </w:r>
      <w:r w:rsidR="00AA5120">
        <w:t>IRS limit</w:t>
      </w:r>
      <w:r w:rsidR="00F24BAA">
        <w:t xml:space="preserve"> each year</w:t>
      </w:r>
      <w:r w:rsidR="0009647D" w:rsidRPr="00D958E2">
        <w:t>.</w:t>
      </w:r>
    </w:p>
    <w:p w:rsidR="0009647D" w:rsidRPr="00D958E2" w:rsidRDefault="0009647D">
      <w:pPr>
        <w:tabs>
          <w:tab w:val="left" w:pos="1784"/>
          <w:tab w:val="left" w:pos="2421"/>
          <w:tab w:val="left" w:pos="3058"/>
          <w:tab w:val="left" w:pos="3695"/>
          <w:tab w:val="left" w:pos="5607"/>
        </w:tabs>
        <w:spacing w:line="360" w:lineRule="auto"/>
      </w:pPr>
    </w:p>
    <w:p w:rsidR="0009647D" w:rsidRPr="00D958E2" w:rsidRDefault="0009647D">
      <w:pPr>
        <w:tabs>
          <w:tab w:val="left" w:pos="1784"/>
          <w:tab w:val="left" w:pos="2421"/>
          <w:tab w:val="left" w:pos="3058"/>
          <w:tab w:val="left" w:pos="3695"/>
          <w:tab w:val="left" w:pos="5607"/>
        </w:tabs>
        <w:spacing w:line="360" w:lineRule="auto"/>
      </w:pPr>
      <w:r w:rsidRPr="00D958E2">
        <w:rPr>
          <w:b/>
        </w:rPr>
        <w:t>Dependent</w:t>
      </w:r>
      <w:r w:rsidRPr="00D958E2">
        <w:t xml:space="preserve"> </w:t>
      </w:r>
      <w:r w:rsidRPr="00D958E2">
        <w:rPr>
          <w:b/>
        </w:rPr>
        <w:t>Care:</w:t>
      </w:r>
      <w:r w:rsidRPr="00D958E2">
        <w:t xml:space="preserve"> </w:t>
      </w:r>
      <w:r w:rsidR="002329B6">
        <w:t>Pre-tax wages u</w:t>
      </w:r>
      <w:r w:rsidRPr="00D958E2">
        <w:t xml:space="preserve">p to </w:t>
      </w:r>
      <w:r w:rsidR="00AA5120">
        <w:t>the IRS limit</w:t>
      </w:r>
      <w:r w:rsidRPr="00D958E2">
        <w:t xml:space="preserve"> for a married, working couple </w:t>
      </w:r>
      <w:r w:rsidR="00AA5120">
        <w:t xml:space="preserve">or </w:t>
      </w:r>
      <w:r w:rsidR="002329B6">
        <w:t>up to IRS limit</w:t>
      </w:r>
      <w:r w:rsidRPr="00D958E2">
        <w:t xml:space="preserve"> for a single employee can be set aside to pay for out-of-pocket, work-related dependent day-care costs each year.</w:t>
      </w:r>
    </w:p>
    <w:p w:rsidR="0009647D" w:rsidRPr="00D958E2" w:rsidRDefault="0009647D">
      <w:pPr>
        <w:tabs>
          <w:tab w:val="left" w:pos="1784"/>
          <w:tab w:val="left" w:pos="2421"/>
          <w:tab w:val="left" w:pos="3058"/>
          <w:tab w:val="left" w:pos="3695"/>
          <w:tab w:val="left" w:pos="5607"/>
        </w:tabs>
        <w:spacing w:line="360" w:lineRule="auto"/>
      </w:pPr>
    </w:p>
    <w:p w:rsidR="0009647D" w:rsidRPr="00D958E2" w:rsidRDefault="0009647D">
      <w:pPr>
        <w:tabs>
          <w:tab w:val="left" w:pos="1784"/>
          <w:tab w:val="left" w:pos="2421"/>
          <w:tab w:val="left" w:pos="3058"/>
          <w:tab w:val="left" w:pos="3695"/>
          <w:tab w:val="left" w:pos="5607"/>
        </w:tabs>
        <w:spacing w:line="360" w:lineRule="auto"/>
      </w:pPr>
      <w:r w:rsidRPr="00D958E2">
        <w:t xml:space="preserve">Employees are eligible to participate during their initial Benefit Orientation or at the beginning of each calendar year. </w:t>
      </w:r>
    </w:p>
    <w:p w:rsidR="0009647D" w:rsidRPr="00D958E2" w:rsidRDefault="0009647D">
      <w:pPr>
        <w:tabs>
          <w:tab w:val="left" w:pos="1784"/>
          <w:tab w:val="left" w:pos="2421"/>
          <w:tab w:val="left" w:pos="3058"/>
          <w:tab w:val="left" w:pos="3695"/>
          <w:tab w:val="left" w:pos="5607"/>
        </w:tabs>
        <w:spacing w:line="360" w:lineRule="auto"/>
      </w:pPr>
    </w:p>
    <w:p w:rsidR="0009647D" w:rsidRPr="00D958E2" w:rsidRDefault="0009647D">
      <w:pPr>
        <w:pStyle w:val="Heading2"/>
        <w:spacing w:line="360" w:lineRule="auto"/>
      </w:pPr>
      <w:bookmarkStart w:id="370" w:name="_Toc441656436"/>
      <w:bookmarkStart w:id="371" w:name="_Toc12963419"/>
      <w:r w:rsidRPr="00D958E2">
        <w:t>403(</w:t>
      </w:r>
      <w:r w:rsidRPr="00D958E2">
        <w:rPr>
          <w:smallCaps w:val="0"/>
        </w:rPr>
        <w:t>b)</w:t>
      </w:r>
      <w:r w:rsidRPr="00D958E2">
        <w:t xml:space="preserve"> Voluntary Retirement Savings Plan</w:t>
      </w:r>
      <w:bookmarkEnd w:id="370"/>
      <w:bookmarkEnd w:id="371"/>
    </w:p>
    <w:p w:rsidR="0009647D" w:rsidRPr="00D958E2" w:rsidRDefault="0009647D" w:rsidP="0009647D">
      <w:pPr>
        <w:rPr>
          <w:rFonts w:cs="Arial"/>
          <w:szCs w:val="22"/>
        </w:rPr>
      </w:pPr>
      <w:r w:rsidRPr="00D958E2">
        <w:rPr>
          <w:rFonts w:cs="Arial"/>
          <w:szCs w:val="22"/>
        </w:rPr>
        <w:t>All employees are encouraged to participate in the voluntary 403(b) Retirement Savings Plan</w:t>
      </w:r>
      <w:r>
        <w:rPr>
          <w:rFonts w:cs="Arial"/>
          <w:szCs w:val="22"/>
        </w:rPr>
        <w:t>.</w:t>
      </w:r>
      <w:r w:rsidRPr="00D958E2">
        <w:rPr>
          <w:rFonts w:cs="Arial"/>
          <w:szCs w:val="22"/>
        </w:rPr>
        <w:t xml:space="preserve">  Contributing to the Plan in pre-tax dollars is a powerful advantage because it reduces current taxable income every year and </w:t>
      </w:r>
      <w:r w:rsidRPr="00D958E2">
        <w:rPr>
          <w:rFonts w:cs="Arial"/>
          <w:szCs w:val="22"/>
        </w:rPr>
        <w:lastRenderedPageBreak/>
        <w:t>contributions and earnings are not taxed until withdrawn.  It is also easy.  Contributions will be automatically deducted from the employee’s paycheck and deposited into their account.</w:t>
      </w:r>
    </w:p>
    <w:p w:rsidR="0009647D" w:rsidRPr="00D958E2" w:rsidRDefault="0009647D" w:rsidP="0009647D">
      <w:pPr>
        <w:rPr>
          <w:b/>
          <w:smallCaps/>
          <w:sz w:val="24"/>
          <w:u w:val="single"/>
        </w:rPr>
      </w:pPr>
    </w:p>
    <w:p w:rsidR="0009647D" w:rsidRPr="00D958E2" w:rsidRDefault="0009647D">
      <w:pPr>
        <w:pStyle w:val="Heading2"/>
        <w:spacing w:line="360" w:lineRule="auto"/>
      </w:pPr>
      <w:bookmarkStart w:id="372" w:name="_Toc441656437"/>
      <w:bookmarkStart w:id="373" w:name="_Toc12963420"/>
      <w:r w:rsidRPr="00D958E2">
        <w:t>Health Insurance Continuation (COBRA)</w:t>
      </w:r>
      <w:bookmarkEnd w:id="349"/>
      <w:bookmarkEnd w:id="372"/>
      <w:bookmarkEnd w:id="373"/>
    </w:p>
    <w:p w:rsidR="0009647D" w:rsidRPr="00D958E2" w:rsidRDefault="0009647D">
      <w:pPr>
        <w:pStyle w:val="BodyText2"/>
        <w:tabs>
          <w:tab w:val="left" w:pos="1656"/>
          <w:tab w:val="left" w:pos="5224"/>
        </w:tabs>
        <w:spacing w:line="360" w:lineRule="auto"/>
      </w:pPr>
      <w:r w:rsidRPr="00D958E2">
        <w:t xml:space="preserve">Under the provisions of the Consolidated Omnibus Budget Reconciliation Act of 1986 (COBRA), employees and their families have the opportunity to temporarily extend health coverage at group rates in certain instances where coverage under the plans would otherwise end.  Under certain circumstances employees are also eligible for Cal-COBRA at the end of COBRA coverage.  </w:t>
      </w:r>
    </w:p>
    <w:p w:rsidR="0009647D" w:rsidRPr="00D958E2" w:rsidRDefault="0009647D">
      <w:pPr>
        <w:pStyle w:val="BodyText2"/>
        <w:tabs>
          <w:tab w:val="left" w:pos="1656"/>
          <w:tab w:val="left" w:pos="5224"/>
        </w:tabs>
        <w:spacing w:line="360" w:lineRule="auto"/>
      </w:pPr>
      <w:r w:rsidRPr="00D958E2">
        <w:t xml:space="preserve"> </w:t>
      </w:r>
    </w:p>
    <w:p w:rsidR="0009647D" w:rsidRPr="00D958E2" w:rsidRDefault="0009647D">
      <w:pPr>
        <w:pStyle w:val="Heading2"/>
        <w:spacing w:line="360" w:lineRule="auto"/>
      </w:pPr>
      <w:bookmarkStart w:id="374" w:name="_Toc441656438"/>
      <w:bookmarkStart w:id="375" w:name="_Toc12963421"/>
      <w:r w:rsidRPr="00D958E2">
        <w:t>Health Insurance Portability and Accountability Act (HIPAA)</w:t>
      </w:r>
      <w:bookmarkEnd w:id="350"/>
      <w:bookmarkEnd w:id="374"/>
      <w:bookmarkEnd w:id="375"/>
    </w:p>
    <w:p w:rsidR="0009647D" w:rsidRPr="00D958E2" w:rsidRDefault="0009647D">
      <w:pPr>
        <w:spacing w:line="360" w:lineRule="auto"/>
      </w:pPr>
      <w:r w:rsidRPr="00D958E2">
        <w:t xml:space="preserve">The </w:t>
      </w:r>
      <w:r>
        <w:t>University</w:t>
      </w:r>
      <w:r w:rsidRPr="00D958E2">
        <w:t xml:space="preserve"> maintains health care and related plans that are subject to HIPAA requirements. In an ongoing effort to protect </w:t>
      </w:r>
      <w:r>
        <w:t>MBKU</w:t>
      </w:r>
      <w:r w:rsidRPr="00D958E2">
        <w:t xml:space="preserve">’s employees and maintain confidentiality, the </w:t>
      </w:r>
      <w:r>
        <w:t>University</w:t>
      </w:r>
      <w:r w:rsidRPr="00D958E2">
        <w:t xml:space="preserve"> will adhere to the HIPAA privacy and security provisions as it applies to protected health information (PHI) maintained by the </w:t>
      </w:r>
      <w:r>
        <w:t>University</w:t>
      </w:r>
      <w:r w:rsidRPr="00D958E2">
        <w:t>.</w:t>
      </w:r>
    </w:p>
    <w:p w:rsidR="0009647D" w:rsidRPr="00D958E2" w:rsidRDefault="0009647D">
      <w:pPr>
        <w:spacing w:line="360" w:lineRule="auto"/>
      </w:pPr>
    </w:p>
    <w:p w:rsidR="0009647D" w:rsidRPr="00D958E2" w:rsidRDefault="0009647D">
      <w:pPr>
        <w:pStyle w:val="Heading2"/>
        <w:spacing w:line="360" w:lineRule="auto"/>
      </w:pPr>
      <w:bookmarkStart w:id="376" w:name="_Toc491663907"/>
      <w:bookmarkStart w:id="377" w:name="_Toc525627479"/>
      <w:bookmarkStart w:id="378" w:name="_Toc441656439"/>
      <w:bookmarkStart w:id="379" w:name="_Toc12963422"/>
      <w:bookmarkStart w:id="380" w:name="_Toc491663899"/>
      <w:bookmarkStart w:id="381" w:name="_Toc525627471"/>
      <w:r w:rsidRPr="009E21F4">
        <w:t>Holidays</w:t>
      </w:r>
      <w:bookmarkEnd w:id="376"/>
      <w:bookmarkEnd w:id="377"/>
      <w:r w:rsidR="0024749B" w:rsidRPr="009E21F4">
        <w:t xml:space="preserve"> (Administrators</w:t>
      </w:r>
      <w:r w:rsidR="009E21F4" w:rsidRPr="009E21F4">
        <w:t xml:space="preserve"> and Staff</w:t>
      </w:r>
      <w:r w:rsidR="0024749B" w:rsidRPr="009E21F4">
        <w:t>)</w:t>
      </w:r>
      <w:bookmarkEnd w:id="378"/>
      <w:bookmarkEnd w:id="379"/>
    </w:p>
    <w:p w:rsidR="0009647D" w:rsidRPr="00D958E2" w:rsidRDefault="0024749B" w:rsidP="0009647D">
      <w:pPr>
        <w:spacing w:line="360" w:lineRule="auto"/>
        <w:rPr>
          <w:rFonts w:cs="Arial"/>
          <w:szCs w:val="22"/>
        </w:rPr>
      </w:pPr>
      <w:r w:rsidRPr="00D535F9">
        <w:rPr>
          <w:rFonts w:cs="Arial"/>
          <w:b/>
        </w:rPr>
        <w:t>Please see Faculty Handbook for details regarding</w:t>
      </w:r>
      <w:r>
        <w:rPr>
          <w:rFonts w:cs="Arial"/>
          <w:b/>
        </w:rPr>
        <w:t xml:space="preserve"> the</w:t>
      </w:r>
      <w:r w:rsidRPr="00D535F9">
        <w:rPr>
          <w:rFonts w:cs="Arial"/>
          <w:b/>
        </w:rPr>
        <w:t xml:space="preserve"> </w:t>
      </w:r>
      <w:r>
        <w:rPr>
          <w:rFonts w:cs="Arial"/>
          <w:b/>
        </w:rPr>
        <w:t>holiday policy</w:t>
      </w:r>
      <w:r w:rsidRPr="00D535F9">
        <w:rPr>
          <w:rFonts w:cs="Arial"/>
          <w:b/>
        </w:rPr>
        <w:t xml:space="preserve"> for faculty.</w:t>
      </w:r>
      <w:r>
        <w:rPr>
          <w:rFonts w:cs="Arial"/>
          <w:b/>
        </w:rPr>
        <w:t xml:space="preserve">  </w:t>
      </w:r>
      <w:r w:rsidR="0009647D" w:rsidRPr="00D958E2">
        <w:rPr>
          <w:rFonts w:cs="Arial"/>
          <w:szCs w:val="22"/>
        </w:rPr>
        <w:t xml:space="preserve">Each </w:t>
      </w:r>
      <w:r w:rsidR="0009647D">
        <w:rPr>
          <w:rFonts w:cs="Arial"/>
          <w:szCs w:val="22"/>
        </w:rPr>
        <w:t xml:space="preserve">year </w:t>
      </w:r>
      <w:r w:rsidR="0009647D" w:rsidRPr="00D958E2">
        <w:rPr>
          <w:rFonts w:cs="Arial"/>
          <w:szCs w:val="22"/>
        </w:rPr>
        <w:t xml:space="preserve">a memo is sent out indicating the holidays (and potential campus closures, non-paid) to be observed by the </w:t>
      </w:r>
      <w:r w:rsidR="0009647D">
        <w:rPr>
          <w:rFonts w:cs="Arial"/>
          <w:szCs w:val="22"/>
        </w:rPr>
        <w:t>University</w:t>
      </w:r>
      <w:r w:rsidR="0009647D" w:rsidRPr="00D958E2">
        <w:rPr>
          <w:rFonts w:cs="Arial"/>
          <w:szCs w:val="22"/>
        </w:rPr>
        <w:t xml:space="preserve"> for the upcoming </w:t>
      </w:r>
      <w:r w:rsidR="0009647D">
        <w:rPr>
          <w:rFonts w:cs="Arial"/>
          <w:szCs w:val="22"/>
        </w:rPr>
        <w:t xml:space="preserve">calendar </w:t>
      </w:r>
      <w:r w:rsidR="0009647D" w:rsidRPr="00D958E2">
        <w:rPr>
          <w:rFonts w:cs="Arial"/>
          <w:szCs w:val="22"/>
        </w:rPr>
        <w:t>year.  Full-time, regular part-time employees and limited part-time employees are eligible for holidays that occur on their regular workdays as long as the employee is in current active status prior to and following the holiday.  The number of holidays</w:t>
      </w:r>
      <w:r w:rsidR="0009647D">
        <w:rPr>
          <w:rFonts w:cs="Arial"/>
          <w:szCs w:val="22"/>
        </w:rPr>
        <w:t xml:space="preserve"> (and holiday hours)</w:t>
      </w:r>
      <w:r w:rsidR="0009647D" w:rsidRPr="00D958E2">
        <w:rPr>
          <w:rFonts w:cs="Arial"/>
          <w:szCs w:val="22"/>
        </w:rPr>
        <w:t xml:space="preserve"> an employee receives in a calendar year is determined by </w:t>
      </w:r>
      <w:r w:rsidR="00D23E2A">
        <w:rPr>
          <w:rFonts w:cs="Arial"/>
          <w:szCs w:val="22"/>
        </w:rPr>
        <w:t>his or her</w:t>
      </w:r>
      <w:r w:rsidR="0009647D" w:rsidRPr="00D958E2">
        <w:rPr>
          <w:rFonts w:cs="Arial"/>
          <w:szCs w:val="22"/>
        </w:rPr>
        <w:t xml:space="preserve"> schedule.  While there is no guarantee, an employee working a full 40-hour schedule will generally receive a minimum of 12 holidays per year</w:t>
      </w:r>
      <w:r w:rsidR="0009647D">
        <w:rPr>
          <w:rFonts w:cs="Arial"/>
          <w:szCs w:val="22"/>
        </w:rPr>
        <w:t>, this includes the end of the year holiday closure</w:t>
      </w:r>
      <w:r w:rsidR="0009647D" w:rsidRPr="00D958E2">
        <w:rPr>
          <w:rFonts w:cs="Arial"/>
          <w:szCs w:val="22"/>
        </w:rPr>
        <w:t>.</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b/>
          <w:sz w:val="18"/>
          <w:szCs w:val="18"/>
        </w:rPr>
        <w:t xml:space="preserve">Weekends and Vacations – </w:t>
      </w:r>
      <w:r w:rsidRPr="00D958E2">
        <w:rPr>
          <w:rFonts w:cs="Arial"/>
          <w:szCs w:val="22"/>
        </w:rPr>
        <w:t xml:space="preserve">When a scheduled holiday falls on Sunday, it will be observed by the </w:t>
      </w:r>
      <w:r>
        <w:rPr>
          <w:rFonts w:cs="Arial"/>
          <w:szCs w:val="22"/>
        </w:rPr>
        <w:t>University</w:t>
      </w:r>
      <w:r w:rsidRPr="00D958E2">
        <w:rPr>
          <w:rFonts w:cs="Arial"/>
          <w:szCs w:val="22"/>
        </w:rPr>
        <w:t xml:space="preserve"> on the following Monday.  When a scheduled holiday falls on a Saturday, it will be observed on the preceding Friday.  Scheduled holidays that occur during an employee’s paid vacation will be considered a holiday and not counted as a vacation day.</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b/>
          <w:sz w:val="18"/>
          <w:szCs w:val="18"/>
        </w:rPr>
        <w:t xml:space="preserve">Holidays Falling on Scheduled Day Off – </w:t>
      </w:r>
      <w:r w:rsidRPr="00F50716">
        <w:rPr>
          <w:rFonts w:cs="Arial"/>
          <w:sz w:val="18"/>
          <w:szCs w:val="18"/>
        </w:rPr>
        <w:t>When</w:t>
      </w:r>
      <w:r w:rsidRPr="00D958E2">
        <w:rPr>
          <w:rFonts w:cs="Arial"/>
          <w:szCs w:val="22"/>
        </w:rPr>
        <w:t xml:space="preserve"> a holiday falls on the employee’s normal day off, </w:t>
      </w:r>
      <w:r w:rsidR="00D23E2A">
        <w:rPr>
          <w:rFonts w:cs="Arial"/>
          <w:szCs w:val="22"/>
        </w:rPr>
        <w:t>he or she</w:t>
      </w:r>
      <w:r w:rsidRPr="00D958E2">
        <w:rPr>
          <w:rFonts w:cs="Arial"/>
          <w:szCs w:val="22"/>
        </w:rPr>
        <w:t xml:space="preserve"> will neither</w:t>
      </w:r>
      <w:r>
        <w:rPr>
          <w:rFonts w:cs="Arial"/>
          <w:szCs w:val="22"/>
        </w:rPr>
        <w:t xml:space="preserve"> receive</w:t>
      </w:r>
      <w:r w:rsidRPr="00D958E2">
        <w:rPr>
          <w:rFonts w:cs="Arial"/>
          <w:szCs w:val="22"/>
        </w:rPr>
        <w:t xml:space="preserve"> holiday pay nor be eligible for another day off during the week.</w:t>
      </w:r>
    </w:p>
    <w:p w:rsidR="0009647D" w:rsidRPr="00D958E2" w:rsidRDefault="0009647D" w:rsidP="0009647D">
      <w:pPr>
        <w:spacing w:line="240" w:lineRule="auto"/>
        <w:rPr>
          <w:rFonts w:cs="Arial"/>
          <w:b/>
          <w:sz w:val="18"/>
          <w:szCs w:val="18"/>
        </w:rPr>
      </w:pPr>
    </w:p>
    <w:p w:rsidR="0009647D" w:rsidRPr="00D958E2" w:rsidRDefault="0009647D" w:rsidP="0009647D">
      <w:r w:rsidRPr="00D958E2">
        <w:rPr>
          <w:rFonts w:cs="Arial"/>
          <w:b/>
          <w:sz w:val="18"/>
          <w:szCs w:val="18"/>
        </w:rPr>
        <w:t>Leaves of Absence and Sick Leave –</w:t>
      </w:r>
      <w:r w:rsidRPr="00D958E2">
        <w:t xml:space="preserve"> Employees are not eligible for holiday benefits that occur while they are on a leave of absence.  Employees who request intermittent leave </w:t>
      </w:r>
      <w:r>
        <w:t xml:space="preserve">the day </w:t>
      </w:r>
      <w:r w:rsidRPr="00D958E2">
        <w:t xml:space="preserve">before and </w:t>
      </w:r>
      <w:r>
        <w:t xml:space="preserve">the day </w:t>
      </w:r>
      <w:r w:rsidRPr="00D958E2">
        <w:t>after a holiday will be considered on leave status for purposes of holiday pay benefits.</w:t>
      </w:r>
    </w:p>
    <w:p w:rsidR="0009647D" w:rsidRPr="00D958E2" w:rsidRDefault="0009647D" w:rsidP="0009647D">
      <w:pPr>
        <w:rPr>
          <w:rFonts w:cs="Arial"/>
          <w:szCs w:val="22"/>
        </w:rPr>
      </w:pPr>
    </w:p>
    <w:p w:rsidR="0009647D" w:rsidRPr="00D958E2" w:rsidRDefault="0009647D" w:rsidP="0009647D">
      <w:r w:rsidRPr="00D958E2">
        <w:rPr>
          <w:rFonts w:cs="Arial"/>
          <w:b/>
          <w:sz w:val="18"/>
          <w:szCs w:val="18"/>
        </w:rPr>
        <w:lastRenderedPageBreak/>
        <w:t>Religious Holiday</w:t>
      </w:r>
      <w:r>
        <w:rPr>
          <w:rFonts w:cs="Arial"/>
          <w:b/>
          <w:sz w:val="18"/>
          <w:szCs w:val="18"/>
        </w:rPr>
        <w:t>s</w:t>
      </w:r>
      <w:r w:rsidRPr="00D958E2">
        <w:rPr>
          <w:rFonts w:cs="Arial"/>
          <w:b/>
          <w:sz w:val="18"/>
          <w:szCs w:val="18"/>
        </w:rPr>
        <w:t xml:space="preserve"> –</w:t>
      </w:r>
      <w:r w:rsidRPr="00D958E2">
        <w:t xml:space="preserve"> Employees wishing to observe religious holidays not observed by the </w:t>
      </w:r>
      <w:r>
        <w:t>University</w:t>
      </w:r>
      <w:r w:rsidRPr="00D958E2">
        <w:t xml:space="preserve"> should communicate this desire with their supervisor and with HR.  Reasonable accommodation will be made to grant this time, which is charged to Paid Time</w:t>
      </w:r>
      <w:r>
        <w:t xml:space="preserve"> </w:t>
      </w:r>
      <w:r w:rsidRPr="00D958E2">
        <w:t>Off</w:t>
      </w:r>
      <w:r>
        <w:t xml:space="preserve"> (PTO)</w:t>
      </w:r>
      <w:r w:rsidRPr="00D958E2">
        <w:t xml:space="preserve"> or Vacation.  Time-off without pay will be granted when no accrued paid time-off benefits are available.  Employees must submit, in advance, a</w:t>
      </w:r>
      <w:r>
        <w:t>n electronic</w:t>
      </w:r>
      <w:r w:rsidRPr="00D958E2">
        <w:t xml:space="preserve"> </w:t>
      </w:r>
      <w:r>
        <w:t>t</w:t>
      </w:r>
      <w:r w:rsidRPr="00D958E2">
        <w:t>ime-</w:t>
      </w:r>
      <w:r>
        <w:t>o</w:t>
      </w:r>
      <w:r w:rsidRPr="00D958E2">
        <w:t>ff request.</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b/>
          <w:sz w:val="18"/>
          <w:szCs w:val="18"/>
        </w:rPr>
        <w:t xml:space="preserve">Computation of Benefits – </w:t>
      </w:r>
      <w:r w:rsidRPr="00D958E2">
        <w:rPr>
          <w:rFonts w:cs="Arial"/>
          <w:szCs w:val="22"/>
        </w:rPr>
        <w:t>The amount of compensation an employee will receive for a holiday shall be determined on the basis of the employee’s normal schedule, excluding any overtime for the hours normally worked on that day of the week.  Compensated holidays will not be considered hours worked for the purpose of computing overtime.</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b/>
          <w:sz w:val="18"/>
          <w:szCs w:val="18"/>
        </w:rPr>
        <w:t xml:space="preserve">Working on Holidays – </w:t>
      </w:r>
      <w:r w:rsidRPr="00D958E2">
        <w:rPr>
          <w:rFonts w:cs="Arial"/>
          <w:szCs w:val="22"/>
        </w:rPr>
        <w:t>In addition to receiving eligible holiday pay, an employee will receive straight-time compensation for hours worked on the holiday.</w:t>
      </w:r>
    </w:p>
    <w:p w:rsidR="0009647D" w:rsidRPr="00D958E2" w:rsidRDefault="0009647D">
      <w:pPr>
        <w:tabs>
          <w:tab w:val="left" w:pos="1784"/>
          <w:tab w:val="left" w:pos="2421"/>
          <w:tab w:val="left" w:pos="3058"/>
          <w:tab w:val="left" w:pos="3695"/>
          <w:tab w:val="left" w:pos="5224"/>
        </w:tabs>
        <w:spacing w:line="360" w:lineRule="auto"/>
        <w:rPr>
          <w:b/>
        </w:rPr>
      </w:pPr>
    </w:p>
    <w:p w:rsidR="0009647D" w:rsidRPr="00D958E2" w:rsidRDefault="0009647D">
      <w:pPr>
        <w:pStyle w:val="Heading2"/>
        <w:spacing w:line="360" w:lineRule="auto"/>
      </w:pPr>
      <w:bookmarkStart w:id="382" w:name="_Toc441656440"/>
      <w:bookmarkStart w:id="383" w:name="_Toc12963423"/>
      <w:r w:rsidRPr="00D958E2">
        <w:t>Life and Accidental Death and Dismemberment Insurance</w:t>
      </w:r>
      <w:bookmarkEnd w:id="380"/>
      <w:bookmarkEnd w:id="381"/>
      <w:bookmarkEnd w:id="382"/>
      <w:bookmarkEnd w:id="383"/>
    </w:p>
    <w:p w:rsidR="0009647D" w:rsidRPr="00D958E2" w:rsidRDefault="0009647D" w:rsidP="0009647D">
      <w:pPr>
        <w:rPr>
          <w:rFonts w:cs="Arial"/>
          <w:szCs w:val="22"/>
        </w:rPr>
      </w:pPr>
      <w:r w:rsidRPr="00D958E2">
        <w:rPr>
          <w:rFonts w:cs="Arial"/>
          <w:szCs w:val="22"/>
        </w:rPr>
        <w:t xml:space="preserve">All eligible employees will receive term life insurance at an amount determined by type of schedule.  Full-time employees have policies valued at their annual salary rate (up to a maximum of $150,000) and have the same effective date as their other insured benefits.  Regularly scheduled part-time employees working a minimum of 8 hours per week or </w:t>
      </w:r>
      <w:r w:rsidR="001216C0">
        <w:rPr>
          <w:rFonts w:cs="Arial"/>
          <w:szCs w:val="22"/>
        </w:rPr>
        <w:t>0.20</w:t>
      </w:r>
      <w:r w:rsidRPr="00D958E2">
        <w:rPr>
          <w:rFonts w:cs="Arial"/>
          <w:szCs w:val="22"/>
        </w:rPr>
        <w:t xml:space="preserve"> FTE, after one year of employment, receive a flat $10,000 term life insurance policy.  The policy amount reduces at a</w:t>
      </w:r>
      <w:r w:rsidR="00D23E2A">
        <w:rPr>
          <w:rFonts w:cs="Arial"/>
          <w:szCs w:val="22"/>
        </w:rPr>
        <w:t>ge 65 and reduces again at age 8</w:t>
      </w:r>
      <w:r w:rsidRPr="00D958E2">
        <w:rPr>
          <w:rFonts w:cs="Arial"/>
          <w:szCs w:val="22"/>
        </w:rPr>
        <w:t>0, and terminates at retirement.</w:t>
      </w:r>
    </w:p>
    <w:p w:rsidR="0009647D" w:rsidRPr="00D958E2" w:rsidRDefault="0009647D" w:rsidP="0009647D"/>
    <w:p w:rsidR="0009647D" w:rsidRPr="00D958E2" w:rsidRDefault="0009647D" w:rsidP="0009647D">
      <w:r w:rsidRPr="00D958E2">
        <w:t>All regularly scheduled employees will receive Accidental Death and Dismemberment insurance at the same amounts and effective dates as their Life Insurance coverage.  The full benefit is paid to beneficiaries for accidental death in addition to the life insurance policy. Dismemberment benefits are paid at 50% - 100%.</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384" w:name="_Toc525627467"/>
      <w:bookmarkStart w:id="385" w:name="_Toc441656441"/>
      <w:bookmarkStart w:id="386" w:name="_Toc12963424"/>
      <w:bookmarkStart w:id="387" w:name="_Toc525627475"/>
      <w:bookmarkStart w:id="388" w:name="_Toc525627466"/>
      <w:bookmarkStart w:id="389" w:name="_Toc525627473"/>
      <w:r w:rsidRPr="00D958E2">
        <w:t>Medical Insurance Plans</w:t>
      </w:r>
      <w:bookmarkEnd w:id="384"/>
      <w:bookmarkEnd w:id="385"/>
      <w:bookmarkEnd w:id="386"/>
    </w:p>
    <w:p w:rsidR="0009647D" w:rsidRPr="00D958E2" w:rsidRDefault="0009647D">
      <w:pPr>
        <w:tabs>
          <w:tab w:val="left" w:pos="1784"/>
          <w:tab w:val="left" w:pos="2421"/>
          <w:tab w:val="left" w:pos="3058"/>
          <w:tab w:val="left" w:pos="3695"/>
          <w:tab w:val="left" w:pos="5607"/>
        </w:tabs>
        <w:spacing w:line="360" w:lineRule="auto"/>
      </w:pPr>
      <w:r w:rsidRPr="00D958E2">
        <w:t xml:space="preserve">Eligible employees are provided with two or more health care options to choose from including an HMO (Health Maintenance Organization), PPO (Preferred Provider Organization) or </w:t>
      </w:r>
      <w:r>
        <w:t xml:space="preserve">PPO with </w:t>
      </w:r>
      <w:r w:rsidRPr="00D958E2">
        <w:t xml:space="preserve">HSA (Health Savings Account </w:t>
      </w:r>
      <w:r>
        <w:t xml:space="preserve">with </w:t>
      </w:r>
      <w:r w:rsidRPr="00D958E2">
        <w:t xml:space="preserve">a high deductible health plan).  Employees are required to contribute toward the cost of the plan in which they (and their dependents) are enrolled.  </w:t>
      </w:r>
    </w:p>
    <w:p w:rsidR="0009647D" w:rsidRPr="00D958E2" w:rsidRDefault="0009647D">
      <w:pPr>
        <w:pStyle w:val="BodyText"/>
        <w:tabs>
          <w:tab w:val="left" w:pos="1656"/>
        </w:tabs>
        <w:spacing w:line="360" w:lineRule="auto"/>
      </w:pPr>
    </w:p>
    <w:p w:rsidR="0009647D" w:rsidRPr="00D958E2" w:rsidRDefault="0009647D">
      <w:pPr>
        <w:tabs>
          <w:tab w:val="left" w:pos="1656"/>
          <w:tab w:val="left" w:pos="2421"/>
          <w:tab w:val="left" w:pos="3058"/>
          <w:tab w:val="left" w:pos="3695"/>
          <w:tab w:val="left" w:pos="5224"/>
        </w:tabs>
        <w:spacing w:line="360" w:lineRule="auto"/>
      </w:pPr>
      <w:r w:rsidRPr="00D958E2">
        <w:t>An Open Enrollment period is offered each November/December enabling employees an opportunity to change their benefit elections.  Any election changes are effective January 1 through December 31 of that year. Employees experiencing a life changing event, e.g. marriage, birth/ adoption of a child, divorce or loss or addition of insurance coverage under another group plan may make changes within 3</w:t>
      </w:r>
      <w:r w:rsidR="00D21C47">
        <w:t>1</w:t>
      </w:r>
      <w:r w:rsidRPr="00D958E2">
        <w:t xml:space="preserve"> days of the life changing event.  Additional information can be obtained from the HR Department. </w:t>
      </w:r>
    </w:p>
    <w:p w:rsidR="0009647D" w:rsidRPr="00D958E2" w:rsidRDefault="0009647D">
      <w:pPr>
        <w:tabs>
          <w:tab w:val="left" w:pos="1656"/>
          <w:tab w:val="left" w:pos="2421"/>
          <w:tab w:val="left" w:pos="3058"/>
          <w:tab w:val="left" w:pos="3695"/>
          <w:tab w:val="left" w:pos="5224"/>
        </w:tabs>
        <w:spacing w:line="360" w:lineRule="auto"/>
        <w:rPr>
          <w:b/>
          <w:u w:val="single"/>
        </w:rPr>
      </w:pPr>
    </w:p>
    <w:p w:rsidR="0009647D" w:rsidRPr="006A4D06" w:rsidRDefault="0009647D" w:rsidP="006A4D06">
      <w:pPr>
        <w:pStyle w:val="Heading2"/>
      </w:pPr>
      <w:bookmarkStart w:id="390" w:name="_Toc441656442"/>
      <w:bookmarkStart w:id="391" w:name="_Toc12963425"/>
      <w:r w:rsidRPr="006A4D06">
        <w:lastRenderedPageBreak/>
        <w:t>Paid Time</w:t>
      </w:r>
      <w:r w:rsidR="0024749B" w:rsidRPr="006A4D06">
        <w:t xml:space="preserve"> </w:t>
      </w:r>
      <w:r w:rsidRPr="006A4D06">
        <w:t>Off (PTO)</w:t>
      </w:r>
      <w:r w:rsidR="008C240E" w:rsidRPr="006A4D06">
        <w:t xml:space="preserve"> </w:t>
      </w:r>
      <w:bookmarkEnd w:id="390"/>
      <w:r w:rsidR="009E21F4">
        <w:t>(</w:t>
      </w:r>
      <w:r w:rsidR="009E21F4" w:rsidRPr="009E21F4">
        <w:t>Administrators and Staff</w:t>
      </w:r>
      <w:r w:rsidR="009E21F4">
        <w:t>)</w:t>
      </w:r>
      <w:bookmarkEnd w:id="391"/>
    </w:p>
    <w:p w:rsidR="0009647D" w:rsidRPr="00D958E2" w:rsidRDefault="008C240E" w:rsidP="0009647D">
      <w:r w:rsidRPr="00703DD5">
        <w:rPr>
          <w:b/>
        </w:rPr>
        <w:t>Please see Faculty Handbook for details regarding PTO</w:t>
      </w:r>
      <w:r>
        <w:rPr>
          <w:b/>
        </w:rPr>
        <w:t xml:space="preserve"> for full-time faculty</w:t>
      </w:r>
      <w:r w:rsidRPr="00703DD5">
        <w:rPr>
          <w:b/>
        </w:rPr>
        <w:t>.</w:t>
      </w:r>
      <w:r>
        <w:rPr>
          <w:b/>
        </w:rPr>
        <w:t xml:space="preserve"> </w:t>
      </w:r>
      <w:r w:rsidRPr="00703DD5">
        <w:rPr>
          <w:b/>
        </w:rPr>
        <w:t xml:space="preserve">Part-time and </w:t>
      </w:r>
      <w:r>
        <w:rPr>
          <w:b/>
        </w:rPr>
        <w:t>a</w:t>
      </w:r>
      <w:r w:rsidRPr="00703DD5">
        <w:rPr>
          <w:b/>
        </w:rPr>
        <w:t xml:space="preserve">djunct </w:t>
      </w:r>
      <w:r>
        <w:rPr>
          <w:b/>
        </w:rPr>
        <w:t>f</w:t>
      </w:r>
      <w:r w:rsidRPr="00703DD5">
        <w:rPr>
          <w:b/>
        </w:rPr>
        <w:t>aculty</w:t>
      </w:r>
      <w:r>
        <w:rPr>
          <w:b/>
        </w:rPr>
        <w:t xml:space="preserve"> </w:t>
      </w:r>
      <w:r w:rsidRPr="00703DD5">
        <w:rPr>
          <w:b/>
        </w:rPr>
        <w:t xml:space="preserve">do not accrue PTO. </w:t>
      </w:r>
      <w:r w:rsidR="0009647D" w:rsidRPr="00D958E2">
        <w:t>Paid Time-Off is a benefit that allows full-time</w:t>
      </w:r>
      <w:r w:rsidR="00703DD5">
        <w:t xml:space="preserve"> faculty (.75 FTE or greater), staff and administrators</w:t>
      </w:r>
      <w:r w:rsidR="0009647D" w:rsidRPr="00D958E2">
        <w:t xml:space="preserve"> and part-time</w:t>
      </w:r>
      <w:r w:rsidR="00703DD5">
        <w:t xml:space="preserve"> staff and administrators</w:t>
      </w:r>
      <w:r w:rsidR="0009647D" w:rsidRPr="00D958E2">
        <w:t xml:space="preserve"> to receive compensated time off to attend to such absences as personal leave, additional religious holidays, doctor appointments</w:t>
      </w:r>
      <w:r w:rsidR="00D21C47">
        <w:t xml:space="preserve"> and other medically related time off needs when sick time is exhausted. The accrual is used in conjunction with the sick leave accrual in calculating the requirements per CA law. </w:t>
      </w:r>
      <w:r w:rsidR="0009647D" w:rsidRPr="00D958E2">
        <w:t xml:space="preserve"> </w:t>
      </w:r>
    </w:p>
    <w:p w:rsidR="008C240E" w:rsidRDefault="008C240E" w:rsidP="0009647D"/>
    <w:p w:rsidR="0009647D" w:rsidRPr="008C240E" w:rsidRDefault="0009647D" w:rsidP="0009647D">
      <w:pPr>
        <w:rPr>
          <w:b/>
        </w:rPr>
      </w:pPr>
      <w:r w:rsidRPr="00D958E2">
        <w:t>The accrual for this benefit begins with the first day of employment and continues thereafter unless broken by a leave of absence or termination.  Full-time employees working a 40-hour schedule will accumulate 1.</w:t>
      </w:r>
      <w:r>
        <w:t>54</w:t>
      </w:r>
      <w:r w:rsidRPr="00D958E2">
        <w:t xml:space="preserve"> hours per pay period.  This benefit will be prorated for eligible employees working less than a 40-hour schedule.  The maximum PTO accumulation an employee may have on hand at any time shall be the equivalent of a two-year accumulation or 10 days for a full-time employee.  Upon reaching this maximum, accrual will cease until the balance in this account falls below the maximum.</w:t>
      </w:r>
      <w:r>
        <w:t xml:space="preserve">  </w:t>
      </w:r>
      <w:r w:rsidRPr="008C240E">
        <w:rPr>
          <w:b/>
        </w:rPr>
        <w:t xml:space="preserve">Employees can verify their balances online through the </w:t>
      </w:r>
      <w:r w:rsidR="00D23E2A">
        <w:rPr>
          <w:b/>
        </w:rPr>
        <w:t xml:space="preserve">employee </w:t>
      </w:r>
      <w:r w:rsidRPr="008C240E">
        <w:rPr>
          <w:b/>
        </w:rPr>
        <w:t xml:space="preserve">self-service portion of the payroll system and are responsible for keeping an eye on balances reaching the maximum accrual. </w:t>
      </w:r>
    </w:p>
    <w:p w:rsidR="0009647D" w:rsidRPr="00D958E2" w:rsidRDefault="0009647D" w:rsidP="0009647D"/>
    <w:p w:rsidR="0009647D" w:rsidRDefault="0009647D" w:rsidP="0009647D">
      <w:r w:rsidRPr="00D958E2">
        <w:t>Employees obtain their supervisor's approval PRIOR to taking scheduled time off.  Upon termination the balance in this account will be paid out to the employee on their final paycheck. Employees on</w:t>
      </w:r>
      <w:r w:rsidR="008C240E">
        <w:t xml:space="preserve"> a</w:t>
      </w:r>
      <w:r w:rsidRPr="00D958E2">
        <w:t xml:space="preserve"> leave</w:t>
      </w:r>
      <w:r w:rsidR="008C240E">
        <w:t xml:space="preserve"> of absence</w:t>
      </w:r>
      <w:r w:rsidR="00A31DE0">
        <w:t xml:space="preserve"> (LOA)</w:t>
      </w:r>
      <w:r w:rsidRPr="00D958E2">
        <w:t xml:space="preserve"> do not accrue paid time-off. An employee may not use paid time-off before it is accrued.</w:t>
      </w:r>
    </w:p>
    <w:p w:rsidR="0009647D" w:rsidRDefault="0009647D" w:rsidP="0009647D">
      <w:r w:rsidRPr="00D958E2">
        <w:t xml:space="preserve"> </w:t>
      </w:r>
    </w:p>
    <w:p w:rsidR="0009647D" w:rsidRPr="00D958E2" w:rsidRDefault="0009647D" w:rsidP="0009647D">
      <w:r>
        <w:rPr>
          <w:szCs w:val="22"/>
        </w:rPr>
        <w:t>Exempt employees working any part of a workday will be paid for the day.</w:t>
      </w:r>
      <w:r w:rsidRPr="00A7443E">
        <w:rPr>
          <w:szCs w:val="22"/>
        </w:rPr>
        <w:t xml:space="preserve"> </w:t>
      </w:r>
      <w:r>
        <w:rPr>
          <w:szCs w:val="22"/>
        </w:rPr>
        <w:t xml:space="preserve">If an exempt employee would like to schedule more than a half of day off, the manager has the authority to approve the partial time off request, which would not require wage replacement or the manager could request the employee to take a full day off. In no circumstances will the exempt </w:t>
      </w:r>
      <w:r w:rsidR="008C240E">
        <w:rPr>
          <w:szCs w:val="22"/>
        </w:rPr>
        <w:t xml:space="preserve">staff or administrative </w:t>
      </w:r>
      <w:r>
        <w:rPr>
          <w:szCs w:val="22"/>
        </w:rPr>
        <w:t>employee be required to use wage replacement for a partial day absence. Partial day off requests will not be documented in the payroll system.</w:t>
      </w:r>
    </w:p>
    <w:p w:rsidR="0009647D" w:rsidRDefault="0009647D" w:rsidP="0009647D">
      <w:pPr>
        <w:rPr>
          <w:b/>
        </w:rPr>
      </w:pPr>
    </w:p>
    <w:p w:rsidR="0009647D" w:rsidRPr="00D958E2" w:rsidRDefault="0009647D" w:rsidP="0009647D">
      <w:pPr>
        <w:rPr>
          <w:b/>
        </w:rPr>
      </w:pPr>
      <w:r w:rsidRPr="00D958E2">
        <w:rPr>
          <w:b/>
        </w:rPr>
        <w:t>Required Use of PTO before Unpaid Leave</w:t>
      </w:r>
    </w:p>
    <w:p w:rsidR="0009647D" w:rsidRPr="00D958E2" w:rsidRDefault="0009647D" w:rsidP="0009647D">
      <w:r w:rsidRPr="00D958E2">
        <w:t xml:space="preserve">Employees are required to take accrued and unused Paid Time-Off (PTO) before taking unpaid leave or having unpaid absences. Family and Medical Leave (under both state and federal law) is included in this requirement, unless an employee is receiving wage replacement through state disability insurance, workers' compensation benefits or any other disability leave plan; and/or leave is for a pregnancy-related disability; and/or the employee is receiving wage replacement through an employer-provided benefit. </w:t>
      </w:r>
    </w:p>
    <w:p w:rsidR="0009647D" w:rsidRPr="00D958E2" w:rsidRDefault="0009647D" w:rsidP="0009647D"/>
    <w:p w:rsidR="0009647D" w:rsidRPr="00D958E2" w:rsidRDefault="0009647D" w:rsidP="0009647D">
      <w:r w:rsidRPr="00D958E2">
        <w:lastRenderedPageBreak/>
        <w:t>Employees who are absent because of their own disability may be eligible for State Disability Insurance (SDI) benefits. SDI payments do not begin until after the employee has been absent from work for 7 calendar days. If an employee has accrued sick leave, sick leave will be used first for the first 7 days before SDI payments begin.  If the employee has no accrued sick leave, or they have exhausted sick leave, accrued and unused PTO will be used for the first 7 days before SDI payments begin.  Accrued and unused vacation will be used once sick leave and PTO are exhausted.</w:t>
      </w:r>
    </w:p>
    <w:p w:rsidR="0009647D" w:rsidRPr="00D958E2" w:rsidRDefault="0009647D" w:rsidP="0009647D"/>
    <w:p w:rsidR="0009647D" w:rsidRPr="00D958E2" w:rsidRDefault="0009647D" w:rsidP="0009647D">
      <w:r w:rsidRPr="00D958E2">
        <w:t>SDI benefits do not replace all of an employee</w:t>
      </w:r>
      <w:r>
        <w:t>’</w:t>
      </w:r>
      <w:r w:rsidRPr="00D958E2">
        <w:t xml:space="preserve">s usual wages.  If the absence is also covered by </w:t>
      </w:r>
      <w:r>
        <w:t>F</w:t>
      </w:r>
      <w:r w:rsidRPr="00D958E2">
        <w:t>ederal Family/Medical Leave (FMLA), employees may choose to supplement their SDI benefits with PTO.  If an employee is not eligible for FMLA, they must supplement their SDI benefits with accrued PTO.  An employee’s SDI benefits will be supplemented with any accrued and unused sick leave first.  If they have no sick leave or they have exhausted their sick leave, accrued and unused PTO will be used to supplement their SDI benefits.   Accrued and unused vacation will be used once sick leave and PTO are exhausted.</w:t>
      </w:r>
    </w:p>
    <w:p w:rsidR="0009647D" w:rsidRPr="00D958E2" w:rsidRDefault="0009647D" w:rsidP="0009647D"/>
    <w:p w:rsidR="0009647D" w:rsidRPr="00D958E2" w:rsidRDefault="0009647D" w:rsidP="0009647D">
      <w:r w:rsidRPr="00D958E2">
        <w:t>If an employee is absent for a reason that qualifies them for Paid Family Leave (PFL) payments, they will be required to use accrued sick leave</w:t>
      </w:r>
      <w:r>
        <w:t xml:space="preserve"> (if for a medical reason, otherwise PTO) </w:t>
      </w:r>
      <w:r w:rsidRPr="00D958E2">
        <w:t>for the first 7 days before PFL payments begin.  If they have no sick leave</w:t>
      </w:r>
      <w:r>
        <w:t xml:space="preserve"> or the reason does not qualify for the usage of sick time</w:t>
      </w:r>
      <w:r w:rsidRPr="00D958E2">
        <w:t>, or once they have exhausted their sick leave, accrued and unused PTO will be used for the first 7 days before PFL payments begin.  Accrued and unused vacation will be used once sick leave</w:t>
      </w:r>
      <w:r>
        <w:t xml:space="preserve"> (as appropriate)</w:t>
      </w:r>
      <w:r w:rsidRPr="00D958E2">
        <w:t xml:space="preserve"> and PTO are exhausted.</w:t>
      </w:r>
    </w:p>
    <w:p w:rsidR="0009647D" w:rsidRPr="00D958E2" w:rsidRDefault="0009647D" w:rsidP="0009647D"/>
    <w:p w:rsidR="0009647D" w:rsidRPr="00D958E2" w:rsidRDefault="0009647D" w:rsidP="0009647D">
      <w:pPr>
        <w:rPr>
          <w:rFonts w:cs="Arial"/>
          <w:szCs w:val="22"/>
        </w:rPr>
      </w:pPr>
      <w:r w:rsidRPr="00D958E2">
        <w:t>PFL benefits do not replace all of an employee’s usual wages. Their PFL benefits will be supplemented with any accrued and unused sick leave first</w:t>
      </w:r>
      <w:r>
        <w:t>, if used for medical reasons and PTO if used for bonding purposes</w:t>
      </w:r>
      <w:r w:rsidRPr="00D958E2">
        <w:t>.  If they have no sick leave or once they have exhausted their sick leave</w:t>
      </w:r>
      <w:r>
        <w:t xml:space="preserve"> (for medical uses of PFL)</w:t>
      </w:r>
      <w:r w:rsidRPr="00D958E2">
        <w:t>, accrued and unused PTO will be used to supplement their PFL benefits.  Accrued and unused vacation will be used once sick leave and PTO are exhausted</w:t>
      </w:r>
      <w:r>
        <w:t xml:space="preserve"> accordingly</w:t>
      </w:r>
      <w:r w:rsidRPr="00D958E2">
        <w:t>.</w:t>
      </w:r>
      <w:r w:rsidRPr="00D958E2">
        <w:rPr>
          <w:rFonts w:cs="Arial"/>
          <w:szCs w:val="22"/>
        </w:rPr>
        <w:t xml:space="preserve"> </w:t>
      </w:r>
    </w:p>
    <w:p w:rsidR="0009647D" w:rsidRPr="00D958E2" w:rsidRDefault="0009647D" w:rsidP="0009647D">
      <w:pPr>
        <w:spacing w:line="360" w:lineRule="auto"/>
      </w:pPr>
    </w:p>
    <w:p w:rsidR="0009647D" w:rsidRPr="00D958E2" w:rsidRDefault="0009647D">
      <w:pPr>
        <w:pStyle w:val="Heading2"/>
        <w:spacing w:line="360" w:lineRule="auto"/>
        <w:rPr>
          <w:u w:val="none"/>
        </w:rPr>
      </w:pPr>
      <w:bookmarkStart w:id="392" w:name="_Toc441656443"/>
      <w:bookmarkStart w:id="393" w:name="_Toc12963426"/>
      <w:r w:rsidRPr="00D958E2">
        <w:t>Pension Plan</w:t>
      </w:r>
      <w:bookmarkEnd w:id="387"/>
      <w:r w:rsidR="000D34D8">
        <w:t xml:space="preserve"> (</w:t>
      </w:r>
      <w:r w:rsidR="009E21F4" w:rsidRPr="009E21F4">
        <w:t>Administrators and Staff</w:t>
      </w:r>
      <w:r w:rsidR="000D34D8">
        <w:t>)</w:t>
      </w:r>
      <w:bookmarkEnd w:id="392"/>
      <w:bookmarkEnd w:id="393"/>
    </w:p>
    <w:p w:rsidR="0009647D" w:rsidRPr="00D958E2" w:rsidRDefault="000D34D8">
      <w:pPr>
        <w:tabs>
          <w:tab w:val="left" w:pos="1784"/>
          <w:tab w:val="left" w:pos="2421"/>
          <w:tab w:val="left" w:pos="3058"/>
          <w:tab w:val="left" w:pos="3695"/>
          <w:tab w:val="left" w:pos="5224"/>
        </w:tabs>
        <w:spacing w:line="360" w:lineRule="auto"/>
      </w:pPr>
      <w:r w:rsidRPr="00703DD5">
        <w:rPr>
          <w:b/>
        </w:rPr>
        <w:t xml:space="preserve">Please see Faculty Handbook for details regarding </w:t>
      </w:r>
      <w:r>
        <w:rPr>
          <w:b/>
        </w:rPr>
        <w:t xml:space="preserve">pension plan details including eligibility. </w:t>
      </w:r>
      <w:r w:rsidR="0009647D" w:rsidRPr="00D958E2">
        <w:t xml:space="preserve">The </w:t>
      </w:r>
      <w:r w:rsidR="0009647D">
        <w:t>University</w:t>
      </w:r>
      <w:r w:rsidR="0009647D" w:rsidRPr="00D958E2">
        <w:t xml:space="preserve"> has established the </w:t>
      </w:r>
      <w:r w:rsidR="0009647D">
        <w:t>MBKU</w:t>
      </w:r>
      <w:r w:rsidR="0009647D" w:rsidRPr="00D958E2">
        <w:t xml:space="preserve"> </w:t>
      </w:r>
      <w:r w:rsidR="0009647D">
        <w:t>University</w:t>
      </w:r>
      <w:r w:rsidR="0009647D" w:rsidRPr="00D958E2">
        <w:t xml:space="preserve"> Sponsored Retirement Plan 401(a) for the benefit of all eligible employees.  Initial eligibility require</w:t>
      </w:r>
      <w:r w:rsidR="0009647D">
        <w:t>s</w:t>
      </w:r>
      <w:r w:rsidR="0009647D" w:rsidRPr="00D958E2">
        <w:t xml:space="preserve"> that the employee </w:t>
      </w:r>
      <w:r w:rsidR="0009647D">
        <w:t xml:space="preserve">be expected to </w:t>
      </w:r>
      <w:r w:rsidR="0009647D" w:rsidRPr="00D958E2">
        <w:t xml:space="preserve">work a minimum of 1,000 hours within their first 12 months of employment or during </w:t>
      </w:r>
      <w:r w:rsidR="0009647D">
        <w:t>the relevant Eligibility Computation Period</w:t>
      </w:r>
      <w:r w:rsidR="0009647D" w:rsidRPr="00D958E2">
        <w:t xml:space="preserve">.   </w:t>
      </w:r>
      <w:r w:rsidR="0009647D">
        <w:t>Once in the plan, t</w:t>
      </w:r>
      <w:r w:rsidR="0009647D" w:rsidRPr="00D958E2">
        <w:t xml:space="preserve">he employee becomes fully vested after </w:t>
      </w:r>
      <w:r w:rsidR="0009647D">
        <w:t>three</w:t>
      </w:r>
      <w:r w:rsidR="0009647D" w:rsidRPr="00D958E2">
        <w:t xml:space="preserve"> years</w:t>
      </w:r>
      <w:r w:rsidR="0009647D">
        <w:t xml:space="preserve"> of service</w:t>
      </w:r>
      <w:r w:rsidR="0009647D" w:rsidRPr="00D958E2">
        <w:t xml:space="preserve">. This Plan is a defined contribution plan funded entirely by the </w:t>
      </w:r>
      <w:r w:rsidR="0009647D">
        <w:t>University</w:t>
      </w:r>
      <w:r w:rsidR="0009647D" w:rsidRPr="00D958E2">
        <w:t xml:space="preserve"> in an amount equal to 9% of the employee’s gross salary.  Enrollment in the plan may affect the deductibility of individual IRA's. Retirement benefits are based on the value of the plan and vested </w:t>
      </w:r>
      <w:r w:rsidR="0009647D" w:rsidRPr="00D958E2">
        <w:lastRenderedPageBreak/>
        <w:t xml:space="preserve">interest at the time of separation.  Rollover options are available. </w:t>
      </w:r>
      <w:r w:rsidR="0009647D">
        <w:t xml:space="preserve"> An employee can see the complete summary plan description on the portal. </w:t>
      </w:r>
    </w:p>
    <w:bookmarkEnd w:id="388"/>
    <w:p w:rsidR="0009647D" w:rsidRPr="00D958E2" w:rsidRDefault="0009647D">
      <w:pPr>
        <w:tabs>
          <w:tab w:val="left" w:pos="1784"/>
          <w:tab w:val="left" w:pos="2421"/>
          <w:tab w:val="left" w:pos="3058"/>
          <w:tab w:val="left" w:pos="3695"/>
          <w:tab w:val="left" w:pos="5607"/>
        </w:tabs>
        <w:spacing w:line="360" w:lineRule="auto"/>
      </w:pPr>
    </w:p>
    <w:p w:rsidR="0009647D" w:rsidRDefault="0009647D" w:rsidP="0009647D">
      <w:pPr>
        <w:pStyle w:val="Heading2"/>
        <w:spacing w:line="360" w:lineRule="auto"/>
      </w:pPr>
      <w:bookmarkStart w:id="394" w:name="_Toc525627494"/>
      <w:bookmarkStart w:id="395" w:name="_Toc441656444"/>
      <w:bookmarkStart w:id="396" w:name="_Toc12963427"/>
      <w:r w:rsidRPr="00D958E2">
        <w:t>Retiree Benefits</w:t>
      </w:r>
      <w:bookmarkEnd w:id="394"/>
      <w:bookmarkEnd w:id="395"/>
      <w:bookmarkEnd w:id="396"/>
    </w:p>
    <w:p w:rsidR="0009647D" w:rsidRDefault="0009647D" w:rsidP="0009647D">
      <w:pPr>
        <w:keepNext/>
        <w:spacing w:line="360" w:lineRule="auto"/>
        <w:rPr>
          <w:rFonts w:cs="Arial"/>
          <w:smallCaps/>
        </w:rPr>
      </w:pPr>
      <w:r w:rsidRPr="00B178C6">
        <w:rPr>
          <w:rFonts w:cs="Arial"/>
          <w:smallCaps/>
        </w:rPr>
        <w:t xml:space="preserve">Updated </w:t>
      </w:r>
      <w:r w:rsidR="00CD1E83">
        <w:rPr>
          <w:rFonts w:cs="Arial"/>
          <w:smallCaps/>
        </w:rPr>
        <w:t>07/05/17</w:t>
      </w:r>
    </w:p>
    <w:p w:rsidR="0009647D" w:rsidRDefault="0009647D" w:rsidP="0009647D">
      <w:pPr>
        <w:spacing w:line="360" w:lineRule="auto"/>
        <w:rPr>
          <w:rFonts w:ascii="Calibri" w:hAnsi="Calibri"/>
          <w:sz w:val="22"/>
          <w:szCs w:val="22"/>
        </w:rPr>
      </w:pPr>
      <w:r>
        <w:t xml:space="preserve">The University has developed a special retirement package for those individuals </w:t>
      </w:r>
      <w:r w:rsidRPr="00B178C6">
        <w:t xml:space="preserve">who have devoted a good portion of their working careers to the </w:t>
      </w:r>
      <w:r>
        <w:t>University</w:t>
      </w:r>
      <w:r w:rsidRPr="00B178C6">
        <w:t xml:space="preserve">.  The milestone that one must reach to obtain these benefits is as follows:  Must have worked a minimum of 10 years (current and consecutive) with the </w:t>
      </w:r>
      <w:r>
        <w:t>University</w:t>
      </w:r>
      <w:r w:rsidRPr="00B178C6">
        <w:t xml:space="preserve"> and be at least </w:t>
      </w:r>
      <w:r w:rsidR="00CD1E83">
        <w:t>50</w:t>
      </w:r>
      <w:r w:rsidRPr="00B178C6">
        <w:t xml:space="preserve"> years old upon </w:t>
      </w:r>
      <w:r w:rsidR="00CD1E83">
        <w:t>leaving the</w:t>
      </w:r>
      <w:r w:rsidRPr="00B178C6">
        <w:t xml:space="preserve"> </w:t>
      </w:r>
      <w:r>
        <w:t>University</w:t>
      </w:r>
      <w:r w:rsidRPr="00B178C6">
        <w:t>. The</w:t>
      </w:r>
      <w:r>
        <w:t xml:space="preserve"> employee is entitled to the following benefits:</w:t>
      </w:r>
    </w:p>
    <w:p w:rsidR="0009647D" w:rsidRPr="00D958E2" w:rsidRDefault="0009647D" w:rsidP="00BD62FF">
      <w:pPr>
        <w:numPr>
          <w:ilvl w:val="0"/>
          <w:numId w:val="18"/>
        </w:numPr>
        <w:spacing w:line="360" w:lineRule="auto"/>
        <w:rPr>
          <w:rFonts w:cs="Arial"/>
          <w:szCs w:val="22"/>
        </w:rPr>
      </w:pPr>
      <w:r w:rsidRPr="00D958E2">
        <w:rPr>
          <w:rFonts w:cs="Arial"/>
          <w:szCs w:val="22"/>
        </w:rPr>
        <w:t xml:space="preserve">Selection of a retirement gift which comes from the next service award level </w:t>
      </w:r>
    </w:p>
    <w:p w:rsidR="0009647D" w:rsidRPr="00D958E2" w:rsidRDefault="0009647D" w:rsidP="00BD62FF">
      <w:pPr>
        <w:numPr>
          <w:ilvl w:val="0"/>
          <w:numId w:val="18"/>
        </w:numPr>
        <w:spacing w:line="360" w:lineRule="auto"/>
        <w:rPr>
          <w:rFonts w:cs="Arial"/>
          <w:szCs w:val="22"/>
        </w:rPr>
      </w:pPr>
      <w:r w:rsidRPr="00D958E2">
        <w:rPr>
          <w:rFonts w:cs="Arial"/>
          <w:szCs w:val="22"/>
        </w:rPr>
        <w:t xml:space="preserve">Continuing use of access card for ID purposes * </w:t>
      </w:r>
    </w:p>
    <w:p w:rsidR="0009647D" w:rsidRPr="00D958E2" w:rsidRDefault="0009647D" w:rsidP="00BD62FF">
      <w:pPr>
        <w:numPr>
          <w:ilvl w:val="0"/>
          <w:numId w:val="18"/>
        </w:numPr>
        <w:spacing w:line="360" w:lineRule="auto"/>
        <w:rPr>
          <w:rFonts w:cs="Arial"/>
          <w:szCs w:val="22"/>
        </w:rPr>
      </w:pPr>
      <w:r w:rsidRPr="00D958E2">
        <w:rPr>
          <w:rFonts w:cs="Arial"/>
          <w:szCs w:val="22"/>
        </w:rPr>
        <w:t xml:space="preserve">Use of Fitness Center </w:t>
      </w:r>
    </w:p>
    <w:p w:rsidR="007B30AE" w:rsidRDefault="0009647D" w:rsidP="00CD1E83">
      <w:pPr>
        <w:numPr>
          <w:ilvl w:val="0"/>
          <w:numId w:val="18"/>
        </w:numPr>
        <w:spacing w:line="360" w:lineRule="auto"/>
        <w:rPr>
          <w:rFonts w:cs="Arial"/>
          <w:szCs w:val="22"/>
        </w:rPr>
      </w:pPr>
      <w:r w:rsidRPr="00CD1E83">
        <w:rPr>
          <w:rFonts w:cs="Arial"/>
          <w:szCs w:val="22"/>
        </w:rPr>
        <w:t xml:space="preserve">Continuation of vision services at the UEC for employee and spouse/domestic partner only </w:t>
      </w:r>
    </w:p>
    <w:p w:rsidR="0009647D" w:rsidRPr="00CD1E83" w:rsidRDefault="0009647D" w:rsidP="00CD1E83">
      <w:pPr>
        <w:numPr>
          <w:ilvl w:val="0"/>
          <w:numId w:val="18"/>
        </w:numPr>
        <w:spacing w:line="360" w:lineRule="auto"/>
        <w:rPr>
          <w:rFonts w:cs="Arial"/>
          <w:szCs w:val="22"/>
        </w:rPr>
      </w:pPr>
      <w:r w:rsidRPr="00CD1E83">
        <w:rPr>
          <w:rFonts w:cs="Arial"/>
          <w:szCs w:val="22"/>
        </w:rPr>
        <w:t xml:space="preserve">Lifetime access to the Library </w:t>
      </w:r>
    </w:p>
    <w:p w:rsidR="0009647D" w:rsidRDefault="0009647D" w:rsidP="00BD62FF">
      <w:pPr>
        <w:numPr>
          <w:ilvl w:val="0"/>
          <w:numId w:val="18"/>
        </w:numPr>
        <w:spacing w:line="360" w:lineRule="auto"/>
        <w:rPr>
          <w:rFonts w:cs="Arial"/>
          <w:szCs w:val="22"/>
        </w:rPr>
      </w:pPr>
      <w:r w:rsidRPr="00D958E2">
        <w:rPr>
          <w:rFonts w:cs="Arial"/>
          <w:szCs w:val="22"/>
        </w:rPr>
        <w:t xml:space="preserve">Tuition waiver for </w:t>
      </w:r>
      <w:r>
        <w:rPr>
          <w:rFonts w:cs="Arial"/>
          <w:szCs w:val="22"/>
        </w:rPr>
        <w:t>MBKU</w:t>
      </w:r>
      <w:r w:rsidRPr="00D958E2">
        <w:rPr>
          <w:rFonts w:cs="Arial"/>
          <w:szCs w:val="22"/>
        </w:rPr>
        <w:t xml:space="preserve"> Continuing Education programs </w:t>
      </w:r>
    </w:p>
    <w:p w:rsidR="0009647D" w:rsidRPr="00D958E2" w:rsidRDefault="0009647D" w:rsidP="0009647D">
      <w:pPr>
        <w:spacing w:line="360" w:lineRule="auto"/>
        <w:rPr>
          <w:rFonts w:cs="Arial"/>
          <w:szCs w:val="22"/>
        </w:rPr>
      </w:pPr>
    </w:p>
    <w:p w:rsidR="0009647D" w:rsidRDefault="0009647D" w:rsidP="0009647D">
      <w:pPr>
        <w:spacing w:line="360" w:lineRule="auto"/>
        <w:rPr>
          <w:rFonts w:cs="Arial"/>
          <w:szCs w:val="22"/>
        </w:rPr>
      </w:pPr>
      <w:r w:rsidRPr="00D958E2">
        <w:rPr>
          <w:rFonts w:cs="Arial"/>
          <w:szCs w:val="22"/>
        </w:rPr>
        <w:t>* Access limited to the Parking Structure and Fitness Center; ID used for Library privileges.</w:t>
      </w:r>
    </w:p>
    <w:p w:rsidR="007B30AE" w:rsidRDefault="007B30AE" w:rsidP="0009647D">
      <w:pPr>
        <w:spacing w:line="360" w:lineRule="auto"/>
        <w:rPr>
          <w:rFonts w:cs="Arial"/>
          <w:szCs w:val="22"/>
        </w:rPr>
      </w:pPr>
    </w:p>
    <w:p w:rsidR="0009647D" w:rsidRPr="00D958E2" w:rsidRDefault="00CD1E83" w:rsidP="0009647D">
      <w:pPr>
        <w:spacing w:line="360" w:lineRule="auto"/>
      </w:pPr>
      <w:r>
        <w:rPr>
          <w:rFonts w:cs="Arial"/>
          <w:szCs w:val="22"/>
        </w:rPr>
        <w:t>The University President</w:t>
      </w:r>
      <w:r w:rsidR="007B30AE">
        <w:rPr>
          <w:rFonts w:cs="Arial"/>
          <w:szCs w:val="22"/>
        </w:rPr>
        <w:t xml:space="preserve"> has the right to modify this policy at any time. </w:t>
      </w:r>
      <w:r w:rsidR="0009647D" w:rsidRPr="00D958E2">
        <w:rPr>
          <w:rFonts w:cs="Arial"/>
          <w:szCs w:val="22"/>
        </w:rPr>
        <w:t>The retir</w:t>
      </w:r>
      <w:r w:rsidR="0009647D">
        <w:rPr>
          <w:rFonts w:cs="Arial"/>
          <w:szCs w:val="22"/>
        </w:rPr>
        <w:t>ing</w:t>
      </w:r>
      <w:r w:rsidR="0009647D" w:rsidRPr="00D958E2">
        <w:rPr>
          <w:rFonts w:cs="Arial"/>
          <w:szCs w:val="22"/>
        </w:rPr>
        <w:t xml:space="preserve"> </w:t>
      </w:r>
      <w:r w:rsidR="0009647D">
        <w:rPr>
          <w:rFonts w:cs="Arial"/>
          <w:szCs w:val="22"/>
        </w:rPr>
        <w:t>employee</w:t>
      </w:r>
      <w:r w:rsidR="0009647D" w:rsidRPr="00D958E2">
        <w:rPr>
          <w:rFonts w:cs="Arial"/>
          <w:szCs w:val="22"/>
        </w:rPr>
        <w:t xml:space="preserve"> is requested to notify the </w:t>
      </w:r>
      <w:r w:rsidR="0009647D">
        <w:rPr>
          <w:rFonts w:cs="Arial"/>
          <w:szCs w:val="22"/>
        </w:rPr>
        <w:t>University</w:t>
      </w:r>
      <w:r w:rsidR="0009647D" w:rsidRPr="00D958E2">
        <w:rPr>
          <w:rFonts w:cs="Arial"/>
          <w:szCs w:val="22"/>
        </w:rPr>
        <w:t xml:space="preserve"> if they </w:t>
      </w:r>
      <w:r w:rsidR="0009647D">
        <w:rPr>
          <w:rFonts w:cs="Arial"/>
          <w:szCs w:val="22"/>
        </w:rPr>
        <w:t>would like to exercise</w:t>
      </w:r>
      <w:r w:rsidR="0009647D" w:rsidRPr="00D958E2">
        <w:rPr>
          <w:rFonts w:cs="Arial"/>
          <w:szCs w:val="22"/>
        </w:rPr>
        <w:t xml:space="preserve"> these benefits</w:t>
      </w:r>
      <w:r w:rsidR="0009647D">
        <w:rPr>
          <w:rFonts w:cs="Arial"/>
          <w:szCs w:val="22"/>
        </w:rPr>
        <w:t xml:space="preserve"> otherwise the access card will be collected upon separation</w:t>
      </w:r>
      <w:r w:rsidR="000D34D8">
        <w:rPr>
          <w:rFonts w:cs="Arial"/>
          <w:szCs w:val="22"/>
        </w:rPr>
        <w:t xml:space="preserve"> and a new access card will not be issued</w:t>
      </w:r>
      <w:r w:rsidR="0009647D" w:rsidRPr="00D958E2">
        <w:rPr>
          <w:rFonts w:cs="Arial"/>
          <w:szCs w:val="22"/>
        </w:rPr>
        <w:t>.</w:t>
      </w:r>
    </w:p>
    <w:p w:rsidR="0009647D" w:rsidRPr="00D958E2" w:rsidRDefault="0009647D" w:rsidP="0009647D">
      <w:pPr>
        <w:spacing w:line="360" w:lineRule="auto"/>
        <w:rPr>
          <w:rFonts w:cs="Arial"/>
          <w:b/>
          <w:szCs w:val="22"/>
        </w:rPr>
      </w:pPr>
    </w:p>
    <w:p w:rsidR="0009647D" w:rsidRPr="00D958E2" w:rsidRDefault="0009647D">
      <w:pPr>
        <w:pStyle w:val="Heading2"/>
        <w:spacing w:line="360" w:lineRule="auto"/>
      </w:pPr>
      <w:bookmarkStart w:id="397" w:name="_Toc525627490"/>
      <w:bookmarkStart w:id="398" w:name="_Toc441656445"/>
      <w:bookmarkStart w:id="399" w:name="_Toc12963428"/>
      <w:r w:rsidRPr="00D958E2">
        <w:t>Service Awards</w:t>
      </w:r>
      <w:bookmarkEnd w:id="397"/>
      <w:bookmarkEnd w:id="398"/>
      <w:bookmarkEnd w:id="399"/>
    </w:p>
    <w:p w:rsidR="0009647D" w:rsidRPr="00D958E2" w:rsidRDefault="0009647D">
      <w:pPr>
        <w:pStyle w:val="BodyText2"/>
        <w:spacing w:line="360" w:lineRule="auto"/>
      </w:pPr>
      <w:r w:rsidRPr="00D958E2">
        <w:t xml:space="preserve">Long-term service is recognized as a significant contribution to the progress and success of the </w:t>
      </w:r>
      <w:r>
        <w:t>University</w:t>
      </w:r>
      <w:r w:rsidRPr="00D958E2">
        <w:t xml:space="preserve">.  For this reason, the </w:t>
      </w:r>
      <w:r>
        <w:t>University</w:t>
      </w:r>
      <w:r w:rsidRPr="00D958E2">
        <w:t xml:space="preserve"> gives recognition to those individuals who achieve certain levels in terms of length of service.  </w:t>
      </w:r>
    </w:p>
    <w:p w:rsidR="0009647D" w:rsidRPr="00D958E2" w:rsidRDefault="0009647D">
      <w:pPr>
        <w:tabs>
          <w:tab w:val="left" w:pos="2421"/>
          <w:tab w:val="left" w:pos="3058"/>
          <w:tab w:val="left" w:pos="3695"/>
          <w:tab w:val="left" w:pos="6499"/>
        </w:tabs>
        <w:spacing w:line="360" w:lineRule="auto"/>
      </w:pPr>
    </w:p>
    <w:p w:rsidR="0009647D" w:rsidRPr="00D958E2" w:rsidRDefault="0009647D">
      <w:pPr>
        <w:pStyle w:val="Heading2"/>
        <w:spacing w:line="360" w:lineRule="auto"/>
      </w:pPr>
      <w:bookmarkStart w:id="400" w:name="_Toc441656446"/>
      <w:bookmarkStart w:id="401" w:name="_Toc12963429"/>
      <w:r w:rsidRPr="00D958E2">
        <w:t>Short-Term Disability and Long-term Disability</w:t>
      </w:r>
      <w:bookmarkEnd w:id="389"/>
      <w:r w:rsidRPr="00D958E2">
        <w:t xml:space="preserve"> Insurance</w:t>
      </w:r>
      <w:bookmarkEnd w:id="400"/>
      <w:bookmarkEnd w:id="401"/>
    </w:p>
    <w:p w:rsidR="0009647D" w:rsidRPr="00D958E2" w:rsidRDefault="0009647D" w:rsidP="0009647D">
      <w:pPr>
        <w:rPr>
          <w:rFonts w:cs="Arial"/>
          <w:szCs w:val="22"/>
        </w:rPr>
      </w:pPr>
      <w:r w:rsidRPr="00D958E2">
        <w:rPr>
          <w:rFonts w:cs="Arial"/>
          <w:szCs w:val="22"/>
        </w:rPr>
        <w:t xml:space="preserve">If an illness or disability lasts more than seven (7) calendar days, the employee is considered on a leave of absence (LOA) and is encouraged to apply for State Disability Insurance (SDI) benefits.  The </w:t>
      </w:r>
      <w:r>
        <w:rPr>
          <w:rFonts w:cs="Arial"/>
          <w:szCs w:val="22"/>
        </w:rPr>
        <w:t>University</w:t>
      </w:r>
      <w:r w:rsidRPr="00D958E2">
        <w:rPr>
          <w:rFonts w:cs="Arial"/>
          <w:szCs w:val="22"/>
        </w:rPr>
        <w:t xml:space="preserve"> requires all employees to complete a LOA request form and furnish medical certification to confirm the medical necessity of the leave.</w:t>
      </w:r>
    </w:p>
    <w:p w:rsidR="0009647D" w:rsidRPr="00D958E2" w:rsidRDefault="0009647D" w:rsidP="0009647D">
      <w:pPr>
        <w:rPr>
          <w:rFonts w:cs="Arial"/>
          <w:szCs w:val="22"/>
        </w:rPr>
      </w:pPr>
    </w:p>
    <w:p w:rsidR="0009647D" w:rsidRPr="003A6644" w:rsidRDefault="00D23E2A" w:rsidP="0009647D">
      <w:pPr>
        <w:rPr>
          <w:rFonts w:cs="Arial"/>
          <w:b/>
          <w:szCs w:val="22"/>
        </w:rPr>
      </w:pPr>
      <w:r>
        <w:rPr>
          <w:rFonts w:cs="Arial"/>
          <w:szCs w:val="22"/>
        </w:rPr>
        <w:t>If the illness or</w:t>
      </w:r>
      <w:r w:rsidR="0009647D" w:rsidRPr="00D958E2">
        <w:rPr>
          <w:rFonts w:cs="Arial"/>
          <w:szCs w:val="22"/>
        </w:rPr>
        <w:t xml:space="preserve"> disability </w:t>
      </w:r>
      <w:r w:rsidR="0009647D">
        <w:rPr>
          <w:rFonts w:cs="Arial"/>
          <w:szCs w:val="22"/>
        </w:rPr>
        <w:t>is</w:t>
      </w:r>
      <w:r w:rsidR="0009647D" w:rsidRPr="00D958E2">
        <w:rPr>
          <w:rFonts w:cs="Arial"/>
          <w:szCs w:val="22"/>
        </w:rPr>
        <w:t xml:space="preserve"> expected to last beyond thirty (30) calendar days, eligible employees will be covered by the </w:t>
      </w:r>
      <w:r w:rsidR="0009647D">
        <w:rPr>
          <w:rFonts w:cs="Arial"/>
          <w:szCs w:val="22"/>
        </w:rPr>
        <w:t>University</w:t>
      </w:r>
      <w:r w:rsidR="0009647D" w:rsidRPr="00D958E2">
        <w:rPr>
          <w:rFonts w:cs="Arial"/>
          <w:szCs w:val="22"/>
        </w:rPr>
        <w:t xml:space="preserve">’s self-funded Short-Term Disability (STD) benefit from calendar day 31 through calendar day 90.  This STD benefit will coordinate with other income benefits the employee may qualify to receive to the </w:t>
      </w:r>
      <w:r w:rsidR="0009647D" w:rsidRPr="00D958E2">
        <w:rPr>
          <w:rFonts w:cs="Arial"/>
          <w:szCs w:val="22"/>
        </w:rPr>
        <w:lastRenderedPageBreak/>
        <w:t>extent necessary to provide benefits equal to the employee’s straight-time compensation immediately befor</w:t>
      </w:r>
      <w:r>
        <w:rPr>
          <w:rFonts w:cs="Arial"/>
          <w:szCs w:val="22"/>
        </w:rPr>
        <w:t>e the beginning of the illness or</w:t>
      </w:r>
      <w:r w:rsidR="0009647D" w:rsidRPr="00D958E2">
        <w:rPr>
          <w:rFonts w:cs="Arial"/>
          <w:szCs w:val="22"/>
        </w:rPr>
        <w:t xml:space="preserve"> disability. An employee must have completed at least 12 months of service and be classified as a full-time employee to be eligible for the </w:t>
      </w:r>
      <w:r w:rsidR="0009647D">
        <w:rPr>
          <w:rFonts w:cs="Arial"/>
          <w:szCs w:val="22"/>
        </w:rPr>
        <w:t>University</w:t>
      </w:r>
      <w:r w:rsidR="0009647D" w:rsidRPr="00D958E2">
        <w:rPr>
          <w:rFonts w:cs="Arial"/>
          <w:szCs w:val="22"/>
        </w:rPr>
        <w:t>’s STD benefit.</w:t>
      </w:r>
      <w:r w:rsidR="0009647D">
        <w:rPr>
          <w:rFonts w:cs="Arial"/>
          <w:szCs w:val="22"/>
        </w:rPr>
        <w:t xml:space="preserve">  </w:t>
      </w:r>
      <w:r w:rsidR="0009647D" w:rsidRPr="003A6644">
        <w:rPr>
          <w:rFonts w:cs="Arial"/>
          <w:b/>
          <w:szCs w:val="22"/>
        </w:rPr>
        <w:t xml:space="preserve">If an employee does not qualify for State Disability, </w:t>
      </w:r>
      <w:r>
        <w:rPr>
          <w:rFonts w:cs="Arial"/>
          <w:b/>
          <w:szCs w:val="22"/>
        </w:rPr>
        <w:t>he or she</w:t>
      </w:r>
      <w:r w:rsidR="0009647D" w:rsidRPr="003A6644">
        <w:rPr>
          <w:rFonts w:cs="Arial"/>
          <w:b/>
          <w:szCs w:val="22"/>
        </w:rPr>
        <w:t xml:space="preserve"> would not qualify for the STD benefit.  </w:t>
      </w:r>
    </w:p>
    <w:p w:rsidR="0009647D" w:rsidRPr="00D958E2" w:rsidRDefault="0009647D" w:rsidP="0009647D">
      <w:pPr>
        <w:rPr>
          <w:rFonts w:cs="Arial"/>
          <w:szCs w:val="22"/>
        </w:rPr>
      </w:pPr>
    </w:p>
    <w:p w:rsidR="0009647D" w:rsidRPr="00D958E2" w:rsidRDefault="0009647D" w:rsidP="0009647D">
      <w:pPr>
        <w:rPr>
          <w:rFonts w:cs="Arial"/>
          <w:szCs w:val="22"/>
        </w:rPr>
      </w:pPr>
      <w:r w:rsidRPr="00D958E2">
        <w:rPr>
          <w:rFonts w:cs="Arial"/>
          <w:szCs w:val="22"/>
        </w:rPr>
        <w:t>Paid Time-Off (PTO), Sick Leave, and Vacation are to be used during the first 30 days of an illness / disability to supplement SDI benefits to the extent necessary to provide benefits equal to straight-time compensation immediately before the beginning of the illness / disability.</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Full-time employees are provided Long-Term Disability protection for serious disabilities.  This LTD benefit will begin after an elimination period of ninety (90) days of disability and upon approval of the claim.  The monthly benefit is an amount equal to 66 2/3 of covered monthly earnings, subject to a minimum and a maximum benefit.  LTD benefits coordinate with other income benefits which an employee might qualify to receive to achieve the 66 2/3% benefit.  This is a </w:t>
      </w:r>
      <w:r>
        <w:rPr>
          <w:rFonts w:cs="Arial"/>
          <w:szCs w:val="22"/>
        </w:rPr>
        <w:t>University</w:t>
      </w:r>
      <w:r w:rsidRPr="00D958E2">
        <w:rPr>
          <w:rFonts w:cs="Arial"/>
          <w:szCs w:val="22"/>
        </w:rPr>
        <w:t>-paid benefit making the income received from this benefit taxable.</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Benefits under the </w:t>
      </w:r>
      <w:r>
        <w:rPr>
          <w:rFonts w:cs="Arial"/>
          <w:szCs w:val="22"/>
        </w:rPr>
        <w:t>v</w:t>
      </w:r>
      <w:r w:rsidRPr="00D958E2">
        <w:rPr>
          <w:rFonts w:cs="Arial"/>
          <w:szCs w:val="22"/>
        </w:rPr>
        <w:t xml:space="preserve">acation plan may also be paid out in a lump sum prior to a disability reaching 90 days.  The </w:t>
      </w:r>
      <w:r>
        <w:rPr>
          <w:rFonts w:cs="Arial"/>
          <w:szCs w:val="22"/>
        </w:rPr>
        <w:t>University</w:t>
      </w:r>
      <w:r w:rsidRPr="00D958E2">
        <w:rPr>
          <w:rFonts w:cs="Arial"/>
          <w:szCs w:val="22"/>
        </w:rPr>
        <w:t xml:space="preserve"> may, at any time, require employees on disability leave to furnish additional medical certification to substantiate the medical need for their absence. </w:t>
      </w:r>
    </w:p>
    <w:p w:rsidR="0009647D" w:rsidRPr="00D958E2" w:rsidRDefault="0009647D" w:rsidP="0009647D">
      <w:pPr>
        <w:spacing w:line="360" w:lineRule="auto"/>
        <w:rPr>
          <w:rFonts w:cs="Arial"/>
          <w:szCs w:val="22"/>
        </w:rPr>
      </w:pPr>
      <w:r w:rsidRPr="00D958E2">
        <w:rPr>
          <w:rFonts w:cs="Arial"/>
          <w:szCs w:val="22"/>
        </w:rPr>
        <w:t xml:space="preserve"> </w:t>
      </w:r>
    </w:p>
    <w:p w:rsidR="0009647D" w:rsidRPr="00D958E2" w:rsidRDefault="0009647D" w:rsidP="0009647D">
      <w:pPr>
        <w:spacing w:line="360" w:lineRule="auto"/>
        <w:rPr>
          <w:rFonts w:cs="Arial"/>
          <w:szCs w:val="22"/>
        </w:rPr>
      </w:pPr>
      <w:r w:rsidRPr="00D958E2">
        <w:rPr>
          <w:rFonts w:cs="Arial"/>
          <w:szCs w:val="22"/>
        </w:rPr>
        <w:t xml:space="preserve">A </w:t>
      </w:r>
      <w:r>
        <w:rPr>
          <w:rFonts w:cs="Arial"/>
          <w:szCs w:val="22"/>
        </w:rPr>
        <w:t>r</w:t>
      </w:r>
      <w:r w:rsidRPr="00D958E2">
        <w:rPr>
          <w:rFonts w:cs="Arial"/>
          <w:szCs w:val="22"/>
        </w:rPr>
        <w:t>elease from the employee’s health care professional giving permission for the employee to return to work must be received by an HR representative no later than the return-to-work day.</w:t>
      </w:r>
    </w:p>
    <w:p w:rsidR="0009647D" w:rsidRPr="00D958E2" w:rsidRDefault="0009647D" w:rsidP="0009647D">
      <w:pPr>
        <w:spacing w:line="360" w:lineRule="auto"/>
      </w:pPr>
    </w:p>
    <w:p w:rsidR="0009647D" w:rsidRPr="00D958E2" w:rsidRDefault="0009647D">
      <w:pPr>
        <w:pStyle w:val="Heading2"/>
        <w:spacing w:line="360" w:lineRule="auto"/>
      </w:pPr>
      <w:bookmarkStart w:id="402" w:name="_Toc525627477"/>
      <w:bookmarkStart w:id="403" w:name="_Toc441656447"/>
      <w:bookmarkStart w:id="404" w:name="_Toc12963430"/>
      <w:bookmarkStart w:id="405" w:name="_Toc525627474"/>
      <w:r w:rsidRPr="00D958E2">
        <w:t>Sick Leave</w:t>
      </w:r>
      <w:bookmarkEnd w:id="402"/>
      <w:r w:rsidR="000D34D8">
        <w:t xml:space="preserve"> (</w:t>
      </w:r>
      <w:r w:rsidR="009E21F4" w:rsidRPr="009E21F4">
        <w:t>Administrators and Staff</w:t>
      </w:r>
      <w:r w:rsidR="000D34D8">
        <w:t>)</w:t>
      </w:r>
      <w:bookmarkEnd w:id="403"/>
      <w:bookmarkEnd w:id="404"/>
      <w:r w:rsidRPr="00D958E2">
        <w:t xml:space="preserve"> </w:t>
      </w:r>
    </w:p>
    <w:p w:rsidR="0009647D" w:rsidRPr="00D958E2" w:rsidRDefault="00D535F9" w:rsidP="0009647D">
      <w:pPr>
        <w:pStyle w:val="Body"/>
        <w:spacing w:line="360" w:lineRule="auto"/>
        <w:jc w:val="both"/>
        <w:rPr>
          <w:rFonts w:ascii="Arial" w:hAnsi="Arial"/>
          <w:color w:val="auto"/>
          <w:sz w:val="20"/>
        </w:rPr>
      </w:pPr>
      <w:r w:rsidRPr="00D535F9">
        <w:rPr>
          <w:rFonts w:ascii="Arial" w:hAnsi="Arial" w:cs="Arial"/>
          <w:b/>
        </w:rPr>
        <w:t>Please see Faculty Handbook for details regarding sick leave for faculty.</w:t>
      </w:r>
      <w:r>
        <w:rPr>
          <w:rFonts w:ascii="Arial" w:hAnsi="Arial" w:cs="Arial"/>
          <w:b/>
        </w:rPr>
        <w:t xml:space="preserve"> </w:t>
      </w:r>
      <w:r w:rsidR="0009647D" w:rsidRPr="00D958E2">
        <w:rPr>
          <w:rFonts w:ascii="Arial" w:hAnsi="Arial"/>
          <w:color w:val="auto"/>
          <w:sz w:val="20"/>
        </w:rPr>
        <w:t xml:space="preserve">Sick </w:t>
      </w:r>
      <w:r w:rsidR="0009647D">
        <w:rPr>
          <w:rFonts w:ascii="Arial" w:hAnsi="Arial"/>
          <w:color w:val="auto"/>
          <w:sz w:val="20"/>
        </w:rPr>
        <w:t>L</w:t>
      </w:r>
      <w:r w:rsidR="0009647D" w:rsidRPr="00D958E2">
        <w:rPr>
          <w:rFonts w:ascii="Arial" w:hAnsi="Arial"/>
          <w:color w:val="auto"/>
          <w:sz w:val="20"/>
        </w:rPr>
        <w:t xml:space="preserve">eave is a form of insurance that employees accumulate in order to provide a cushion for incapacitation due to illness. It is intended to be used only when actually required to recover from illness or injury; sick leave is not for “personal” absences. Time-off for medical and dental appointments will be treated as sick leave. </w:t>
      </w:r>
    </w:p>
    <w:p w:rsidR="00F77D48"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Full-time </w:t>
      </w:r>
      <w:r w:rsidR="00460F71">
        <w:rPr>
          <w:rFonts w:ascii="Arial" w:hAnsi="Arial"/>
          <w:color w:val="auto"/>
          <w:sz w:val="20"/>
        </w:rPr>
        <w:t>staff members and administrators</w:t>
      </w:r>
      <w:r w:rsidRPr="00D958E2">
        <w:rPr>
          <w:rFonts w:ascii="Arial" w:hAnsi="Arial"/>
          <w:color w:val="auto"/>
          <w:sz w:val="20"/>
        </w:rPr>
        <w:t xml:space="preserve"> </w:t>
      </w:r>
      <w:r w:rsidR="00A42A81">
        <w:rPr>
          <w:rFonts w:ascii="Arial" w:hAnsi="Arial"/>
          <w:color w:val="auto"/>
          <w:sz w:val="20"/>
        </w:rPr>
        <w:t xml:space="preserve">(1.0 FTE) </w:t>
      </w:r>
      <w:r w:rsidRPr="00D958E2">
        <w:rPr>
          <w:rFonts w:ascii="Arial" w:hAnsi="Arial"/>
          <w:color w:val="auto"/>
          <w:sz w:val="20"/>
        </w:rPr>
        <w:t xml:space="preserve">will accrue </w:t>
      </w:r>
      <w:r w:rsidR="00687204">
        <w:rPr>
          <w:rFonts w:ascii="Arial" w:hAnsi="Arial"/>
          <w:color w:val="auto"/>
          <w:sz w:val="20"/>
        </w:rPr>
        <w:t>0.93</w:t>
      </w:r>
      <w:r w:rsidR="00357103">
        <w:rPr>
          <w:rFonts w:ascii="Arial" w:hAnsi="Arial"/>
          <w:color w:val="auto"/>
          <w:sz w:val="20"/>
        </w:rPr>
        <w:t xml:space="preserve"> hours </w:t>
      </w:r>
      <w:r w:rsidRPr="00D958E2">
        <w:rPr>
          <w:rFonts w:ascii="Arial" w:hAnsi="Arial"/>
          <w:color w:val="auto"/>
          <w:sz w:val="20"/>
        </w:rPr>
        <w:t>per pay period (</w:t>
      </w:r>
      <w:r w:rsidR="00687204">
        <w:rPr>
          <w:rFonts w:ascii="Arial" w:hAnsi="Arial"/>
          <w:color w:val="auto"/>
          <w:sz w:val="20"/>
        </w:rPr>
        <w:t>three days per</w:t>
      </w:r>
      <w:r w:rsidR="000D34D8">
        <w:rPr>
          <w:rFonts w:ascii="Arial" w:hAnsi="Arial"/>
          <w:color w:val="auto"/>
          <w:sz w:val="20"/>
        </w:rPr>
        <w:t xml:space="preserve"> year</w:t>
      </w:r>
      <w:r w:rsidRPr="00D958E2">
        <w:rPr>
          <w:rFonts w:ascii="Arial" w:hAnsi="Arial"/>
          <w:color w:val="auto"/>
          <w:sz w:val="20"/>
        </w:rPr>
        <w:t>) into their Sick Leave account beginning with the first day of employment and continuing thereafter unless broken by a leave of absence or termination.  This benefit will be prorated for eligible employees working less than a 40-hour schedule</w:t>
      </w:r>
      <w:r w:rsidR="00687204">
        <w:rPr>
          <w:rFonts w:ascii="Arial" w:hAnsi="Arial"/>
          <w:color w:val="auto"/>
          <w:sz w:val="20"/>
        </w:rPr>
        <w:t xml:space="preserve"> (see Appendix AA-1 for Administrators and Staff Sick Time Accrual Matrix)</w:t>
      </w:r>
      <w:r w:rsidRPr="00D958E2">
        <w:rPr>
          <w:rFonts w:ascii="Arial" w:hAnsi="Arial"/>
          <w:color w:val="auto"/>
          <w:sz w:val="20"/>
        </w:rPr>
        <w:t>.  Employees may not use sick leave before it has been accrued.  The maximum Sick Leave accumulation will be 45 days.  Upon reaching this maximum, accrual will cease until the balance falls below the maximum.  No benefits within this account are paid upon termination of employment for any reason.</w:t>
      </w:r>
      <w:r w:rsidR="00687204">
        <w:rPr>
          <w:rFonts w:ascii="Arial" w:hAnsi="Arial"/>
          <w:color w:val="auto"/>
          <w:sz w:val="20"/>
        </w:rPr>
        <w:t xml:space="preserve"> </w:t>
      </w:r>
    </w:p>
    <w:p w:rsidR="0009647D" w:rsidRPr="006727A6" w:rsidRDefault="0009647D" w:rsidP="0009647D">
      <w:pPr>
        <w:pStyle w:val="Body"/>
        <w:spacing w:line="360" w:lineRule="auto"/>
        <w:jc w:val="both"/>
        <w:rPr>
          <w:rFonts w:ascii="Arial" w:hAnsi="Arial"/>
          <w:color w:val="auto"/>
          <w:sz w:val="20"/>
        </w:rPr>
      </w:pPr>
      <w:r w:rsidRPr="00D958E2">
        <w:rPr>
          <w:rFonts w:ascii="Arial" w:hAnsi="Arial"/>
          <w:color w:val="auto"/>
          <w:sz w:val="20"/>
        </w:rPr>
        <w:lastRenderedPageBreak/>
        <w:t xml:space="preserve">If an employee is unable to report for work as scheduled, the employee must </w:t>
      </w:r>
      <w:r w:rsidR="00AB1ACC">
        <w:rPr>
          <w:rFonts w:ascii="Arial" w:hAnsi="Arial"/>
          <w:color w:val="auto"/>
          <w:sz w:val="20"/>
        </w:rPr>
        <w:t xml:space="preserve">provide notice as follows: If the need for paid sick leave is foreseeable, the employee shall provide reasonable advance notification. If the need for paid sick leave is unforeseeable, the employee shall provide notice of the need for the leave as soon as practicable. </w:t>
      </w:r>
      <w:r w:rsidRPr="00D958E2">
        <w:rPr>
          <w:rFonts w:ascii="Arial" w:hAnsi="Arial"/>
          <w:color w:val="auto"/>
          <w:sz w:val="20"/>
        </w:rPr>
        <w:t>Employees must also inform their supervisors of the expected duration of any absence</w:t>
      </w:r>
      <w:r>
        <w:rPr>
          <w:rFonts w:ascii="Arial" w:hAnsi="Arial"/>
          <w:color w:val="auto"/>
          <w:sz w:val="20"/>
        </w:rPr>
        <w:t>.</w:t>
      </w:r>
      <w:r w:rsidRPr="00D958E2">
        <w:rPr>
          <w:rFonts w:ascii="Arial" w:hAnsi="Arial"/>
          <w:color w:val="auto"/>
          <w:sz w:val="20"/>
        </w:rPr>
        <w:t xml:space="preserve">  If </w:t>
      </w:r>
      <w:r>
        <w:rPr>
          <w:rFonts w:ascii="Arial" w:hAnsi="Arial"/>
          <w:color w:val="auto"/>
          <w:sz w:val="20"/>
        </w:rPr>
        <w:t xml:space="preserve">the duration is </w:t>
      </w:r>
      <w:r w:rsidRPr="00D958E2">
        <w:rPr>
          <w:rFonts w:ascii="Arial" w:hAnsi="Arial"/>
          <w:color w:val="auto"/>
          <w:sz w:val="20"/>
        </w:rPr>
        <w:t xml:space="preserve">unknown, the employee must call in each day until </w:t>
      </w:r>
      <w:r w:rsidR="00D23E2A">
        <w:rPr>
          <w:rFonts w:ascii="Arial" w:hAnsi="Arial"/>
          <w:color w:val="auto"/>
          <w:sz w:val="20"/>
        </w:rPr>
        <w:t>he or she</w:t>
      </w:r>
      <w:r w:rsidRPr="00D958E2">
        <w:rPr>
          <w:rFonts w:ascii="Arial" w:hAnsi="Arial"/>
          <w:color w:val="auto"/>
          <w:sz w:val="20"/>
        </w:rPr>
        <w:t xml:space="preserve"> returns</w:t>
      </w:r>
      <w:r>
        <w:rPr>
          <w:rFonts w:ascii="Arial" w:hAnsi="Arial"/>
          <w:color w:val="auto"/>
          <w:sz w:val="20"/>
        </w:rPr>
        <w:t>, unless extenuating circumstances exist</w:t>
      </w:r>
      <w:r w:rsidRPr="00D958E2">
        <w:rPr>
          <w:rFonts w:ascii="Arial" w:hAnsi="Arial"/>
          <w:color w:val="auto"/>
          <w:sz w:val="20"/>
        </w:rPr>
        <w:t xml:space="preserve">. </w:t>
      </w:r>
      <w:r>
        <w:rPr>
          <w:rFonts w:ascii="Arial" w:hAnsi="Arial"/>
          <w:color w:val="auto"/>
          <w:sz w:val="20"/>
        </w:rPr>
        <w:t xml:space="preserve">A voicemail message, email or text message is </w:t>
      </w:r>
      <w:r w:rsidRPr="004B13AB">
        <w:rPr>
          <w:rFonts w:ascii="Arial" w:hAnsi="Arial"/>
          <w:color w:val="auto"/>
          <w:sz w:val="20"/>
          <w:u w:val="single"/>
        </w:rPr>
        <w:t>not</w:t>
      </w:r>
      <w:r>
        <w:rPr>
          <w:rFonts w:ascii="Arial" w:hAnsi="Arial"/>
          <w:color w:val="auto"/>
          <w:sz w:val="20"/>
        </w:rPr>
        <w:t xml:space="preserve"> considered acceptable notification.  If personal contact within the department is not successful, a call to HR is expected.</w:t>
      </w:r>
      <w:r w:rsidRPr="00D958E2">
        <w:rPr>
          <w:rFonts w:ascii="Arial" w:hAnsi="Arial"/>
          <w:color w:val="auto"/>
          <w:sz w:val="20"/>
        </w:rPr>
        <w:t xml:space="preserve"> </w:t>
      </w:r>
      <w:r w:rsidRPr="006727A6">
        <w:rPr>
          <w:rFonts w:ascii="Arial" w:hAnsi="Arial"/>
          <w:color w:val="auto"/>
          <w:sz w:val="20"/>
        </w:rPr>
        <w:t xml:space="preserve">If an employee is absent longer than 3 days due to illness, </w:t>
      </w:r>
      <w:r w:rsidR="006727A6">
        <w:rPr>
          <w:rFonts w:ascii="Arial" w:hAnsi="Arial"/>
          <w:color w:val="auto"/>
          <w:sz w:val="20"/>
        </w:rPr>
        <w:t xml:space="preserve">the supervisor should notify HR, who </w:t>
      </w:r>
      <w:r w:rsidR="004D10E3">
        <w:rPr>
          <w:rFonts w:ascii="Arial" w:hAnsi="Arial"/>
          <w:color w:val="auto"/>
          <w:sz w:val="20"/>
        </w:rPr>
        <w:t>will</w:t>
      </w:r>
      <w:r w:rsidR="006727A6">
        <w:rPr>
          <w:rFonts w:ascii="Arial" w:hAnsi="Arial"/>
          <w:color w:val="auto"/>
          <w:sz w:val="20"/>
        </w:rPr>
        <w:t xml:space="preserve"> then contact the employee regarding a possible medical leave.</w:t>
      </w:r>
    </w:p>
    <w:p w:rsidR="0009647D" w:rsidRDefault="0009647D" w:rsidP="0009647D">
      <w:pPr>
        <w:pStyle w:val="Body"/>
        <w:spacing w:line="360" w:lineRule="auto"/>
        <w:jc w:val="both"/>
        <w:rPr>
          <w:rFonts w:ascii="Arial" w:hAnsi="Arial"/>
          <w:color w:val="auto"/>
          <w:sz w:val="20"/>
        </w:rPr>
      </w:pPr>
      <w:r w:rsidRPr="00D958E2">
        <w:rPr>
          <w:rFonts w:ascii="Arial" w:hAnsi="Arial"/>
          <w:color w:val="auto"/>
          <w:sz w:val="20"/>
        </w:rPr>
        <w:t>If an illness or disability lasts more than seven (7) calendar days, the employee is considered on a leave of absence (LOA) and must complete the appropriate paperwork with an HR representative.</w:t>
      </w:r>
      <w:r>
        <w:rPr>
          <w:rFonts w:ascii="Arial" w:hAnsi="Arial"/>
          <w:color w:val="auto"/>
          <w:sz w:val="20"/>
        </w:rPr>
        <w:t xml:space="preserve"> </w:t>
      </w:r>
      <w:r w:rsidRPr="00D958E2">
        <w:rPr>
          <w:rFonts w:ascii="Arial" w:hAnsi="Arial"/>
          <w:color w:val="auto"/>
          <w:sz w:val="20"/>
        </w:rPr>
        <w:t>Sick leave cannot be used to extend or supplement a vacation.</w:t>
      </w:r>
    </w:p>
    <w:p w:rsidR="0009647D" w:rsidRDefault="0009647D" w:rsidP="0009647D">
      <w:pPr>
        <w:pStyle w:val="Body"/>
        <w:spacing w:line="360" w:lineRule="auto"/>
        <w:jc w:val="both"/>
        <w:rPr>
          <w:rFonts w:ascii="Arial" w:hAnsi="Arial" w:cs="Arial"/>
          <w:color w:val="auto"/>
          <w:sz w:val="20"/>
          <w:szCs w:val="20"/>
        </w:rPr>
      </w:pPr>
      <w:r w:rsidRPr="005C7D9A">
        <w:rPr>
          <w:rFonts w:ascii="Arial" w:hAnsi="Arial" w:cs="Arial"/>
          <w:color w:val="auto"/>
          <w:sz w:val="20"/>
          <w:szCs w:val="20"/>
        </w:rPr>
        <w:t xml:space="preserve">Exempt employees who come to work and become ill and leave will be paid for the day. </w:t>
      </w:r>
      <w:r w:rsidRPr="005C7D9A">
        <w:rPr>
          <w:rFonts w:ascii="Arial" w:hAnsi="Arial" w:cs="Arial"/>
          <w:sz w:val="20"/>
          <w:szCs w:val="20"/>
        </w:rPr>
        <w:t xml:space="preserve">In no circumstances will the exempt employee be required to use wage replacement for a partial day absence. Partial sick days will not be documented in the </w:t>
      </w:r>
      <w:r>
        <w:rPr>
          <w:rFonts w:ascii="Arial" w:hAnsi="Arial" w:cs="Arial"/>
          <w:sz w:val="20"/>
          <w:szCs w:val="20"/>
        </w:rPr>
        <w:t>p</w:t>
      </w:r>
      <w:r w:rsidRPr="005C7D9A">
        <w:rPr>
          <w:rFonts w:ascii="Arial" w:hAnsi="Arial" w:cs="Arial"/>
          <w:sz w:val="20"/>
          <w:szCs w:val="20"/>
        </w:rPr>
        <w:t xml:space="preserve">ayroll system. </w:t>
      </w:r>
      <w:r w:rsidRPr="005C7D9A">
        <w:rPr>
          <w:rFonts w:ascii="Arial" w:hAnsi="Arial" w:cs="Arial"/>
          <w:color w:val="auto"/>
          <w:sz w:val="20"/>
          <w:szCs w:val="20"/>
        </w:rPr>
        <w:t xml:space="preserve">All employees not feeling well should stay home to minimize the spread of illness. </w:t>
      </w:r>
    </w:p>
    <w:p w:rsidR="0009647D" w:rsidRPr="00D958E2" w:rsidRDefault="0009647D" w:rsidP="0009647D">
      <w:pPr>
        <w:rPr>
          <w:b/>
        </w:rPr>
      </w:pPr>
      <w:r w:rsidRPr="00D958E2">
        <w:rPr>
          <w:b/>
          <w:bCs/>
          <w:szCs w:val="24"/>
        </w:rPr>
        <w:t>Kin Care</w:t>
      </w:r>
      <w:r w:rsidR="00D535F9">
        <w:rPr>
          <w:b/>
          <w:bCs/>
          <w:szCs w:val="24"/>
        </w:rPr>
        <w:t>/Covered Relationships</w:t>
      </w:r>
    </w:p>
    <w:p w:rsidR="0009647D" w:rsidRPr="00D958E2" w:rsidRDefault="0009647D" w:rsidP="0009647D">
      <w:r w:rsidRPr="00D958E2">
        <w:t>Employees may use up to one-half of their yearly sick leave accrual to attend to a child, parent, spouse, domestic partner, or domestic partner’s child who is ill</w:t>
      </w:r>
      <w:r w:rsidR="00D535F9">
        <w:t xml:space="preserve"> or for any other relationship per CA law</w:t>
      </w:r>
      <w:r w:rsidRPr="00D958E2">
        <w:t>. Leave for this purpose may not be taken until it has actually accrued.</w:t>
      </w:r>
    </w:p>
    <w:p w:rsidR="0009647D" w:rsidRPr="00D958E2" w:rsidRDefault="0009647D" w:rsidP="0009647D"/>
    <w:p w:rsidR="0009647D" w:rsidRPr="00D958E2" w:rsidRDefault="0009647D" w:rsidP="0009647D">
      <w:pPr>
        <w:rPr>
          <w:b/>
        </w:rPr>
      </w:pPr>
      <w:r w:rsidRPr="00D958E2">
        <w:rPr>
          <w:rFonts w:cs="Arial"/>
          <w:b/>
          <w:bCs/>
          <w:szCs w:val="24"/>
        </w:rPr>
        <w:t>Required Use of Paid Sick Leave before Unpaid Leave</w:t>
      </w:r>
    </w:p>
    <w:p w:rsidR="0009647D" w:rsidRPr="00D958E2" w:rsidRDefault="0009647D" w:rsidP="0009647D">
      <w:r w:rsidRPr="00D958E2">
        <w:t xml:space="preserve">Employees are required to take accrued and unused paid sick leave before taking unpaid leave, or having unpaid absences.  Family and Medical Leave (under both state and federal law) are included in this requirement unless employees are receiving wage replacement through state disability insurance (SDI), workers' compensation benefits or any other disability leave plan, and/or an employer provided benefit. </w:t>
      </w:r>
    </w:p>
    <w:p w:rsidR="0009647D" w:rsidRPr="00D958E2" w:rsidRDefault="0009647D" w:rsidP="0009647D"/>
    <w:p w:rsidR="0009647D" w:rsidRPr="00D958E2" w:rsidRDefault="0009647D" w:rsidP="0009647D">
      <w:r w:rsidRPr="00D958E2">
        <w:t>Employees who are absent because of their own disability may be eligible for State Disability Insurance (SDI) benefits. SDI payments do not begin until after an employee has been absent from work for 7 calendar days. If an employee has accrued paid sick leave, sick leave will be used for the first 7 days, before SDI payments begin. If they have no accrued sick leave, any accrued PTO benefits will be used during this waiting period. Accrued and unused vacation will be used once sick leave and PTO are exhausted.</w:t>
      </w:r>
    </w:p>
    <w:p w:rsidR="0009647D" w:rsidRPr="00D958E2" w:rsidRDefault="0009647D" w:rsidP="0009647D"/>
    <w:p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SDI benefits do not replace all of an employee</w:t>
      </w:r>
      <w:r>
        <w:rPr>
          <w:rFonts w:ascii="Arial" w:hAnsi="Arial"/>
          <w:color w:val="auto"/>
          <w:sz w:val="20"/>
        </w:rPr>
        <w:t>’</w:t>
      </w:r>
      <w:r w:rsidRPr="00D958E2">
        <w:rPr>
          <w:rFonts w:ascii="Arial" w:hAnsi="Arial"/>
          <w:color w:val="auto"/>
          <w:sz w:val="20"/>
        </w:rPr>
        <w:t xml:space="preserve">s usual wages. If the absence is also covered by </w:t>
      </w:r>
      <w:r>
        <w:rPr>
          <w:rFonts w:ascii="Arial" w:hAnsi="Arial"/>
          <w:color w:val="auto"/>
          <w:sz w:val="20"/>
        </w:rPr>
        <w:t>F</w:t>
      </w:r>
      <w:r w:rsidRPr="00D958E2">
        <w:rPr>
          <w:rFonts w:ascii="Arial" w:hAnsi="Arial"/>
          <w:color w:val="auto"/>
          <w:sz w:val="20"/>
        </w:rPr>
        <w:t xml:space="preserve">ederal Family/Medical Leave (FMLA), an employee may choose to supplement their SDI benefits with sick leave. If an </w:t>
      </w:r>
      <w:r w:rsidRPr="00D958E2">
        <w:rPr>
          <w:rFonts w:ascii="Arial" w:hAnsi="Arial"/>
          <w:color w:val="auto"/>
          <w:sz w:val="20"/>
        </w:rPr>
        <w:lastRenderedPageBreak/>
        <w:t>employee is not eligible for FMLA, they must supplement their SDI benefits with accrued sick leave.  If they have no sick leave, or once they have exhausted their sick leave, accrued and unused PTO will be used to supplement their SDI benefits.  Accrued and used vacation will be used once sick leave and PTO are exhausted.</w:t>
      </w:r>
    </w:p>
    <w:p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If an employee is absent for a </w:t>
      </w:r>
      <w:r>
        <w:rPr>
          <w:rFonts w:ascii="Arial" w:hAnsi="Arial"/>
          <w:color w:val="auto"/>
          <w:sz w:val="20"/>
        </w:rPr>
        <w:t xml:space="preserve">medical </w:t>
      </w:r>
      <w:r w:rsidRPr="00D958E2">
        <w:rPr>
          <w:rFonts w:ascii="Arial" w:hAnsi="Arial"/>
          <w:color w:val="auto"/>
          <w:sz w:val="20"/>
        </w:rPr>
        <w:t xml:space="preserve">reason that qualifies them for Paid Family Leave (PFL) payments, they are required to use any accrued and unused sick leave during the 7-day waiting period before PFL benefits begin. If an employee has no accrued sick leave, any accrued PTO benefits will be used during this waiting period. Accrued and unused vacation will be used once sick leave and PTO are exhausted. </w:t>
      </w:r>
    </w:p>
    <w:p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PFL benefits do not replace all of an employee</w:t>
      </w:r>
      <w:r>
        <w:rPr>
          <w:rFonts w:ascii="Arial" w:hAnsi="Arial"/>
          <w:color w:val="auto"/>
          <w:sz w:val="20"/>
        </w:rPr>
        <w:t>’</w:t>
      </w:r>
      <w:r w:rsidRPr="00D958E2">
        <w:rPr>
          <w:rFonts w:ascii="Arial" w:hAnsi="Arial"/>
          <w:color w:val="auto"/>
          <w:sz w:val="20"/>
        </w:rPr>
        <w:t>s usual wages. Employee PFL benefits will be supplemented with any accrued and unused sick leave. If they have no sick leave, or once they have exhausted sick leave, accrued and unused PTO benefits will be used to supplement thei</w:t>
      </w:r>
      <w:r>
        <w:rPr>
          <w:rFonts w:ascii="Arial" w:hAnsi="Arial"/>
          <w:color w:val="auto"/>
          <w:sz w:val="20"/>
        </w:rPr>
        <w:t>r</w:t>
      </w:r>
      <w:r w:rsidRPr="00D958E2">
        <w:rPr>
          <w:rFonts w:ascii="Arial" w:hAnsi="Arial"/>
          <w:color w:val="auto"/>
          <w:sz w:val="20"/>
        </w:rPr>
        <w:t xml:space="preserve"> PFL benefits.  Accrued and unused vacation will be used once sick leave and PTO are exhausted.</w:t>
      </w:r>
    </w:p>
    <w:p w:rsidR="0009647D" w:rsidRPr="00D958E2" w:rsidRDefault="0009647D" w:rsidP="0009647D">
      <w:pPr>
        <w:rPr>
          <w:b/>
        </w:rPr>
      </w:pPr>
      <w:r w:rsidRPr="00D958E2">
        <w:rPr>
          <w:b/>
        </w:rPr>
        <w:t>Paid Sick Leave and Workers’ Compensation Benefits</w:t>
      </w:r>
    </w:p>
    <w:p w:rsidR="0009647D" w:rsidRPr="00D958E2" w:rsidRDefault="0009647D" w:rsidP="0009647D">
      <w:r w:rsidRPr="00D958E2">
        <w:t xml:space="preserve">Paid sick leave is a benefit that also covers absences for work-related illness or injury. Employees who have a work-related illness or injury are covered by workers’ compensation insurance. However, workers’ compensation benefits usually do not cover absences for medical treatment. When an employee reports a work-related illness or injury, they will be sent for medical treatment, if treatment is necessary. </w:t>
      </w:r>
      <w:r w:rsidR="00D23E2A">
        <w:t xml:space="preserve">He or </w:t>
      </w:r>
      <w:r w:rsidRPr="00D958E2">
        <w:t>she will be paid their regular wages for the time spent seeking initial medical treatment.</w:t>
      </w:r>
    </w:p>
    <w:p w:rsidR="0009647D" w:rsidRPr="00D958E2" w:rsidRDefault="0009647D" w:rsidP="0009647D"/>
    <w:p w:rsidR="0009647D" w:rsidRPr="00D958E2" w:rsidRDefault="0009647D" w:rsidP="0009647D">
      <w:r w:rsidRPr="00D958E2">
        <w:t>Any further medical treatment will be under the direction of the health care provider. Any absences from work for follow-up treatment, physical therapy or other prescribed appointments will not be paid as time worked. If an employee has accrued unused sick leave, the additional absences from work will be paid with the use of sick leave.</w:t>
      </w:r>
    </w:p>
    <w:p w:rsidR="0009647D" w:rsidRPr="00D958E2" w:rsidRDefault="0009647D" w:rsidP="0009647D"/>
    <w:p w:rsidR="0009647D" w:rsidRPr="00D958E2" w:rsidRDefault="0009647D" w:rsidP="0009647D">
      <w:pPr>
        <w:spacing w:line="360" w:lineRule="auto"/>
      </w:pPr>
      <w:r w:rsidRPr="00D958E2">
        <w:t>If an employee does not have accrued, paid sick leave, or if they have used all of their sick leave, they may choose to substitute vacation/paid time off for further work absences related to their illness or injury.</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06" w:name="_Toc525627485"/>
      <w:bookmarkStart w:id="407" w:name="_Toc441656448"/>
      <w:bookmarkStart w:id="408" w:name="_Toc12963431"/>
      <w:r w:rsidRPr="00D958E2">
        <w:t>Social Security</w:t>
      </w:r>
      <w:bookmarkEnd w:id="406"/>
      <w:bookmarkEnd w:id="407"/>
      <w:bookmarkEnd w:id="408"/>
    </w:p>
    <w:p w:rsidR="0009647D" w:rsidRPr="00D958E2" w:rsidRDefault="0009647D">
      <w:pPr>
        <w:tabs>
          <w:tab w:val="left" w:pos="1784"/>
          <w:tab w:val="left" w:pos="2421"/>
          <w:tab w:val="left" w:pos="3058"/>
          <w:tab w:val="left" w:pos="3695"/>
          <w:tab w:val="left" w:pos="6499"/>
        </w:tabs>
        <w:spacing w:line="360" w:lineRule="auto"/>
      </w:pPr>
      <w:r w:rsidRPr="00D958E2">
        <w:t xml:space="preserve">All employees are covered by the Social Security Act and are subject to taxes under the Federal Insurance Contributions Act (FICA).  A deduction is made from each employee's gross earnings in accordance with </w:t>
      </w:r>
      <w:r>
        <w:t>F</w:t>
      </w:r>
      <w:r w:rsidRPr="00D958E2">
        <w:t xml:space="preserve">ederal law as the employee's contribution to Social Security.  The </w:t>
      </w:r>
      <w:r>
        <w:t>University</w:t>
      </w:r>
      <w:r w:rsidRPr="00D958E2">
        <w:t xml:space="preserve"> contributes an additional amount equal to that paid by each employee.  Social Security benefits include retirement, disability and survivor's benefits.</w:t>
      </w:r>
    </w:p>
    <w:p w:rsidR="0009647D" w:rsidRPr="00D958E2" w:rsidRDefault="0009647D">
      <w:pPr>
        <w:tabs>
          <w:tab w:val="left" w:pos="1784"/>
          <w:tab w:val="left" w:pos="2421"/>
          <w:tab w:val="left" w:pos="3058"/>
          <w:tab w:val="left" w:pos="3695"/>
          <w:tab w:val="left" w:pos="6499"/>
        </w:tabs>
        <w:spacing w:line="360" w:lineRule="auto"/>
      </w:pPr>
    </w:p>
    <w:p w:rsidR="0009647D" w:rsidRPr="00D958E2" w:rsidRDefault="0009647D">
      <w:pPr>
        <w:pStyle w:val="Heading2"/>
        <w:spacing w:line="360" w:lineRule="auto"/>
      </w:pPr>
      <w:bookmarkStart w:id="409" w:name="_Toc525627489"/>
      <w:bookmarkStart w:id="410" w:name="_Toc441656449"/>
      <w:bookmarkStart w:id="411" w:name="_Toc12963432"/>
      <w:r w:rsidRPr="00D958E2">
        <w:lastRenderedPageBreak/>
        <w:t>State Disability Insurance</w:t>
      </w:r>
      <w:bookmarkEnd w:id="409"/>
      <w:bookmarkEnd w:id="410"/>
      <w:bookmarkEnd w:id="411"/>
    </w:p>
    <w:p w:rsidR="0009647D" w:rsidRPr="00D958E2" w:rsidRDefault="0009647D">
      <w:pPr>
        <w:tabs>
          <w:tab w:val="left" w:pos="2421"/>
          <w:tab w:val="left" w:pos="3058"/>
          <w:tab w:val="left" w:pos="3695"/>
          <w:tab w:val="left" w:pos="6499"/>
        </w:tabs>
        <w:spacing w:line="360" w:lineRule="auto"/>
      </w:pPr>
      <w:r w:rsidRPr="00D958E2">
        <w:t>Employees, who suffer a non-work</w:t>
      </w:r>
      <w:r>
        <w:t xml:space="preserve"> r</w:t>
      </w:r>
      <w:r w:rsidRPr="00D958E2">
        <w:t xml:space="preserve">elated illness or injury and file a claim, may be entitled to State Disability Insurance (SDI).  SDI benefits are paid by the State and are financed from mandatory payroll tax deductions from all employees' wages.   Benefits begin after the seventh day of the illness or accident. The </w:t>
      </w:r>
      <w:r>
        <w:t>University</w:t>
      </w:r>
      <w:r w:rsidRPr="00D958E2">
        <w:t xml:space="preserve">'s </w:t>
      </w:r>
      <w:r>
        <w:t xml:space="preserve">Short-Term and </w:t>
      </w:r>
      <w:r w:rsidRPr="00D958E2">
        <w:t xml:space="preserve">Long Term Disability coordinates with SDI. </w:t>
      </w:r>
    </w:p>
    <w:p w:rsidR="0009647D" w:rsidRPr="00D958E2" w:rsidRDefault="0009647D">
      <w:pPr>
        <w:tabs>
          <w:tab w:val="left" w:pos="2421"/>
          <w:tab w:val="left" w:pos="3058"/>
          <w:tab w:val="left" w:pos="3695"/>
          <w:tab w:val="left" w:pos="6499"/>
        </w:tabs>
        <w:spacing w:line="360" w:lineRule="auto"/>
      </w:pPr>
    </w:p>
    <w:p w:rsidR="0009647D" w:rsidRPr="00A3123F" w:rsidRDefault="0009647D" w:rsidP="0009647D">
      <w:pPr>
        <w:pStyle w:val="Heading2"/>
        <w:spacing w:line="360" w:lineRule="auto"/>
      </w:pPr>
      <w:bookmarkStart w:id="412" w:name="_Toc441656450"/>
      <w:bookmarkStart w:id="413" w:name="_Toc12963433"/>
      <w:bookmarkStart w:id="414" w:name="_Toc525627476"/>
      <w:bookmarkEnd w:id="405"/>
      <w:r w:rsidRPr="00A3123F">
        <w:t>Tuition Reduction</w:t>
      </w:r>
      <w:bookmarkEnd w:id="412"/>
      <w:bookmarkEnd w:id="413"/>
    </w:p>
    <w:p w:rsidR="00A3123F" w:rsidRDefault="00A3123F" w:rsidP="009963BD">
      <w:pPr>
        <w:tabs>
          <w:tab w:val="left" w:pos="2421"/>
          <w:tab w:val="left" w:pos="3058"/>
          <w:tab w:val="left" w:pos="3695"/>
          <w:tab w:val="left" w:pos="6499"/>
        </w:tabs>
        <w:spacing w:line="360" w:lineRule="auto"/>
      </w:pPr>
      <w:r w:rsidRPr="009963BD">
        <w:t>A dependent of a current full-time employee who has been employed by the University for 10 or more years will be eligible for a 50% tuition reduction in any program offered by the University. Employees interested in this significant benefit should apply to their Dean or Program Director who will forward all applications to the President of the University for final approval.</w:t>
      </w:r>
    </w:p>
    <w:p w:rsidR="009963BD" w:rsidRDefault="009963BD" w:rsidP="009963BD">
      <w:pPr>
        <w:tabs>
          <w:tab w:val="left" w:pos="2421"/>
          <w:tab w:val="left" w:pos="3058"/>
          <w:tab w:val="left" w:pos="3695"/>
          <w:tab w:val="left" w:pos="6499"/>
        </w:tabs>
        <w:spacing w:line="360" w:lineRule="auto"/>
      </w:pPr>
    </w:p>
    <w:p w:rsidR="00A3123F" w:rsidRDefault="00A3123F" w:rsidP="009963BD">
      <w:pPr>
        <w:tabs>
          <w:tab w:val="left" w:pos="2421"/>
          <w:tab w:val="left" w:pos="3058"/>
          <w:tab w:val="left" w:pos="3695"/>
          <w:tab w:val="left" w:pos="6499"/>
        </w:tabs>
        <w:spacing w:line="360" w:lineRule="auto"/>
      </w:pPr>
      <w:r w:rsidRPr="009963BD">
        <w:t>Current full-time employees who have served between 5 and 9 years are eligible for the benefit on a pro-rated basis (e.g. 6 years - 10%, 7 years - 20%, 8 years - 30%, 9 years - 40%). Those current employees who have been with MBKU on a part-time basis for 10 or more consecutive years are eligible for a tuition waiver benefit on a</w:t>
      </w:r>
      <w:r w:rsidR="009963BD">
        <w:t xml:space="preserve"> </w:t>
      </w:r>
      <w:r w:rsidRPr="009963BD">
        <w:t>proportional basis equal to one-half the average FTE/hours worked of their previous five years.</w:t>
      </w:r>
    </w:p>
    <w:p w:rsidR="009963BD" w:rsidRDefault="009963BD" w:rsidP="009963BD">
      <w:pPr>
        <w:tabs>
          <w:tab w:val="left" w:pos="2421"/>
          <w:tab w:val="left" w:pos="3058"/>
          <w:tab w:val="left" w:pos="3695"/>
          <w:tab w:val="left" w:pos="6499"/>
        </w:tabs>
        <w:spacing w:line="360" w:lineRule="auto"/>
      </w:pPr>
    </w:p>
    <w:p w:rsidR="00A3123F" w:rsidRDefault="00A3123F" w:rsidP="009963BD">
      <w:pPr>
        <w:tabs>
          <w:tab w:val="left" w:pos="2421"/>
          <w:tab w:val="left" w:pos="3058"/>
          <w:tab w:val="left" w:pos="3695"/>
          <w:tab w:val="left" w:pos="6499"/>
        </w:tabs>
        <w:spacing w:line="360" w:lineRule="auto"/>
      </w:pPr>
      <w:r w:rsidRPr="009963BD">
        <w:t>A Trustee or dependent of a Trustee currently serving on the University Board of Trustees at the time of application will be eligible for a 50% tuition reduction. For Trustees having served 3 years or longer, the benefit shall be in effect until program completion. For Trustees who resign with less than 3 years of service, the benefit shall terminate with the completion of the quarter coinciding with the resignation of the Trustee. In the event a Trustee is also an employee of the University, the total benefit shall be limited to a 50% tuition reduction. The Trustee tuition reduction will be recommended by the University President to the Board of Trustees for final approval.</w:t>
      </w:r>
    </w:p>
    <w:p w:rsidR="00A3123F" w:rsidRDefault="00A3123F" w:rsidP="009963BD">
      <w:pPr>
        <w:pStyle w:val="BodyText"/>
        <w:spacing w:before="172"/>
        <w:ind w:left="39" w:right="396"/>
      </w:pPr>
      <w:r w:rsidRPr="009963BD">
        <w:t>Dependent eligibility is as follows:</w:t>
      </w:r>
    </w:p>
    <w:p w:rsidR="00A3123F" w:rsidRPr="009963BD" w:rsidRDefault="00A3123F" w:rsidP="002D340F">
      <w:pPr>
        <w:pStyle w:val="ListParagraph"/>
        <w:widowControl w:val="0"/>
        <w:numPr>
          <w:ilvl w:val="0"/>
          <w:numId w:val="49"/>
        </w:numPr>
        <w:tabs>
          <w:tab w:val="left" w:pos="876"/>
        </w:tabs>
        <w:spacing w:line="240" w:lineRule="auto"/>
        <w:ind w:right="396" w:hanging="355"/>
        <w:contextualSpacing w:val="0"/>
        <w:jc w:val="left"/>
      </w:pPr>
      <w:r w:rsidRPr="009963BD">
        <w:t>Natural or adopted child of employee/Trustee</w:t>
      </w:r>
    </w:p>
    <w:p w:rsidR="00A3123F" w:rsidRPr="009963BD" w:rsidRDefault="00A3123F" w:rsidP="002D340F">
      <w:pPr>
        <w:pStyle w:val="ListParagraph"/>
        <w:widowControl w:val="0"/>
        <w:numPr>
          <w:ilvl w:val="0"/>
          <w:numId w:val="49"/>
        </w:numPr>
        <w:tabs>
          <w:tab w:val="left" w:pos="876"/>
        </w:tabs>
        <w:spacing w:before="52" w:line="278" w:lineRule="auto"/>
        <w:ind w:right="508" w:hanging="355"/>
        <w:contextualSpacing w:val="0"/>
        <w:jc w:val="left"/>
      </w:pPr>
      <w:r w:rsidRPr="009963BD">
        <w:t>Stepchild and is claimed by the employee/Trustee as a dependent on his or her federal income tax return</w:t>
      </w:r>
    </w:p>
    <w:p w:rsidR="00A3123F" w:rsidRPr="009963BD" w:rsidRDefault="00A3123F" w:rsidP="002D340F">
      <w:pPr>
        <w:pStyle w:val="ListParagraph"/>
        <w:widowControl w:val="0"/>
        <w:numPr>
          <w:ilvl w:val="0"/>
          <w:numId w:val="49"/>
        </w:numPr>
        <w:tabs>
          <w:tab w:val="left" w:pos="885"/>
        </w:tabs>
        <w:spacing w:before="1" w:line="240" w:lineRule="auto"/>
        <w:ind w:left="884" w:right="396" w:hanging="364"/>
        <w:contextualSpacing w:val="0"/>
        <w:jc w:val="left"/>
      </w:pPr>
      <w:r w:rsidRPr="009963BD">
        <w:t>Legal spouse or domestic partner of an eligible employee/Trustee</w:t>
      </w:r>
    </w:p>
    <w:p w:rsidR="00D24110" w:rsidRPr="00D24110" w:rsidRDefault="00D24110" w:rsidP="00D24110"/>
    <w:p w:rsidR="0009647D" w:rsidRPr="00D958E2" w:rsidRDefault="0009647D" w:rsidP="0009647D">
      <w:pPr>
        <w:pStyle w:val="Heading2"/>
        <w:spacing w:line="360" w:lineRule="auto"/>
      </w:pPr>
      <w:bookmarkStart w:id="415" w:name="_Toc525627480"/>
      <w:bookmarkStart w:id="416" w:name="_Toc441656452"/>
      <w:bookmarkStart w:id="417" w:name="_Toc12963434"/>
      <w:bookmarkEnd w:id="414"/>
      <w:r w:rsidRPr="00D958E2">
        <w:t>Vacation</w:t>
      </w:r>
      <w:bookmarkEnd w:id="415"/>
      <w:r w:rsidR="00F057FC">
        <w:t xml:space="preserve"> (</w:t>
      </w:r>
      <w:r w:rsidR="009E21F4" w:rsidRPr="009E21F4">
        <w:t>Administrators and Staff</w:t>
      </w:r>
      <w:r w:rsidR="00F057FC">
        <w:t>)</w:t>
      </w:r>
      <w:bookmarkEnd w:id="416"/>
      <w:bookmarkEnd w:id="417"/>
      <w:r w:rsidRPr="00D958E2">
        <w:t xml:space="preserve"> </w:t>
      </w:r>
    </w:p>
    <w:p w:rsidR="0009647D" w:rsidRPr="00D958E2" w:rsidRDefault="00F057FC" w:rsidP="002E4BAF">
      <w:pPr>
        <w:rPr>
          <w:b/>
        </w:rPr>
      </w:pPr>
      <w:r w:rsidRPr="00D535F9">
        <w:rPr>
          <w:rFonts w:cs="Arial"/>
          <w:b/>
        </w:rPr>
        <w:t xml:space="preserve">Please see Faculty Handbook for details regarding </w:t>
      </w:r>
      <w:r>
        <w:rPr>
          <w:rFonts w:cs="Arial"/>
          <w:b/>
        </w:rPr>
        <w:t>the vacation policy</w:t>
      </w:r>
      <w:r w:rsidRPr="00D535F9">
        <w:rPr>
          <w:rFonts w:cs="Arial"/>
          <w:b/>
        </w:rPr>
        <w:t xml:space="preserve"> for faculty.</w:t>
      </w:r>
      <w:r>
        <w:rPr>
          <w:rFonts w:cs="Arial"/>
          <w:b/>
        </w:rPr>
        <w:t xml:space="preserve"> </w:t>
      </w:r>
      <w:r w:rsidR="0009647D" w:rsidRPr="00D958E2">
        <w:rPr>
          <w:szCs w:val="22"/>
        </w:rPr>
        <w:t xml:space="preserve">The </w:t>
      </w:r>
      <w:r w:rsidR="0009647D">
        <w:rPr>
          <w:szCs w:val="22"/>
        </w:rPr>
        <w:t>University</w:t>
      </w:r>
      <w:r w:rsidR="0009647D" w:rsidRPr="00D958E2">
        <w:rPr>
          <w:szCs w:val="22"/>
        </w:rPr>
        <w:t xml:space="preserve"> has established a vacation plan for the benefit of its full-time and regular part-time employees</w:t>
      </w:r>
      <w:r w:rsidR="000C64E6">
        <w:rPr>
          <w:szCs w:val="22"/>
        </w:rPr>
        <w:t xml:space="preserve"> </w:t>
      </w:r>
      <w:r w:rsidR="0009647D" w:rsidRPr="00D958E2">
        <w:rPr>
          <w:szCs w:val="22"/>
        </w:rPr>
        <w:t>(at least 20 hours).</w:t>
      </w:r>
    </w:p>
    <w:p w:rsidR="0009647D" w:rsidRPr="00D958E2" w:rsidRDefault="0009647D" w:rsidP="00BD62FF">
      <w:pPr>
        <w:numPr>
          <w:ilvl w:val="0"/>
          <w:numId w:val="17"/>
        </w:numPr>
        <w:tabs>
          <w:tab w:val="left" w:pos="1784"/>
          <w:tab w:val="left" w:pos="2421"/>
          <w:tab w:val="left" w:pos="3058"/>
          <w:tab w:val="left" w:pos="3695"/>
          <w:tab w:val="left" w:pos="5224"/>
        </w:tabs>
        <w:spacing w:line="360" w:lineRule="auto"/>
      </w:pPr>
      <w:r w:rsidRPr="00D958E2">
        <w:rPr>
          <w:b/>
        </w:rPr>
        <w:t>Amount</w:t>
      </w:r>
      <w:r w:rsidRPr="00D958E2">
        <w:t xml:space="preserve"> </w:t>
      </w:r>
      <w:r w:rsidRPr="00D958E2">
        <w:rPr>
          <w:b/>
        </w:rPr>
        <w:t>of</w:t>
      </w:r>
      <w:r w:rsidRPr="00D958E2">
        <w:t xml:space="preserve"> </w:t>
      </w:r>
      <w:r w:rsidRPr="00D958E2">
        <w:rPr>
          <w:b/>
        </w:rPr>
        <w:t>Benefits:</w:t>
      </w:r>
      <w:r w:rsidRPr="00D958E2">
        <w:t xml:space="preserve"> </w:t>
      </w:r>
      <w:r w:rsidRPr="00D958E2">
        <w:rPr>
          <w:szCs w:val="22"/>
        </w:rPr>
        <w:t>Vacation pay starts to accrue from an employee’s date of hire and can be used, with their supervisor's approval, after it is earned.  Calculation is based on the regular weekly schedule of hours worked at straight time.  The benefit will not be affected by an abnormal or unanticipated scheduling pattern that the employee is occasionally asked to work.</w:t>
      </w:r>
    </w:p>
    <w:p w:rsidR="0009647D" w:rsidRPr="00D958E2" w:rsidRDefault="0009647D" w:rsidP="00BD62FF">
      <w:pPr>
        <w:numPr>
          <w:ilvl w:val="0"/>
          <w:numId w:val="17"/>
        </w:numPr>
        <w:tabs>
          <w:tab w:val="left" w:pos="1784"/>
          <w:tab w:val="left" w:pos="2421"/>
          <w:tab w:val="left" w:pos="3058"/>
          <w:tab w:val="left" w:pos="3695"/>
          <w:tab w:val="left" w:pos="5224"/>
        </w:tabs>
        <w:spacing w:line="360" w:lineRule="auto"/>
      </w:pPr>
      <w:r w:rsidRPr="00D958E2">
        <w:rPr>
          <w:b/>
        </w:rPr>
        <w:lastRenderedPageBreak/>
        <w:t xml:space="preserve">Accrual: </w:t>
      </w:r>
      <w:r w:rsidRPr="00D958E2">
        <w:rPr>
          <w:szCs w:val="22"/>
        </w:rPr>
        <w:t>Accrual rates are based on scheduled hours, not including overtime hours.  Below is the rate for full-time employees working 40 hours a week.  The new accrual rate begins with the next full pay period.  Schedules less than 40 hours will be prorated.</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2520"/>
      </w:tblGrid>
      <w:tr w:rsidR="00F057FC" w:rsidRPr="00D958E2" w:rsidTr="00060BB7">
        <w:tc>
          <w:tcPr>
            <w:tcW w:w="4500" w:type="dxa"/>
            <w:vAlign w:val="center"/>
          </w:tcPr>
          <w:p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sidRPr="00D958E2">
              <w:rPr>
                <w:b/>
                <w:lang w:bidi="x-none"/>
              </w:rPr>
              <w:t>Length of Service</w:t>
            </w:r>
          </w:p>
        </w:tc>
        <w:tc>
          <w:tcPr>
            <w:tcW w:w="1980" w:type="dxa"/>
            <w:vAlign w:val="center"/>
          </w:tcPr>
          <w:p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sidRPr="00D958E2">
              <w:rPr>
                <w:b/>
                <w:lang w:bidi="x-none"/>
              </w:rPr>
              <w:t>Accrual Rate Per Pay Period</w:t>
            </w:r>
          </w:p>
        </w:tc>
        <w:tc>
          <w:tcPr>
            <w:tcW w:w="2520" w:type="dxa"/>
          </w:tcPr>
          <w:p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Pr>
                <w:b/>
                <w:lang w:bidi="x-none"/>
              </w:rPr>
              <w:t>Maximum Accrual</w:t>
            </w:r>
          </w:p>
        </w:tc>
      </w:tr>
      <w:tr w:rsidR="00F057FC" w:rsidRPr="00D958E2" w:rsidTr="00060BB7">
        <w:tc>
          <w:tcPr>
            <w:tcW w:w="4500" w:type="dxa"/>
            <w:vAlign w:val="center"/>
          </w:tcPr>
          <w:p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Hire date to 48 months (4 years)</w:t>
            </w:r>
          </w:p>
        </w:tc>
        <w:tc>
          <w:tcPr>
            <w:tcW w:w="1980" w:type="dxa"/>
            <w:vAlign w:val="center"/>
          </w:tcPr>
          <w:p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3.08 hours</w:t>
            </w:r>
          </w:p>
        </w:tc>
        <w:tc>
          <w:tcPr>
            <w:tcW w:w="2520" w:type="dxa"/>
          </w:tcPr>
          <w:p w:rsidR="00F057FC" w:rsidRPr="00060BB7" w:rsidRDefault="00F057FC" w:rsidP="00F057FC">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Four weeks (</w:t>
            </w:r>
            <w:r w:rsidR="00060BB7" w:rsidRPr="00060BB7">
              <w:rPr>
                <w:sz w:val="18"/>
                <w:szCs w:val="18"/>
                <w:lang w:bidi="x-none"/>
              </w:rPr>
              <w:t>160 hours)</w:t>
            </w:r>
          </w:p>
        </w:tc>
      </w:tr>
      <w:tr w:rsidR="00F057FC" w:rsidRPr="00D958E2" w:rsidTr="00060BB7">
        <w:tc>
          <w:tcPr>
            <w:tcW w:w="4500" w:type="dxa"/>
            <w:vAlign w:val="center"/>
          </w:tcPr>
          <w:p w:rsidR="00F057FC" w:rsidRPr="00060BB7" w:rsidRDefault="00F057FC" w:rsidP="0009647D">
            <w:pPr>
              <w:tabs>
                <w:tab w:val="left" w:pos="1784"/>
                <w:tab w:val="left" w:pos="2421"/>
                <w:tab w:val="left" w:pos="3058"/>
                <w:tab w:val="left" w:pos="3695"/>
                <w:tab w:val="left" w:pos="5224"/>
              </w:tabs>
              <w:spacing w:line="360" w:lineRule="auto"/>
              <w:rPr>
                <w:sz w:val="18"/>
                <w:szCs w:val="18"/>
                <w:lang w:bidi="x-none"/>
              </w:rPr>
            </w:pPr>
            <w:r w:rsidRPr="00060BB7">
              <w:rPr>
                <w:sz w:val="18"/>
                <w:szCs w:val="18"/>
                <w:lang w:bidi="x-none"/>
              </w:rPr>
              <w:t>48 months (4 years) + 1 day to 108 months (9 years)</w:t>
            </w:r>
          </w:p>
        </w:tc>
        <w:tc>
          <w:tcPr>
            <w:tcW w:w="1980" w:type="dxa"/>
            <w:vAlign w:val="center"/>
          </w:tcPr>
          <w:p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4.62 hours</w:t>
            </w:r>
          </w:p>
        </w:tc>
        <w:tc>
          <w:tcPr>
            <w:tcW w:w="2520" w:type="dxa"/>
          </w:tcPr>
          <w:p w:rsidR="00F057FC" w:rsidRPr="00060BB7" w:rsidRDefault="00F057FC" w:rsidP="00060BB7">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Six weeks</w:t>
            </w:r>
            <w:r w:rsidR="00060BB7" w:rsidRPr="00060BB7">
              <w:rPr>
                <w:sz w:val="18"/>
                <w:szCs w:val="18"/>
                <w:lang w:bidi="x-none"/>
              </w:rPr>
              <w:t xml:space="preserve"> (240 hours)</w:t>
            </w:r>
          </w:p>
        </w:tc>
      </w:tr>
      <w:tr w:rsidR="00F057FC" w:rsidRPr="00D958E2" w:rsidTr="00060BB7">
        <w:tc>
          <w:tcPr>
            <w:tcW w:w="4500" w:type="dxa"/>
            <w:vAlign w:val="center"/>
          </w:tcPr>
          <w:p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108 months (9 years) + 1 day and greater</w:t>
            </w:r>
          </w:p>
        </w:tc>
        <w:tc>
          <w:tcPr>
            <w:tcW w:w="1980" w:type="dxa"/>
            <w:vAlign w:val="center"/>
          </w:tcPr>
          <w:p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6.16 hours</w:t>
            </w:r>
          </w:p>
        </w:tc>
        <w:tc>
          <w:tcPr>
            <w:tcW w:w="2520" w:type="dxa"/>
          </w:tcPr>
          <w:p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Eight weeks</w:t>
            </w:r>
            <w:r w:rsidR="00060BB7" w:rsidRPr="00060BB7">
              <w:rPr>
                <w:sz w:val="18"/>
                <w:szCs w:val="18"/>
                <w:lang w:bidi="x-none"/>
              </w:rPr>
              <w:t xml:space="preserve"> (320 hours)</w:t>
            </w:r>
          </w:p>
        </w:tc>
      </w:tr>
    </w:tbl>
    <w:p w:rsidR="0009647D" w:rsidRPr="00D958E2" w:rsidRDefault="0009647D" w:rsidP="0009647D">
      <w:pPr>
        <w:tabs>
          <w:tab w:val="left" w:pos="1784"/>
          <w:tab w:val="left" w:pos="2421"/>
          <w:tab w:val="left" w:pos="3058"/>
          <w:tab w:val="left" w:pos="3695"/>
          <w:tab w:val="left" w:pos="6499"/>
        </w:tabs>
        <w:spacing w:line="360" w:lineRule="auto"/>
      </w:pPr>
    </w:p>
    <w:p w:rsidR="0009647D" w:rsidRPr="00A42A81" w:rsidRDefault="0009647D" w:rsidP="00BD62FF">
      <w:pPr>
        <w:numPr>
          <w:ilvl w:val="0"/>
          <w:numId w:val="17"/>
        </w:numPr>
        <w:rPr>
          <w:b/>
        </w:rPr>
      </w:pPr>
      <w:r w:rsidRPr="003F3ECE">
        <w:rPr>
          <w:b/>
        </w:rPr>
        <w:t>Cap</w:t>
      </w:r>
      <w:r w:rsidRPr="00D958E2">
        <w:t xml:space="preserve"> </w:t>
      </w:r>
      <w:r w:rsidRPr="003F3ECE">
        <w:rPr>
          <w:b/>
        </w:rPr>
        <w:t>on</w:t>
      </w:r>
      <w:r w:rsidRPr="00D958E2">
        <w:t xml:space="preserve"> </w:t>
      </w:r>
      <w:r w:rsidRPr="003F3ECE">
        <w:rPr>
          <w:b/>
        </w:rPr>
        <w:t>Benefits:</w:t>
      </w:r>
      <w:r w:rsidRPr="00D958E2">
        <w:t xml:space="preserve"> </w:t>
      </w:r>
      <w:r w:rsidRPr="003F3ECE">
        <w:rPr>
          <w:szCs w:val="22"/>
        </w:rPr>
        <w:t xml:space="preserve">Employees are encouraged to use all earned vacation pay each year.  Vacation benefits can accrue up to a maximum of two times the employee's current accrual rate.  Once this cap is reached, no further vacation will accrue until some vacation is used.  When some vacation is used, vacation benefits will begin to accrue again.  There is no retroactive grant of vacation benefits for the period of time the accrued vacation benefit was at the cap. </w:t>
      </w:r>
      <w:r w:rsidRPr="00A42A81">
        <w:rPr>
          <w:b/>
        </w:rPr>
        <w:t xml:space="preserve">Employees can verify their balances online through the self-service portion of the payroll system and are responsible for keeping an eye on balances reaching the maximum accrual. </w:t>
      </w:r>
    </w:p>
    <w:p w:rsidR="0009647D" w:rsidRPr="00D958E2" w:rsidRDefault="0009647D" w:rsidP="00BD62FF">
      <w:pPr>
        <w:numPr>
          <w:ilvl w:val="0"/>
          <w:numId w:val="17"/>
        </w:numPr>
        <w:spacing w:before="120" w:line="360" w:lineRule="auto"/>
      </w:pPr>
      <w:r w:rsidRPr="00D958E2">
        <w:rPr>
          <w:b/>
        </w:rPr>
        <w:t>Using</w:t>
      </w:r>
      <w:r w:rsidRPr="00D958E2">
        <w:t xml:space="preserve"> </w:t>
      </w:r>
      <w:r w:rsidRPr="00D958E2">
        <w:rPr>
          <w:b/>
        </w:rPr>
        <w:t>Vacation</w:t>
      </w:r>
      <w:r w:rsidRPr="00D958E2">
        <w:t xml:space="preserve"> </w:t>
      </w:r>
      <w:r w:rsidRPr="00D958E2">
        <w:rPr>
          <w:b/>
        </w:rPr>
        <w:t>Pay:</w:t>
      </w:r>
      <w:r w:rsidRPr="00D958E2">
        <w:t xml:space="preserve"> </w:t>
      </w:r>
      <w:r w:rsidRPr="00D958E2">
        <w:rPr>
          <w:szCs w:val="22"/>
        </w:rPr>
        <w:t>An employee should submit his/her vacation requests to their supervisor within two weeks if not sooner.  Requests will be approved as work schedules permit</w:t>
      </w:r>
      <w:r>
        <w:rPr>
          <w:szCs w:val="22"/>
        </w:rPr>
        <w:t xml:space="preserve">.  Exempt </w:t>
      </w:r>
      <w:r w:rsidR="00A42A81">
        <w:rPr>
          <w:szCs w:val="22"/>
        </w:rPr>
        <w:t xml:space="preserve">staff and administrators </w:t>
      </w:r>
      <w:r>
        <w:rPr>
          <w:szCs w:val="22"/>
        </w:rPr>
        <w:t>working any part of a workday will be paid for the day.</w:t>
      </w:r>
      <w:r w:rsidRPr="00A7443E">
        <w:rPr>
          <w:szCs w:val="22"/>
        </w:rPr>
        <w:t xml:space="preserve"> </w:t>
      </w:r>
      <w:r>
        <w:rPr>
          <w:szCs w:val="22"/>
        </w:rPr>
        <w:t>If an exempt</w:t>
      </w:r>
      <w:r w:rsidR="00A42A81">
        <w:rPr>
          <w:szCs w:val="22"/>
        </w:rPr>
        <w:t xml:space="preserve"> staff or administrator</w:t>
      </w:r>
      <w:r>
        <w:rPr>
          <w:szCs w:val="22"/>
        </w:rPr>
        <w:t xml:space="preserve"> would like to schedule more than a half of day off, the manager has the authority to approve the partial time off request, which would not require wage replacement or the manager could request the employee to take a full day off. In no circumstances will the exempt </w:t>
      </w:r>
      <w:r w:rsidR="00A42A81">
        <w:rPr>
          <w:szCs w:val="22"/>
        </w:rPr>
        <w:t>staff or administrator</w:t>
      </w:r>
      <w:r>
        <w:rPr>
          <w:szCs w:val="22"/>
        </w:rPr>
        <w:t xml:space="preserve"> be required to use wage replacement for a partial day absence. Partial day off requests will not be documented in the payroll system. </w:t>
      </w:r>
      <w:r w:rsidRPr="00D958E2">
        <w:rPr>
          <w:szCs w:val="22"/>
        </w:rPr>
        <w:t xml:space="preserve"> Employees may not receive pay in lieu of taking vacation, except on termination of employment.</w:t>
      </w:r>
    </w:p>
    <w:p w:rsidR="0009647D" w:rsidRPr="00D958E2" w:rsidRDefault="0009647D" w:rsidP="00BD62FF">
      <w:pPr>
        <w:numPr>
          <w:ilvl w:val="0"/>
          <w:numId w:val="17"/>
        </w:numPr>
        <w:spacing w:line="360" w:lineRule="auto"/>
      </w:pPr>
      <w:r w:rsidRPr="00D958E2">
        <w:rPr>
          <w:b/>
        </w:rPr>
        <w:t>Vacation</w:t>
      </w:r>
      <w:r w:rsidRPr="00D958E2">
        <w:t xml:space="preserve"> </w:t>
      </w:r>
      <w:r w:rsidRPr="00D958E2">
        <w:rPr>
          <w:b/>
        </w:rPr>
        <w:t>Advances:</w:t>
      </w:r>
      <w:r w:rsidRPr="00D958E2">
        <w:t xml:space="preserve"> </w:t>
      </w:r>
      <w:r w:rsidRPr="00D958E2">
        <w:rPr>
          <w:szCs w:val="22"/>
        </w:rPr>
        <w:t>There is no provision for vacation advances.  Employees wishing to take time off without pay</w:t>
      </w:r>
      <w:r>
        <w:rPr>
          <w:szCs w:val="22"/>
        </w:rPr>
        <w:t>, after they have exhausted all vacation and PTO time,</w:t>
      </w:r>
      <w:r w:rsidRPr="00D958E2">
        <w:rPr>
          <w:szCs w:val="22"/>
        </w:rPr>
        <w:t xml:space="preserve"> must discuss their request with their supervisor and Human Resources.  Any accrued, unused PTO time must be applied before taking approved time off without pay.</w:t>
      </w:r>
    </w:p>
    <w:p w:rsidR="0009647D" w:rsidRPr="00D958E2" w:rsidRDefault="0009647D" w:rsidP="00BD62FF">
      <w:pPr>
        <w:numPr>
          <w:ilvl w:val="0"/>
          <w:numId w:val="17"/>
        </w:numPr>
        <w:spacing w:line="360" w:lineRule="auto"/>
        <w:rPr>
          <w:b/>
        </w:rPr>
      </w:pPr>
      <w:r w:rsidRPr="00D958E2">
        <w:rPr>
          <w:b/>
        </w:rPr>
        <w:t>Changes</w:t>
      </w:r>
      <w:r w:rsidRPr="00D958E2">
        <w:t xml:space="preserve"> </w:t>
      </w:r>
      <w:r w:rsidRPr="00D958E2">
        <w:rPr>
          <w:b/>
        </w:rPr>
        <w:t>Due</w:t>
      </w:r>
      <w:r w:rsidRPr="00D958E2">
        <w:t xml:space="preserve"> </w:t>
      </w:r>
      <w:r w:rsidRPr="00D958E2">
        <w:rPr>
          <w:b/>
        </w:rPr>
        <w:t>to</w:t>
      </w:r>
      <w:r w:rsidRPr="00D958E2">
        <w:t xml:space="preserve"> </w:t>
      </w:r>
      <w:r w:rsidRPr="00D958E2">
        <w:rPr>
          <w:b/>
        </w:rPr>
        <w:t>Illness:</w:t>
      </w:r>
      <w:r w:rsidRPr="00D958E2">
        <w:t xml:space="preserve"> </w:t>
      </w:r>
      <w:r w:rsidRPr="00D958E2">
        <w:rPr>
          <w:szCs w:val="22"/>
        </w:rPr>
        <w:t xml:space="preserve">Changing vacation leave to sick leave is only possible if the VP </w:t>
      </w:r>
      <w:r>
        <w:rPr>
          <w:szCs w:val="22"/>
        </w:rPr>
        <w:t>for</w:t>
      </w:r>
      <w:r w:rsidRPr="00D958E2">
        <w:rPr>
          <w:szCs w:val="22"/>
        </w:rPr>
        <w:t xml:space="preserve"> HR is (1) notified at the onset of the illness, or (2) if a statement from a physician is provided upon return.  For example, if a person becomes ill while on vacation, the time off is counted as vacation time unless one or the other condition is met.</w:t>
      </w:r>
    </w:p>
    <w:p w:rsidR="0009647D" w:rsidRPr="00D958E2" w:rsidRDefault="0009647D" w:rsidP="00BD62FF">
      <w:pPr>
        <w:numPr>
          <w:ilvl w:val="0"/>
          <w:numId w:val="17"/>
        </w:numPr>
        <w:spacing w:line="360" w:lineRule="auto"/>
        <w:rPr>
          <w:b/>
        </w:rPr>
      </w:pPr>
      <w:r w:rsidRPr="00D958E2">
        <w:rPr>
          <w:b/>
        </w:rPr>
        <w:t xml:space="preserve">Disability Related Lump Sum Distribution: </w:t>
      </w:r>
      <w:r w:rsidRPr="00D958E2">
        <w:rPr>
          <w:szCs w:val="22"/>
        </w:rPr>
        <w:t>Employees who are eligible for and have filed a Long Term Disability claim may request a lump sum distribution of the balance in their vacation account as long as the request is made prior to the 90th day of the disability.</w:t>
      </w:r>
    </w:p>
    <w:p w:rsidR="0009647D" w:rsidRPr="00D958E2" w:rsidRDefault="0009647D" w:rsidP="00BD62FF">
      <w:pPr>
        <w:numPr>
          <w:ilvl w:val="0"/>
          <w:numId w:val="17"/>
        </w:numPr>
        <w:spacing w:line="360" w:lineRule="auto"/>
        <w:rPr>
          <w:b/>
        </w:rPr>
      </w:pPr>
      <w:r w:rsidRPr="00D958E2">
        <w:rPr>
          <w:b/>
        </w:rPr>
        <w:lastRenderedPageBreak/>
        <w:t>Payment</w:t>
      </w:r>
      <w:r w:rsidRPr="00D958E2">
        <w:t xml:space="preserve"> </w:t>
      </w:r>
      <w:r w:rsidRPr="00D958E2">
        <w:rPr>
          <w:b/>
        </w:rPr>
        <w:t>Upon</w:t>
      </w:r>
      <w:r w:rsidRPr="00D958E2">
        <w:t xml:space="preserve"> </w:t>
      </w:r>
      <w:r w:rsidRPr="00D958E2">
        <w:rPr>
          <w:b/>
        </w:rPr>
        <w:t>Separation:</w:t>
      </w:r>
      <w:r w:rsidRPr="00D958E2">
        <w:t xml:space="preserve"> </w:t>
      </w:r>
      <w:r w:rsidRPr="00D958E2">
        <w:rPr>
          <w:szCs w:val="22"/>
        </w:rPr>
        <w:t>Accrued vacation pay that has not been used will be paid upon termination or within 72 hours of a resignation, subject to the recovery of any outstanding salary advances, if applicable.</w:t>
      </w:r>
    </w:p>
    <w:p w:rsidR="0009647D" w:rsidRPr="00D958E2" w:rsidRDefault="0009647D" w:rsidP="00BD62FF">
      <w:pPr>
        <w:numPr>
          <w:ilvl w:val="0"/>
          <w:numId w:val="17"/>
        </w:numPr>
        <w:spacing w:line="360" w:lineRule="auto"/>
      </w:pPr>
      <w:r w:rsidRPr="00D958E2">
        <w:rPr>
          <w:b/>
        </w:rPr>
        <w:t>Effect</w:t>
      </w:r>
      <w:r w:rsidRPr="00D958E2">
        <w:t xml:space="preserve"> </w:t>
      </w:r>
      <w:r w:rsidRPr="00D958E2">
        <w:rPr>
          <w:b/>
        </w:rPr>
        <w:t>on</w:t>
      </w:r>
      <w:r w:rsidRPr="00D958E2">
        <w:t xml:space="preserve"> </w:t>
      </w:r>
      <w:r w:rsidRPr="00D958E2">
        <w:rPr>
          <w:b/>
        </w:rPr>
        <w:t>Holidays</w:t>
      </w:r>
      <w:r w:rsidRPr="00D958E2">
        <w:t xml:space="preserve"> </w:t>
      </w:r>
      <w:r w:rsidRPr="00D958E2">
        <w:rPr>
          <w:b/>
        </w:rPr>
        <w:t>within</w:t>
      </w:r>
      <w:r w:rsidRPr="00D958E2">
        <w:t xml:space="preserve"> </w:t>
      </w:r>
      <w:r w:rsidRPr="00D958E2">
        <w:rPr>
          <w:b/>
        </w:rPr>
        <w:t>Vacation:</w:t>
      </w:r>
      <w:r w:rsidRPr="00D958E2">
        <w:t xml:space="preserve"> </w:t>
      </w:r>
      <w:r w:rsidRPr="00D958E2">
        <w:rPr>
          <w:szCs w:val="22"/>
        </w:rPr>
        <w:t>Holidays that fall within a scheduled period of vacation will be counted as a holiday and not charged against vacation.</w:t>
      </w:r>
    </w:p>
    <w:p w:rsidR="0009647D" w:rsidRPr="00D958E2" w:rsidRDefault="0009647D" w:rsidP="00BD62FF">
      <w:pPr>
        <w:numPr>
          <w:ilvl w:val="0"/>
          <w:numId w:val="17"/>
        </w:numPr>
        <w:spacing w:line="360" w:lineRule="auto"/>
      </w:pPr>
      <w:r w:rsidRPr="00D958E2">
        <w:rPr>
          <w:b/>
        </w:rPr>
        <w:t>Effects</w:t>
      </w:r>
      <w:r w:rsidRPr="00D958E2">
        <w:t xml:space="preserve"> </w:t>
      </w:r>
      <w:r w:rsidRPr="00D958E2">
        <w:rPr>
          <w:b/>
        </w:rPr>
        <w:t>on</w:t>
      </w:r>
      <w:r w:rsidRPr="00D958E2">
        <w:t xml:space="preserve"> </w:t>
      </w:r>
      <w:r w:rsidRPr="00D958E2">
        <w:rPr>
          <w:b/>
        </w:rPr>
        <w:t>Leave</w:t>
      </w:r>
      <w:r w:rsidRPr="00D958E2">
        <w:t xml:space="preserve"> </w:t>
      </w:r>
      <w:r w:rsidRPr="00D958E2">
        <w:rPr>
          <w:b/>
        </w:rPr>
        <w:t>of</w:t>
      </w:r>
      <w:r w:rsidRPr="00D958E2">
        <w:t xml:space="preserve"> </w:t>
      </w:r>
      <w:r w:rsidRPr="00D958E2">
        <w:rPr>
          <w:b/>
        </w:rPr>
        <w:t>Absence</w:t>
      </w:r>
      <w:r w:rsidRPr="00D958E2">
        <w:t xml:space="preserve"> </w:t>
      </w:r>
      <w:r w:rsidRPr="00D958E2">
        <w:rPr>
          <w:b/>
        </w:rPr>
        <w:t>and</w:t>
      </w:r>
      <w:r w:rsidRPr="00D958E2">
        <w:t xml:space="preserve"> </w:t>
      </w:r>
      <w:r w:rsidRPr="00D958E2">
        <w:rPr>
          <w:b/>
        </w:rPr>
        <w:t>Break</w:t>
      </w:r>
      <w:r w:rsidRPr="00D958E2">
        <w:t xml:space="preserve"> </w:t>
      </w:r>
      <w:r w:rsidRPr="00D958E2">
        <w:rPr>
          <w:b/>
        </w:rPr>
        <w:t>in</w:t>
      </w:r>
      <w:r w:rsidRPr="00D958E2">
        <w:t xml:space="preserve"> </w:t>
      </w:r>
      <w:r w:rsidRPr="00D958E2">
        <w:rPr>
          <w:b/>
        </w:rPr>
        <w:t>Service:</w:t>
      </w:r>
      <w:r w:rsidRPr="00D958E2">
        <w:t xml:space="preserve"> </w:t>
      </w:r>
      <w:r w:rsidR="00D21C47">
        <w:rPr>
          <w:szCs w:val="22"/>
        </w:rPr>
        <w:t xml:space="preserve">See Leaves of Absence and the Effects on Benefits in section F. </w:t>
      </w:r>
    </w:p>
    <w:p w:rsidR="0009647D" w:rsidRPr="00D958E2" w:rsidRDefault="0009647D" w:rsidP="00BD62FF">
      <w:pPr>
        <w:numPr>
          <w:ilvl w:val="0"/>
          <w:numId w:val="17"/>
        </w:numPr>
        <w:spacing w:line="360" w:lineRule="auto"/>
        <w:rPr>
          <w:rFonts w:cs="Arial"/>
          <w:szCs w:val="22"/>
        </w:rPr>
      </w:pPr>
      <w:r w:rsidRPr="00D958E2">
        <w:rPr>
          <w:rFonts w:cs="Arial"/>
          <w:b/>
          <w:bCs/>
          <w:szCs w:val="22"/>
        </w:rPr>
        <w:t xml:space="preserve">Required Use of Vacation Before Unpaid Leave: </w:t>
      </w:r>
      <w:r w:rsidRPr="00D958E2">
        <w:rPr>
          <w:szCs w:val="22"/>
        </w:rPr>
        <w:t xml:space="preserve">An employee is required to take accrued and unused vacation before taking unpaid leave, or having unpaid absences. Family and Medical Leave (under both </w:t>
      </w:r>
      <w:r>
        <w:rPr>
          <w:szCs w:val="22"/>
        </w:rPr>
        <w:t>S</w:t>
      </w:r>
      <w:r w:rsidRPr="00D958E2">
        <w:rPr>
          <w:szCs w:val="22"/>
        </w:rPr>
        <w:t xml:space="preserve">tate and </w:t>
      </w:r>
      <w:r>
        <w:rPr>
          <w:szCs w:val="22"/>
        </w:rPr>
        <w:t>F</w:t>
      </w:r>
      <w:r w:rsidRPr="00D958E2">
        <w:rPr>
          <w:szCs w:val="22"/>
        </w:rPr>
        <w:t xml:space="preserve">ederal law) is included in this requirement, unless the absence is pregnancy-related, and/or </w:t>
      </w:r>
      <w:r>
        <w:rPr>
          <w:szCs w:val="22"/>
        </w:rPr>
        <w:t>the employee is</w:t>
      </w:r>
      <w:r w:rsidRPr="00D958E2">
        <w:rPr>
          <w:szCs w:val="22"/>
        </w:rPr>
        <w:t xml:space="preserve"> receiving a wage replacement through a disability leave plan, and/</w:t>
      </w:r>
      <w:proofErr w:type="gramStart"/>
      <w:r w:rsidRPr="00D958E2">
        <w:rPr>
          <w:szCs w:val="22"/>
        </w:rPr>
        <w:t>or  receiving</w:t>
      </w:r>
      <w:proofErr w:type="gramEnd"/>
      <w:r w:rsidRPr="00D958E2">
        <w:rPr>
          <w:szCs w:val="22"/>
        </w:rPr>
        <w:t xml:space="preserve"> wage replacement through an employer-provided benefit.</w:t>
      </w:r>
    </w:p>
    <w:p w:rsidR="0009647D" w:rsidRPr="00D958E2" w:rsidRDefault="0009647D" w:rsidP="0009647D">
      <w:pPr>
        <w:spacing w:line="360" w:lineRule="auto"/>
        <w:rPr>
          <w:rFonts w:cs="Arial"/>
          <w:szCs w:val="22"/>
        </w:rPr>
      </w:pPr>
    </w:p>
    <w:p w:rsidR="0009647D" w:rsidRPr="00D958E2" w:rsidRDefault="0009647D">
      <w:pPr>
        <w:pStyle w:val="Heading2"/>
        <w:spacing w:line="360" w:lineRule="auto"/>
      </w:pPr>
      <w:bookmarkStart w:id="418" w:name="_Toc525627483"/>
      <w:bookmarkStart w:id="419" w:name="_Toc441656453"/>
      <w:bookmarkStart w:id="420" w:name="_Toc12963435"/>
      <w:r w:rsidRPr="00D958E2">
        <w:t>Vision Care Benefits</w:t>
      </w:r>
      <w:bookmarkEnd w:id="418"/>
      <w:bookmarkEnd w:id="419"/>
      <w:bookmarkEnd w:id="420"/>
    </w:p>
    <w:p w:rsidR="0009647D" w:rsidRPr="00FE771B" w:rsidRDefault="0009647D" w:rsidP="0009647D">
      <w:pPr>
        <w:spacing w:before="100" w:beforeAutospacing="1" w:line="360" w:lineRule="auto"/>
        <w:rPr>
          <w:rFonts w:eastAsia="Calibri"/>
          <w:bCs/>
        </w:rPr>
      </w:pPr>
      <w:r w:rsidRPr="00FE771B">
        <w:t xml:space="preserve">Regularly scheduled full-time and part-time employees and their immediate family members are entitled to 100% fee waiver for all diagnostic service charges </w:t>
      </w:r>
      <w:r w:rsidRPr="00FE771B">
        <w:rPr>
          <w:bCs/>
        </w:rPr>
        <w:t>and may purchase dispensing materials at cost,</w:t>
      </w:r>
      <w:r w:rsidRPr="00FE771B">
        <w:t xml:space="preserve"> excluding </w:t>
      </w:r>
      <w:r w:rsidRPr="00546DF4">
        <w:t xml:space="preserve">contact lens </w:t>
      </w:r>
      <w:r w:rsidRPr="00546DF4">
        <w:rPr>
          <w:bCs/>
        </w:rPr>
        <w:t>materials</w:t>
      </w:r>
      <w:r w:rsidRPr="00546DF4">
        <w:t xml:space="preserve">.  This benefit goes into effect upon the first day </w:t>
      </w:r>
      <w:r w:rsidRPr="00546DF4">
        <w:rPr>
          <w:bCs/>
        </w:rPr>
        <w:t>of</w:t>
      </w:r>
      <w:r w:rsidRPr="00546DF4">
        <w:t xml:space="preserve"> hire.  All fee waivers must be obtained </w:t>
      </w:r>
      <w:r w:rsidRPr="00546DF4">
        <w:rPr>
          <w:bCs/>
        </w:rPr>
        <w:t>48 hours</w:t>
      </w:r>
      <w:r w:rsidRPr="00546DF4">
        <w:t xml:space="preserve"> in advance, from the </w:t>
      </w:r>
      <w:r w:rsidRPr="00546DF4">
        <w:rPr>
          <w:bCs/>
        </w:rPr>
        <w:t>Patient Relations Supervisor in the University Eye Center at Fullerton.</w:t>
      </w:r>
    </w:p>
    <w:p w:rsidR="0009647D" w:rsidRPr="00D958E2" w:rsidRDefault="0009647D">
      <w:pPr>
        <w:tabs>
          <w:tab w:val="left" w:pos="1784"/>
          <w:tab w:val="left" w:pos="2421"/>
          <w:tab w:val="left" w:pos="3058"/>
          <w:tab w:val="left" w:pos="3695"/>
          <w:tab w:val="left" w:pos="6499"/>
        </w:tabs>
        <w:spacing w:line="360" w:lineRule="auto"/>
      </w:pPr>
    </w:p>
    <w:p w:rsidR="0009647D" w:rsidRPr="00D958E2" w:rsidRDefault="0009647D">
      <w:pPr>
        <w:pStyle w:val="Heading2"/>
        <w:spacing w:line="360" w:lineRule="auto"/>
      </w:pPr>
      <w:bookmarkStart w:id="421" w:name="_Toc441656454"/>
      <w:bookmarkStart w:id="422" w:name="_Toc12963436"/>
      <w:bookmarkStart w:id="423" w:name="_Toc525627486"/>
      <w:r w:rsidRPr="00D958E2">
        <w:t>Voluntary Term Life Insurance</w:t>
      </w:r>
      <w:bookmarkEnd w:id="421"/>
      <w:bookmarkEnd w:id="422"/>
    </w:p>
    <w:p w:rsidR="0009647D" w:rsidRPr="00D958E2" w:rsidRDefault="0009647D">
      <w:pPr>
        <w:tabs>
          <w:tab w:val="left" w:pos="1784"/>
          <w:tab w:val="left" w:pos="2421"/>
          <w:tab w:val="left" w:pos="3058"/>
          <w:tab w:val="left" w:pos="3695"/>
          <w:tab w:val="left" w:pos="5224"/>
        </w:tabs>
        <w:spacing w:line="360" w:lineRule="auto"/>
      </w:pPr>
      <w:r w:rsidRPr="00D958E2">
        <w:t xml:space="preserve">Supplemental Term Life Insurance is available to employees who work a minimum of 20 hours per week.  The premiums are at group rates; the policy can be converted as a term policy at termination; dependent coverage is available; the insured can receive up to fifty percent of their principal sum, not to exceed $100,000, if diagnosed as terminally ill. </w:t>
      </w:r>
    </w:p>
    <w:p w:rsidR="0009647D" w:rsidRPr="00D958E2" w:rsidRDefault="0009647D">
      <w:pPr>
        <w:tabs>
          <w:tab w:val="left" w:pos="1784"/>
          <w:tab w:val="left" w:pos="2421"/>
          <w:tab w:val="left" w:pos="3058"/>
          <w:tab w:val="left" w:pos="3695"/>
          <w:tab w:val="left" w:pos="5224"/>
        </w:tabs>
        <w:spacing w:line="360" w:lineRule="auto"/>
        <w:rPr>
          <w:b/>
          <w:u w:val="single"/>
        </w:rPr>
      </w:pPr>
    </w:p>
    <w:p w:rsidR="0009647D" w:rsidRPr="00D958E2" w:rsidRDefault="0009647D">
      <w:pPr>
        <w:pStyle w:val="Heading2"/>
        <w:spacing w:line="360" w:lineRule="auto"/>
      </w:pPr>
      <w:bookmarkStart w:id="424" w:name="_Toc441656455"/>
      <w:bookmarkStart w:id="425" w:name="_Toc12963437"/>
      <w:r w:rsidRPr="00D958E2">
        <w:t>Worker’s Compensation</w:t>
      </w:r>
      <w:bookmarkEnd w:id="423"/>
      <w:bookmarkEnd w:id="424"/>
      <w:bookmarkEnd w:id="425"/>
    </w:p>
    <w:p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carries Workers’ Compensation Insurance coverage as required by law to protect employees who are injured on the job.  This insurance provides medical, surgical and hospital treatment in addition to </w:t>
      </w:r>
      <w:r>
        <w:rPr>
          <w:rFonts w:cs="Arial"/>
          <w:szCs w:val="22"/>
        </w:rPr>
        <w:t xml:space="preserve">potentially </w:t>
      </w:r>
      <w:r w:rsidRPr="00D958E2">
        <w:rPr>
          <w:rFonts w:cs="Arial"/>
          <w:szCs w:val="22"/>
        </w:rPr>
        <w:t xml:space="preserve">partial payment for loss of earnings that result from work-related injuries.  As a general rule, partial payment is two-thirds of the employee’s normal weekly earnings to a maximum benefit.  Any accrued, unused sick leave benefits are to be applied to supplement earnings to a maximum of 100% of straight-time compensation prior to the workers’ compensation leave.  If accrued paid sick leave is not available, an employee may choose to substitute vacation or PTO benefits.  Workers’ Compensation payments begin from the first day of an employee’s hospitalization or after the third day following the injury if an employee is not hospitalized, but unable to return to work.  The </w:t>
      </w:r>
      <w:r>
        <w:rPr>
          <w:rFonts w:cs="Arial"/>
          <w:szCs w:val="22"/>
        </w:rPr>
        <w:t>University</w:t>
      </w:r>
      <w:r w:rsidRPr="00D958E2">
        <w:rPr>
          <w:rFonts w:cs="Arial"/>
          <w:szCs w:val="22"/>
        </w:rPr>
        <w:t xml:space="preserve"> may request completion of a Leave of Absence form.  The cost of this coverage is paid completely by the </w:t>
      </w:r>
      <w:r>
        <w:rPr>
          <w:rFonts w:cs="Arial"/>
          <w:szCs w:val="22"/>
        </w:rPr>
        <w:t>University</w:t>
      </w:r>
      <w:r w:rsidRPr="00D958E2">
        <w:rPr>
          <w:rFonts w:cs="Arial"/>
          <w:szCs w:val="22"/>
        </w:rPr>
        <w:t>.</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If an employee is injured while working, </w:t>
      </w:r>
      <w:r w:rsidR="00D23E2A">
        <w:rPr>
          <w:rFonts w:cs="Arial"/>
          <w:szCs w:val="22"/>
        </w:rPr>
        <w:t>he or she</w:t>
      </w:r>
      <w:r w:rsidRPr="00D958E2">
        <w:rPr>
          <w:rFonts w:cs="Arial"/>
          <w:szCs w:val="22"/>
        </w:rPr>
        <w:t xml:space="preserve"> must report it </w:t>
      </w:r>
      <w:r w:rsidRPr="00073E3F">
        <w:rPr>
          <w:rFonts w:cs="Arial"/>
          <w:szCs w:val="22"/>
          <w:u w:val="single"/>
        </w:rPr>
        <w:t>immediately</w:t>
      </w:r>
      <w:r w:rsidRPr="00D958E2">
        <w:rPr>
          <w:rFonts w:cs="Arial"/>
          <w:szCs w:val="22"/>
        </w:rPr>
        <w:t xml:space="preserve"> to </w:t>
      </w:r>
      <w:r w:rsidR="00D23E2A">
        <w:rPr>
          <w:rFonts w:cs="Arial"/>
          <w:szCs w:val="22"/>
        </w:rPr>
        <w:t>his or her</w:t>
      </w:r>
      <w:r w:rsidRPr="00D958E2">
        <w:rPr>
          <w:rFonts w:cs="Arial"/>
          <w:szCs w:val="22"/>
        </w:rPr>
        <w:t xml:space="preserve"> supervisor or an HR representative regardless of how minor the injury may be.  </w:t>
      </w:r>
      <w:r w:rsidRPr="006D7E7D">
        <w:rPr>
          <w:rFonts w:cs="Arial"/>
          <w:szCs w:val="22"/>
        </w:rPr>
        <w:t xml:space="preserve">The law requires </w:t>
      </w:r>
      <w:r w:rsidR="002342FD" w:rsidRPr="006D7E7D">
        <w:rPr>
          <w:rFonts w:cs="Arial"/>
          <w:szCs w:val="22"/>
        </w:rPr>
        <w:t xml:space="preserve">both </w:t>
      </w:r>
      <w:r w:rsidRPr="006D7E7D">
        <w:rPr>
          <w:rFonts w:cs="Arial"/>
          <w:szCs w:val="22"/>
        </w:rPr>
        <w:t>the employee</w:t>
      </w:r>
      <w:r w:rsidR="006019B3" w:rsidRPr="006D7E7D">
        <w:rPr>
          <w:rFonts w:cs="Arial"/>
          <w:szCs w:val="22"/>
        </w:rPr>
        <w:t xml:space="preserve"> </w:t>
      </w:r>
      <w:r w:rsidR="002342FD" w:rsidRPr="006D7E7D">
        <w:rPr>
          <w:rFonts w:cs="Arial"/>
          <w:szCs w:val="22"/>
        </w:rPr>
        <w:t xml:space="preserve">and the employer to complete </w:t>
      </w:r>
      <w:r w:rsidR="006019B3" w:rsidRPr="006D7E7D">
        <w:rPr>
          <w:rFonts w:cs="Arial"/>
          <w:szCs w:val="22"/>
        </w:rPr>
        <w:t>a workers’ compensation claim form (DWC-1)</w:t>
      </w:r>
      <w:r w:rsidRPr="006D7E7D">
        <w:rPr>
          <w:rFonts w:cs="Arial"/>
          <w:szCs w:val="22"/>
        </w:rPr>
        <w:t xml:space="preserve"> and report</w:t>
      </w:r>
      <w:r w:rsidR="006019B3" w:rsidRPr="006D7E7D">
        <w:rPr>
          <w:rFonts w:cs="Arial"/>
          <w:szCs w:val="22"/>
        </w:rPr>
        <w:t xml:space="preserve"> the injury</w:t>
      </w:r>
      <w:r w:rsidRPr="006D7E7D">
        <w:rPr>
          <w:rFonts w:cs="Arial"/>
          <w:szCs w:val="22"/>
        </w:rPr>
        <w:t xml:space="preserve"> within 24 hours of an accident.  The form</w:t>
      </w:r>
      <w:r w:rsidR="002D5CC1" w:rsidRPr="006D7E7D">
        <w:rPr>
          <w:rFonts w:cs="Arial"/>
          <w:szCs w:val="22"/>
        </w:rPr>
        <w:t xml:space="preserve"> </w:t>
      </w:r>
      <w:r w:rsidRPr="006D7E7D">
        <w:rPr>
          <w:rFonts w:cs="Arial"/>
          <w:szCs w:val="22"/>
        </w:rPr>
        <w:t>can be found on the Portal: Form DWC-1 for Employee.</w:t>
      </w:r>
      <w:r w:rsidR="00067178">
        <w:rPr>
          <w:rFonts w:cs="Arial"/>
          <w:szCs w:val="22"/>
        </w:rPr>
        <w:t xml:space="preserve"> When an employee is on leave due to a work related injury, the University will look for opportunities to help return an employee </w:t>
      </w:r>
      <w:r w:rsidR="00B747E2">
        <w:rPr>
          <w:rFonts w:cs="Arial"/>
          <w:szCs w:val="22"/>
        </w:rPr>
        <w:t xml:space="preserve">with work restrictions </w:t>
      </w:r>
      <w:r w:rsidR="00067178">
        <w:rPr>
          <w:rFonts w:cs="Arial"/>
          <w:szCs w:val="22"/>
        </w:rPr>
        <w:t xml:space="preserve">when feasible.  </w:t>
      </w:r>
    </w:p>
    <w:p w:rsidR="00A62276" w:rsidRDefault="00A62276" w:rsidP="001460FA">
      <w:pPr>
        <w:pStyle w:val="Heading3"/>
        <w:spacing w:line="360" w:lineRule="auto"/>
      </w:pPr>
      <w:bookmarkStart w:id="426" w:name="_Toc525627487"/>
      <w:bookmarkStart w:id="427" w:name="_Toc441656456"/>
    </w:p>
    <w:p w:rsidR="0009647D" w:rsidRPr="00A3708E" w:rsidRDefault="0009647D" w:rsidP="00A3708E">
      <w:pPr>
        <w:pStyle w:val="Heading3"/>
      </w:pPr>
      <w:bookmarkStart w:id="428" w:name="_Toc12963438"/>
      <w:r w:rsidRPr="00A3708E">
        <w:t>Disclaimer</w:t>
      </w:r>
      <w:bookmarkEnd w:id="426"/>
      <w:bookmarkEnd w:id="427"/>
      <w:bookmarkEnd w:id="428"/>
      <w:r w:rsidR="00C12B16" w:rsidRPr="00A3708E">
        <w:t xml:space="preserve"> </w:t>
      </w:r>
    </w:p>
    <w:p w:rsidR="0009647D" w:rsidRPr="00CB3A4E" w:rsidRDefault="0009647D" w:rsidP="00A3708E">
      <w:pPr>
        <w:pStyle w:val="BodyText3"/>
        <w:ind w:right="0"/>
        <w:rPr>
          <w:rFonts w:cs="Arial"/>
        </w:rPr>
      </w:pPr>
      <w:r w:rsidRPr="00CB3A4E">
        <w:t>The University and/or its insurance carrier may not be liable for the payment of worker's compensation benefits for any injury which arises out of an employee's voluntary participation in the University's Fitness Center or any off-duty recreational, social, or athletic activity which is not a part of the employee's work-related duties.</w:t>
      </w:r>
    </w:p>
    <w:p w:rsidR="0009647D" w:rsidRPr="00D958E2" w:rsidRDefault="0009647D">
      <w:pPr>
        <w:spacing w:line="360" w:lineRule="auto"/>
        <w:ind w:left="720" w:hanging="720"/>
        <w:sectPr w:rsidR="0009647D" w:rsidRPr="00D958E2">
          <w:headerReference w:type="default" r:id="rId16"/>
          <w:pgSz w:w="12240" w:h="15840"/>
          <w:pgMar w:top="1080" w:right="1080" w:bottom="1080" w:left="1440" w:header="720" w:footer="720" w:gutter="0"/>
          <w:pgNumType w:start="1"/>
          <w:cols w:space="720"/>
        </w:sectPr>
      </w:pPr>
    </w:p>
    <w:p w:rsidR="0009647D" w:rsidRPr="00D958E2" w:rsidRDefault="0009647D">
      <w:pPr>
        <w:pStyle w:val="Heading1"/>
        <w:spacing w:line="360" w:lineRule="auto"/>
        <w:jc w:val="center"/>
        <w:rPr>
          <w:u w:val="none"/>
        </w:rPr>
      </w:pPr>
      <w:bookmarkStart w:id="429" w:name="_Toc441656457"/>
      <w:bookmarkStart w:id="430" w:name="_Toc12963439"/>
      <w:r w:rsidRPr="00D958E2">
        <w:rPr>
          <w:u w:val="none"/>
        </w:rPr>
        <w:lastRenderedPageBreak/>
        <w:t xml:space="preserve">Section F - Leaves </w:t>
      </w:r>
      <w:r>
        <w:rPr>
          <w:u w:val="none"/>
        </w:rPr>
        <w:t>o</w:t>
      </w:r>
      <w:r w:rsidRPr="00D958E2">
        <w:rPr>
          <w:u w:val="none"/>
        </w:rPr>
        <w:t>f Absence</w:t>
      </w:r>
      <w:bookmarkEnd w:id="429"/>
      <w:bookmarkEnd w:id="430"/>
    </w:p>
    <w:p w:rsidR="0009647D" w:rsidRPr="00D958E2" w:rsidRDefault="0009647D">
      <w:pPr>
        <w:pStyle w:val="Heading2"/>
      </w:pPr>
      <w:bookmarkStart w:id="431" w:name="_Toc525627748"/>
    </w:p>
    <w:p w:rsidR="0009647D" w:rsidRPr="00D958E2" w:rsidRDefault="0009647D">
      <w:pPr>
        <w:pStyle w:val="Heading2"/>
        <w:spacing w:line="360" w:lineRule="auto"/>
      </w:pPr>
      <w:bookmarkStart w:id="432" w:name="_Toc525627754"/>
      <w:bookmarkStart w:id="433" w:name="_Toc441656458"/>
      <w:bookmarkStart w:id="434" w:name="_Toc12963440"/>
      <w:r w:rsidRPr="00D958E2">
        <w:t>Alcohol and Drug Rehabilitation Leave</w:t>
      </w:r>
      <w:bookmarkEnd w:id="432"/>
      <w:bookmarkEnd w:id="433"/>
      <w:bookmarkEnd w:id="434"/>
    </w:p>
    <w:p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strictly enforces a policy that relates to drug and alcohol use on campus.  The complete text of this policy is contained in the policy section of this handbook.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if necessary</w:t>
      </w:r>
      <w:r>
        <w:t>,</w:t>
      </w:r>
      <w:r w:rsidRPr="00D958E2">
        <w:t xml:space="preserve"> is also willing to assist any employee who recognizes that they have a problem with alcohol or drugs.   An employee who elects to enroll in a rehabilitation program will be granted time off to participate in the program with prior administrative approval.  If an employee requests time off to participate in such a program, the </w:t>
      </w:r>
      <w:r>
        <w:t>University</w:t>
      </w:r>
      <w:r w:rsidRPr="00D958E2">
        <w:t xml:space="preserve"> will also make every reasonable effort to keep this matter confidential.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tabs>
          <w:tab w:val="left" w:pos="1784"/>
          <w:tab w:val="left" w:pos="2421"/>
          <w:tab w:val="left" w:pos="3058"/>
          <w:tab w:val="left" w:pos="3695"/>
          <w:tab w:val="left" w:pos="5224"/>
        </w:tabs>
        <w:spacing w:line="360" w:lineRule="auto"/>
      </w:pPr>
      <w:r w:rsidRPr="00D958E2">
        <w:t>The employee may use any accrued sick leave, paid time off or vacation benefits while on leave.  However, additional benefits will not be earned during the leave of absence.  The leave will be subject to the same provisions and rules as personal leaves.</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35" w:name="_Toc525627758"/>
      <w:bookmarkStart w:id="436" w:name="_Toc441656459"/>
      <w:bookmarkStart w:id="437" w:name="_Toc12963441"/>
      <w:r w:rsidRPr="00D958E2">
        <w:t>Bereavement</w:t>
      </w:r>
      <w:bookmarkEnd w:id="435"/>
      <w:bookmarkEnd w:id="436"/>
      <w:bookmarkEnd w:id="437"/>
      <w:r w:rsidRPr="00D958E2">
        <w:t xml:space="preserve"> </w:t>
      </w:r>
    </w:p>
    <w:p w:rsidR="0009647D" w:rsidRPr="00D958E2" w:rsidRDefault="0009647D" w:rsidP="0009647D">
      <w:pPr>
        <w:spacing w:line="360" w:lineRule="auto"/>
        <w:rPr>
          <w:rFonts w:cs="Arial"/>
          <w:szCs w:val="22"/>
        </w:rPr>
      </w:pPr>
      <w:r w:rsidRPr="00D958E2">
        <w:rPr>
          <w:rFonts w:cs="Arial"/>
          <w:szCs w:val="22"/>
        </w:rPr>
        <w:t xml:space="preserve">In the event of the death of an employee’s current spouse, registered domestic partner, child, parent, legal guardian, brother, sister, grandparent, grandchild, or mother-, father-, sister-, brother-, son- or daughter-in-law, </w:t>
      </w:r>
      <w:r w:rsidR="00D23E2A">
        <w:rPr>
          <w:rFonts w:cs="Arial"/>
          <w:szCs w:val="22"/>
        </w:rPr>
        <w:t>he or she</w:t>
      </w:r>
      <w:r w:rsidRPr="00D958E2">
        <w:rPr>
          <w:rFonts w:cs="Arial"/>
          <w:szCs w:val="22"/>
        </w:rPr>
        <w:t xml:space="preserve"> may take up to three scheduled work days off with pay with the approval of </w:t>
      </w:r>
      <w:r w:rsidR="00D23E2A">
        <w:rPr>
          <w:rFonts w:cs="Arial"/>
          <w:szCs w:val="22"/>
        </w:rPr>
        <w:t>his or her</w:t>
      </w:r>
      <w:r w:rsidRPr="00D958E2">
        <w:rPr>
          <w:rFonts w:cs="Arial"/>
          <w:szCs w:val="22"/>
        </w:rPr>
        <w:t xml:space="preserve"> supervisor and VP </w:t>
      </w:r>
      <w:r>
        <w:rPr>
          <w:rFonts w:cs="Arial"/>
          <w:szCs w:val="22"/>
        </w:rPr>
        <w:t>for</w:t>
      </w:r>
      <w:r w:rsidRPr="00D958E2">
        <w:rPr>
          <w:rFonts w:cs="Arial"/>
          <w:szCs w:val="22"/>
        </w:rPr>
        <w:t xml:space="preserve"> HR.  Documentation of the event may be required.</w:t>
      </w:r>
    </w:p>
    <w:p w:rsidR="0009647D" w:rsidRPr="00D958E2" w:rsidRDefault="0009647D">
      <w:pPr>
        <w:tabs>
          <w:tab w:val="left" w:pos="1784"/>
          <w:tab w:val="left" w:pos="2421"/>
          <w:tab w:val="left" w:pos="3058"/>
          <w:tab w:val="left" w:pos="3695"/>
          <w:tab w:val="left" w:pos="5224"/>
        </w:tabs>
        <w:spacing w:line="360" w:lineRule="auto"/>
      </w:pPr>
    </w:p>
    <w:p w:rsidR="0009647D" w:rsidRPr="007031E2" w:rsidRDefault="0009647D" w:rsidP="0009647D">
      <w:pPr>
        <w:pStyle w:val="Heading2"/>
      </w:pPr>
      <w:bookmarkStart w:id="438" w:name="_Toc441656460"/>
      <w:bookmarkStart w:id="439" w:name="_Toc12963442"/>
      <w:r w:rsidRPr="00D958E2">
        <w:t>Family and Medical Leave (FMLA)</w:t>
      </w:r>
      <w:bookmarkEnd w:id="431"/>
      <w:r w:rsidR="00A31DE0">
        <w:t>/California Family Rights Act (CFRA)</w:t>
      </w:r>
      <w:r>
        <w:t xml:space="preserve"> </w:t>
      </w:r>
      <w:r w:rsidRPr="007031E2">
        <w:t>(unpaid leave)</w:t>
      </w:r>
      <w:bookmarkEnd w:id="438"/>
      <w:bookmarkEnd w:id="439"/>
    </w:p>
    <w:p w:rsidR="0009647D" w:rsidRPr="00D958E2" w:rsidRDefault="0009647D" w:rsidP="0009647D">
      <w:pPr>
        <w:spacing w:before="120" w:line="360" w:lineRule="auto"/>
      </w:pPr>
      <w:r w:rsidRPr="00D958E2">
        <w:t>State and federal family and medical leave laws provide up to 12 workweeks of unpaid family/medical leave within a 12-month period, under the following conditions:</w:t>
      </w:r>
    </w:p>
    <w:p w:rsidR="0009647D" w:rsidRPr="00D958E2" w:rsidRDefault="0009647D" w:rsidP="002D340F">
      <w:pPr>
        <w:numPr>
          <w:ilvl w:val="0"/>
          <w:numId w:val="33"/>
        </w:numPr>
        <w:autoSpaceDE w:val="0"/>
        <w:autoSpaceDN w:val="0"/>
        <w:adjustRightInd w:val="0"/>
        <w:spacing w:line="360" w:lineRule="auto"/>
        <w:ind w:left="720" w:hanging="360"/>
      </w:pPr>
      <w:r w:rsidRPr="00D958E2">
        <w:t>The employee has more than 12 months of service. If the leave is for FMLA only, the 12 months of service must have accumulated within the previous seven years. There is no such cap under CFRA;</w:t>
      </w:r>
    </w:p>
    <w:p w:rsidR="0009647D" w:rsidRPr="00D958E2" w:rsidRDefault="0009647D" w:rsidP="002D340F">
      <w:pPr>
        <w:numPr>
          <w:ilvl w:val="0"/>
          <w:numId w:val="33"/>
        </w:numPr>
        <w:autoSpaceDE w:val="0"/>
        <w:autoSpaceDN w:val="0"/>
        <w:adjustRightInd w:val="0"/>
        <w:spacing w:line="360" w:lineRule="auto"/>
        <w:ind w:left="720" w:hanging="360"/>
      </w:pPr>
      <w:r w:rsidRPr="00D958E2">
        <w:t>The employee has worked at least 1,250 hours during the previous 12-month period before the need for leave; and</w:t>
      </w:r>
    </w:p>
    <w:p w:rsidR="0009647D" w:rsidRPr="00D958E2" w:rsidRDefault="0009647D" w:rsidP="002D340F">
      <w:pPr>
        <w:numPr>
          <w:ilvl w:val="0"/>
          <w:numId w:val="33"/>
        </w:numPr>
        <w:autoSpaceDE w:val="0"/>
        <w:autoSpaceDN w:val="0"/>
        <w:adjustRightInd w:val="0"/>
        <w:spacing w:line="360" w:lineRule="auto"/>
        <w:ind w:left="720" w:hanging="360"/>
      </w:pPr>
      <w:r w:rsidRPr="00D958E2">
        <w:t>The employee is employed at a work site where there are 50 or more employees within a 75-mile radius.</w:t>
      </w:r>
    </w:p>
    <w:p w:rsidR="0009647D" w:rsidRPr="00D958E2" w:rsidRDefault="0009647D" w:rsidP="0009647D">
      <w:pPr>
        <w:spacing w:line="360" w:lineRule="auto"/>
        <w:ind w:left="360"/>
      </w:pPr>
    </w:p>
    <w:p w:rsidR="0009647D" w:rsidRPr="00D958E2" w:rsidRDefault="0009647D" w:rsidP="0009647D">
      <w:pPr>
        <w:tabs>
          <w:tab w:val="left" w:pos="2160"/>
        </w:tabs>
        <w:spacing w:line="360" w:lineRule="auto"/>
      </w:pPr>
      <w:r w:rsidRPr="00D958E2">
        <w:t>Leave may be taken for one or more of the following reasons:</w:t>
      </w:r>
    </w:p>
    <w:p w:rsidR="0009647D" w:rsidRPr="00D958E2" w:rsidRDefault="0009647D" w:rsidP="002D340F">
      <w:pPr>
        <w:numPr>
          <w:ilvl w:val="0"/>
          <w:numId w:val="33"/>
        </w:numPr>
        <w:autoSpaceDE w:val="0"/>
        <w:autoSpaceDN w:val="0"/>
        <w:adjustRightInd w:val="0"/>
        <w:spacing w:line="360" w:lineRule="auto"/>
        <w:ind w:left="720" w:hanging="360"/>
      </w:pPr>
      <w:r w:rsidRPr="00D958E2">
        <w:t>The birth of the employee’s child, or placement of a child with the employee for adoption or foster care (FMLA/CFRA);</w:t>
      </w:r>
    </w:p>
    <w:p w:rsidR="0009647D" w:rsidRPr="00D958E2" w:rsidRDefault="0009647D" w:rsidP="002D340F">
      <w:pPr>
        <w:numPr>
          <w:ilvl w:val="0"/>
          <w:numId w:val="33"/>
        </w:numPr>
        <w:autoSpaceDE w:val="0"/>
        <w:autoSpaceDN w:val="0"/>
        <w:adjustRightInd w:val="0"/>
        <w:spacing w:line="360" w:lineRule="auto"/>
        <w:ind w:left="720" w:hanging="360"/>
      </w:pPr>
      <w:r w:rsidRPr="00D958E2">
        <w:t xml:space="preserve">To care for the employee’s spouse, child, or parent who has a serious health condition (FMLA/CFRA); </w:t>
      </w:r>
    </w:p>
    <w:p w:rsidR="0009647D" w:rsidRPr="00D958E2" w:rsidRDefault="0009647D" w:rsidP="002D340F">
      <w:pPr>
        <w:numPr>
          <w:ilvl w:val="0"/>
          <w:numId w:val="33"/>
        </w:numPr>
        <w:autoSpaceDE w:val="0"/>
        <w:autoSpaceDN w:val="0"/>
        <w:adjustRightInd w:val="0"/>
        <w:spacing w:line="360" w:lineRule="auto"/>
        <w:ind w:left="720" w:hanging="360"/>
      </w:pPr>
      <w:r w:rsidRPr="00D958E2">
        <w:t>To care for the employee’s registered domestic partner (CFRA only);</w:t>
      </w:r>
    </w:p>
    <w:p w:rsidR="0009647D" w:rsidRPr="00D958E2" w:rsidRDefault="0009647D" w:rsidP="002D340F">
      <w:pPr>
        <w:numPr>
          <w:ilvl w:val="0"/>
          <w:numId w:val="33"/>
        </w:numPr>
        <w:autoSpaceDE w:val="0"/>
        <w:autoSpaceDN w:val="0"/>
        <w:adjustRightInd w:val="0"/>
        <w:spacing w:line="360" w:lineRule="auto"/>
        <w:ind w:left="720" w:hanging="360"/>
      </w:pPr>
      <w:r w:rsidRPr="00D958E2">
        <w:lastRenderedPageBreak/>
        <w:t>For a serious health condition that makes the employee unable to perform his or her job (FMLA/CFRA);</w:t>
      </w:r>
    </w:p>
    <w:p w:rsidR="0009647D" w:rsidRPr="00D958E2" w:rsidRDefault="0009647D" w:rsidP="002D340F">
      <w:pPr>
        <w:numPr>
          <w:ilvl w:val="0"/>
          <w:numId w:val="33"/>
        </w:numPr>
        <w:autoSpaceDE w:val="0"/>
        <w:autoSpaceDN w:val="0"/>
        <w:adjustRightInd w:val="0"/>
        <w:spacing w:line="360" w:lineRule="auto"/>
        <w:ind w:left="720" w:hanging="360"/>
      </w:pPr>
      <w:r w:rsidRPr="00D958E2">
        <w:t>For any “qualifying exigency” (defined by federal regulation) because the employee is the spouse, son, daughter, or parent of an individual on covered active duty (or has been notified of an impending call or order to active duty) in the Armed Forces (FMLA only); or</w:t>
      </w:r>
    </w:p>
    <w:p w:rsidR="0009647D" w:rsidRPr="00D958E2" w:rsidRDefault="0009647D" w:rsidP="002D340F">
      <w:pPr>
        <w:numPr>
          <w:ilvl w:val="0"/>
          <w:numId w:val="33"/>
        </w:numPr>
        <w:autoSpaceDE w:val="0"/>
        <w:autoSpaceDN w:val="0"/>
        <w:adjustRightInd w:val="0"/>
        <w:spacing w:line="360" w:lineRule="auto"/>
        <w:ind w:left="720" w:hanging="360"/>
      </w:pPr>
      <w:r w:rsidRPr="00D958E2">
        <w:t>An employee who is the spouse, son, daughter, parent, or next of kin of a covered service member shall be entitled to a total of 26 workweeks of leave during a 12-month period to care for the service member (FMLA/CFRA for 12 weeks if the care provider is eligible for both, followed by 14 weeks of (FMLA only), or 26 weeks of FMLA only if leave is not CFRA covered leave).</w:t>
      </w:r>
    </w:p>
    <w:p w:rsidR="0009647D" w:rsidRPr="00D958E2" w:rsidRDefault="0009647D" w:rsidP="0009647D">
      <w:pPr>
        <w:spacing w:line="360" w:lineRule="auto"/>
        <w:rPr>
          <w:b/>
          <w:bCs/>
        </w:rPr>
      </w:pPr>
    </w:p>
    <w:p w:rsidR="0009647D" w:rsidRPr="00D958E2" w:rsidRDefault="0009647D" w:rsidP="0009647D">
      <w:pPr>
        <w:spacing w:line="360" w:lineRule="auto"/>
        <w:rPr>
          <w:b/>
          <w:bCs/>
        </w:rPr>
      </w:pPr>
      <w:bookmarkStart w:id="440" w:name="CalculatingThe12Month"/>
      <w:r w:rsidRPr="00D958E2">
        <w:rPr>
          <w:b/>
          <w:bCs/>
        </w:rPr>
        <w:t>Calculating the 12-month Period</w:t>
      </w:r>
    </w:p>
    <w:bookmarkEnd w:id="440"/>
    <w:p w:rsidR="0009647D" w:rsidRPr="00D958E2" w:rsidRDefault="0009647D" w:rsidP="0009647D">
      <w:pPr>
        <w:spacing w:line="360" w:lineRule="auto"/>
      </w:pPr>
      <w:r w:rsidRPr="00D958E2">
        <w:t xml:space="preserve">For purposes of calculating the 12-month period during which 12 weeks of leave may be taken, the </w:t>
      </w:r>
      <w:r>
        <w:t>University</w:t>
      </w:r>
      <w:r w:rsidRPr="00D958E2">
        <w:t xml:space="preserve"> measures forward from the date an employee's first FMLA leave begins.</w:t>
      </w:r>
    </w:p>
    <w:p w:rsidR="0009647D" w:rsidRPr="00D958E2" w:rsidRDefault="0009647D" w:rsidP="0009647D">
      <w:pPr>
        <w:spacing w:line="360" w:lineRule="auto"/>
      </w:pPr>
    </w:p>
    <w:p w:rsidR="0009647D" w:rsidRPr="00D958E2" w:rsidRDefault="0009647D" w:rsidP="0009647D">
      <w:pPr>
        <w:spacing w:line="360" w:lineRule="auto"/>
      </w:pPr>
      <w:r w:rsidRPr="00D958E2">
        <w:t xml:space="preserve">Under most circumstances, leave under federal and state law will run at the same time and the eligible employee will be entitled to a total of 12 weeks of family and medical leave in the designated 12-month period.  </w:t>
      </w:r>
    </w:p>
    <w:p w:rsidR="0009647D" w:rsidRPr="00D958E2" w:rsidRDefault="0009647D" w:rsidP="0009647D">
      <w:pPr>
        <w:spacing w:line="360" w:lineRule="auto"/>
      </w:pPr>
    </w:p>
    <w:p w:rsidR="0009647D" w:rsidRPr="00D958E2" w:rsidRDefault="0009647D" w:rsidP="0009647D">
      <w:pPr>
        <w:spacing w:line="360" w:lineRule="auto"/>
      </w:pPr>
      <w:r w:rsidRPr="00D958E2">
        <w:t>For a qualifying exigency or leave to care for a covered service member, the 12-month period begins on the first day of the leave, regardless of how the 12-month period is calculated for other leaves. Leave to care for a covered service member is for a maximum of 26 workweeks during a 12-month period.</w:t>
      </w:r>
    </w:p>
    <w:p w:rsidR="0009647D" w:rsidRPr="00D958E2" w:rsidRDefault="0009647D" w:rsidP="0009647D">
      <w:pPr>
        <w:spacing w:line="360" w:lineRule="auto"/>
        <w:rPr>
          <w:b/>
          <w:bCs/>
        </w:rPr>
      </w:pPr>
    </w:p>
    <w:p w:rsidR="0009647D" w:rsidRPr="00D958E2" w:rsidRDefault="0009647D" w:rsidP="0009647D">
      <w:pPr>
        <w:spacing w:line="360" w:lineRule="auto"/>
        <w:rPr>
          <w:b/>
          <w:bCs/>
        </w:rPr>
      </w:pPr>
      <w:bookmarkStart w:id="441" w:name="PregnancyChildbirth"/>
      <w:r w:rsidRPr="00D958E2">
        <w:rPr>
          <w:b/>
          <w:bCs/>
        </w:rPr>
        <w:t>Pregnancy, Childbirth or Related Conditions</w:t>
      </w:r>
    </w:p>
    <w:bookmarkEnd w:id="441"/>
    <w:p w:rsidR="0009647D" w:rsidRPr="00D958E2" w:rsidRDefault="0009647D" w:rsidP="0009647D">
      <w:pPr>
        <w:spacing w:line="360" w:lineRule="auto"/>
      </w:pPr>
      <w:r w:rsidRPr="00D958E2">
        <w:t xml:space="preserve">Employees who take time off for pregnancy disability and who are eligible for family and medical leave will also be placed on family and medical leave that runs at the same time as their pregnancy disability leave.  However, leave because of the employee’s disability for pregnancy, childbirth or related medical condition is not counted as time used under California law (the California Family Rights Act). Time off because of pregnancy disability, childbirth or related medical condition does count as family and medical leave under federal law (the Family and Medical Leave Act).  Once the pregnant employee is no longer disabled, or once the employee has exhausted PDL and has given birth she may apply for leave under the California Family Rights Act, for purposes of baby bonding. </w:t>
      </w:r>
    </w:p>
    <w:p w:rsidR="0009647D" w:rsidRPr="00D958E2" w:rsidRDefault="0009647D" w:rsidP="0009647D">
      <w:pPr>
        <w:spacing w:line="360" w:lineRule="auto"/>
      </w:pPr>
    </w:p>
    <w:p w:rsidR="0009647D" w:rsidRPr="00D958E2" w:rsidRDefault="0009647D" w:rsidP="0009647D">
      <w:pPr>
        <w:spacing w:line="360" w:lineRule="auto"/>
      </w:pPr>
      <w:r w:rsidRPr="00D958E2">
        <w:t>Any leave taken for the birth, adoption, or foster care placement of a child does not have to be taken in one continuous period of time. California Family Rights Act leave taken for the birth or placement of a child will be granted in minimum increments of two weeks. However, the Company will grant a request for a California Family Rights Act leave (for birth/placement of a child) of less than two weeks’ duration on any two occasions. Any leave taken must be concluded within one year of the birth or placement of the child with the employee.</w:t>
      </w:r>
    </w:p>
    <w:p w:rsidR="0009647D" w:rsidRPr="00D958E2" w:rsidRDefault="0009647D" w:rsidP="0009647D">
      <w:pPr>
        <w:spacing w:line="360" w:lineRule="auto"/>
      </w:pPr>
    </w:p>
    <w:p w:rsidR="0009647D" w:rsidRDefault="0009647D" w:rsidP="0009647D">
      <w:pPr>
        <w:spacing w:line="360" w:lineRule="auto"/>
        <w:rPr>
          <w:b/>
          <w:bCs/>
        </w:rPr>
      </w:pPr>
    </w:p>
    <w:p w:rsidR="0009647D" w:rsidRPr="00D958E2" w:rsidRDefault="0009647D" w:rsidP="0009647D">
      <w:pPr>
        <w:spacing w:line="360" w:lineRule="auto"/>
        <w:rPr>
          <w:b/>
          <w:bCs/>
        </w:rPr>
      </w:pPr>
      <w:bookmarkStart w:id="442" w:name="LeaveForEmployeesOwnHealth"/>
      <w:r w:rsidRPr="00D958E2">
        <w:rPr>
          <w:b/>
          <w:bCs/>
        </w:rPr>
        <w:t>Leave for Employee’s Own Health Condition</w:t>
      </w:r>
    </w:p>
    <w:bookmarkEnd w:id="442"/>
    <w:p w:rsidR="0009647D" w:rsidRPr="00D958E2" w:rsidRDefault="0009647D" w:rsidP="0009647D">
      <w:pPr>
        <w:spacing w:line="360" w:lineRule="auto"/>
      </w:pPr>
      <w:r w:rsidRPr="00D958E2">
        <w:t>The following procedures shall apply when an employee requests family leave:</w:t>
      </w:r>
    </w:p>
    <w:p w:rsidR="0009647D" w:rsidRPr="00D958E2" w:rsidRDefault="0009647D" w:rsidP="0009647D">
      <w:pPr>
        <w:spacing w:line="360" w:lineRule="auto"/>
      </w:pPr>
      <w:r w:rsidRPr="00D958E2">
        <w:t>Employees should provide written notice to an HR representative as soon as they realize the need for family/medical leave.</w:t>
      </w:r>
    </w:p>
    <w:p w:rsidR="0009647D" w:rsidRPr="00D958E2" w:rsidRDefault="0009647D" w:rsidP="0009647D">
      <w:pPr>
        <w:spacing w:line="360" w:lineRule="auto"/>
      </w:pPr>
    </w:p>
    <w:p w:rsidR="0009647D" w:rsidRPr="00D958E2" w:rsidRDefault="0009647D" w:rsidP="0009647D">
      <w:pPr>
        <w:spacing w:line="360" w:lineRule="auto"/>
      </w:pPr>
      <w:r w:rsidRPr="00D958E2">
        <w:t xml:space="preserve">If the leave is based on the expected birth, placement for adoption or foster care, or planned medical treatment for a serious health condition of the employee or a family member, the employee must notify the </w:t>
      </w:r>
      <w:r>
        <w:t>University</w:t>
      </w:r>
      <w:r w:rsidRPr="00D958E2">
        <w:t xml:space="preserve"> at least 30 days before leave is to begin. The employee must consult with his or her supervisor regarding scheduling of any planned medical treatment or supervision in order to minimize disruption to the operations of the </w:t>
      </w:r>
      <w:r>
        <w:t>University</w:t>
      </w:r>
      <w:r w:rsidRPr="00D958E2">
        <w:t>. Any such scheduling is subject to the approval of the health care provider of the employee or the health care provider of the employee’s child, parent, or spouse.</w:t>
      </w:r>
    </w:p>
    <w:p w:rsidR="0009647D" w:rsidRPr="00D958E2" w:rsidRDefault="0009647D" w:rsidP="0009647D">
      <w:pPr>
        <w:spacing w:line="360" w:lineRule="auto"/>
      </w:pPr>
    </w:p>
    <w:p w:rsidR="0009647D" w:rsidRPr="00D958E2" w:rsidRDefault="0009647D" w:rsidP="0009647D">
      <w:pPr>
        <w:spacing w:line="360" w:lineRule="auto"/>
      </w:pPr>
      <w:r w:rsidRPr="00D958E2">
        <w:t xml:space="preserve">If the employee cannot provide 30 days’ notice, the </w:t>
      </w:r>
      <w:r>
        <w:t>University</w:t>
      </w:r>
      <w:r w:rsidRPr="00D958E2">
        <w:t xml:space="preserve"> must be informed as soon as is practical.</w:t>
      </w:r>
    </w:p>
    <w:p w:rsidR="0009647D" w:rsidRPr="00D958E2" w:rsidRDefault="0009647D" w:rsidP="0009647D">
      <w:pPr>
        <w:spacing w:line="360" w:lineRule="auto"/>
      </w:pPr>
    </w:p>
    <w:p w:rsidR="0009647D" w:rsidRPr="00D958E2" w:rsidRDefault="0009647D" w:rsidP="0009647D">
      <w:pPr>
        <w:spacing w:line="360" w:lineRule="auto"/>
      </w:pPr>
      <w:r w:rsidRPr="00D958E2">
        <w:t xml:space="preserve">If the Family and Medical Leave Act/California Family Rights Act request is made because of the employee’s own serious health condition, the </w:t>
      </w:r>
      <w:r>
        <w:t>University</w:t>
      </w:r>
      <w:r w:rsidRPr="00D958E2">
        <w:t xml:space="preserve"> may require at its expense, a second opinion from a health care provider that the </w:t>
      </w:r>
      <w:r>
        <w:t>University</w:t>
      </w:r>
      <w:r w:rsidRPr="00D958E2">
        <w:t xml:space="preserve"> chooses. The health care provider designated to give a second opinion will not be one who is employed on a regular basis by the </w:t>
      </w:r>
      <w:r>
        <w:t>University</w:t>
      </w:r>
      <w:r w:rsidRPr="00D958E2">
        <w:t>.</w:t>
      </w:r>
    </w:p>
    <w:p w:rsidR="0009647D" w:rsidRDefault="0009647D" w:rsidP="0009647D">
      <w:pPr>
        <w:spacing w:line="360" w:lineRule="auto"/>
      </w:pPr>
    </w:p>
    <w:p w:rsidR="0009647D" w:rsidRPr="00D958E2" w:rsidRDefault="0009647D" w:rsidP="0009647D">
      <w:pPr>
        <w:spacing w:line="360" w:lineRule="auto"/>
      </w:pPr>
      <w:r w:rsidRPr="00D958E2">
        <w:t xml:space="preserve">If the second opinion differs from the first opinion, the </w:t>
      </w:r>
      <w:r>
        <w:t>University</w:t>
      </w:r>
      <w:r w:rsidRPr="00D958E2">
        <w:t xml:space="preserve"> may require at its expense, the employee to obtain the opinion of a third health care provider designated or approved jointly by the employer and the employee. The opinion of the third health care provider shall be considered final and binding on the </w:t>
      </w:r>
      <w:r>
        <w:t>University</w:t>
      </w:r>
      <w:r w:rsidRPr="00D958E2">
        <w:t xml:space="preserve"> and the employee.</w:t>
      </w:r>
    </w:p>
    <w:p w:rsidR="0009647D" w:rsidRPr="00D958E2" w:rsidRDefault="0009647D" w:rsidP="0009647D">
      <w:pPr>
        <w:spacing w:line="360" w:lineRule="auto"/>
      </w:pPr>
    </w:p>
    <w:p w:rsidR="0009647D" w:rsidRPr="00D958E2" w:rsidRDefault="0009647D" w:rsidP="0009647D">
      <w:pPr>
        <w:spacing w:line="360" w:lineRule="auto"/>
      </w:pPr>
      <w:r w:rsidRPr="00D958E2">
        <w:t xml:space="preserve">The </w:t>
      </w:r>
      <w:r>
        <w:t>University</w:t>
      </w:r>
      <w:r w:rsidRPr="00D958E2">
        <w:t xml:space="preserve"> requires the employee to provide certification within 15 days of any request for family and medical leave under </w:t>
      </w:r>
      <w:r>
        <w:t>S</w:t>
      </w:r>
      <w:r w:rsidRPr="00D958E2">
        <w:t xml:space="preserve">tate and </w:t>
      </w:r>
      <w:r>
        <w:t>F</w:t>
      </w:r>
      <w:r w:rsidRPr="00D958E2">
        <w:t xml:space="preserve">ederal law, unless it is not practicable to do so. The </w:t>
      </w:r>
      <w:r>
        <w:t>University</w:t>
      </w:r>
      <w:r w:rsidRPr="00D958E2">
        <w:t xml:space="preserve"> may require recertification from the health care provider if additional leave is required. (For example, if employee needs two weeks of family and medical leave, but following the two weeks needs intermittent leave, a new medical certification will be requested and required.) If the employee does not provide medical certification in a timely manner to substantiate the need for family and medical leave, the </w:t>
      </w:r>
      <w:r>
        <w:t>University</w:t>
      </w:r>
      <w:r w:rsidRPr="00D958E2">
        <w:t xml:space="preserve"> may delay approval of the leave, or continuation thereof, until certification is received. If certification is never received, the leave may not be considered </w:t>
      </w:r>
      <w:r>
        <w:t>FMLA</w:t>
      </w:r>
      <w:r w:rsidRPr="00D958E2">
        <w:t>.</w:t>
      </w:r>
    </w:p>
    <w:p w:rsidR="0009647D" w:rsidRPr="00D958E2" w:rsidRDefault="0009647D" w:rsidP="0009647D">
      <w:pPr>
        <w:spacing w:line="360" w:lineRule="auto"/>
      </w:pPr>
    </w:p>
    <w:p w:rsidR="0009647D" w:rsidRPr="00D958E2" w:rsidRDefault="0009647D" w:rsidP="0009647D">
      <w:pPr>
        <w:spacing w:line="360" w:lineRule="auto"/>
        <w:rPr>
          <w:b/>
          <w:bCs/>
        </w:rPr>
      </w:pPr>
      <w:bookmarkStart w:id="443" w:name="LeaveToCareForAFam"/>
      <w:r w:rsidRPr="00D958E2">
        <w:rPr>
          <w:b/>
          <w:bCs/>
        </w:rPr>
        <w:t>Leave to Care for a Family Member</w:t>
      </w:r>
    </w:p>
    <w:bookmarkEnd w:id="443"/>
    <w:p w:rsidR="0009647D" w:rsidRPr="00D958E2" w:rsidRDefault="0009647D" w:rsidP="0009647D">
      <w:pPr>
        <w:spacing w:line="360" w:lineRule="auto"/>
      </w:pPr>
      <w:r w:rsidRPr="00D958E2">
        <w:t>If the leave is needed to care for a sick child, spouse, or parent, the employee must provide a certification from the health care provider stating:</w:t>
      </w:r>
    </w:p>
    <w:p w:rsidR="0009647D" w:rsidRPr="00D958E2" w:rsidRDefault="0009647D" w:rsidP="002D340F">
      <w:pPr>
        <w:numPr>
          <w:ilvl w:val="0"/>
          <w:numId w:val="33"/>
        </w:numPr>
        <w:autoSpaceDE w:val="0"/>
        <w:autoSpaceDN w:val="0"/>
        <w:adjustRightInd w:val="0"/>
        <w:spacing w:line="360" w:lineRule="auto"/>
        <w:ind w:left="720" w:hanging="360"/>
        <w:jc w:val="left"/>
      </w:pPr>
      <w:r w:rsidRPr="00D958E2">
        <w:lastRenderedPageBreak/>
        <w:t>Date of commencement of the serious health condition;</w:t>
      </w:r>
    </w:p>
    <w:p w:rsidR="0009647D" w:rsidRPr="00D958E2" w:rsidRDefault="0009647D" w:rsidP="002D340F">
      <w:pPr>
        <w:numPr>
          <w:ilvl w:val="0"/>
          <w:numId w:val="33"/>
        </w:numPr>
        <w:autoSpaceDE w:val="0"/>
        <w:autoSpaceDN w:val="0"/>
        <w:adjustRightInd w:val="0"/>
        <w:spacing w:line="360" w:lineRule="auto"/>
        <w:ind w:left="720" w:hanging="360"/>
        <w:jc w:val="left"/>
      </w:pPr>
      <w:r w:rsidRPr="00D958E2">
        <w:t>Probable duration of the condition;</w:t>
      </w:r>
    </w:p>
    <w:p w:rsidR="0009647D" w:rsidRPr="00D958E2" w:rsidRDefault="0009647D" w:rsidP="002D340F">
      <w:pPr>
        <w:numPr>
          <w:ilvl w:val="0"/>
          <w:numId w:val="33"/>
        </w:numPr>
        <w:autoSpaceDE w:val="0"/>
        <w:autoSpaceDN w:val="0"/>
        <w:adjustRightInd w:val="0"/>
        <w:spacing w:line="360" w:lineRule="auto"/>
        <w:ind w:left="720" w:hanging="360"/>
        <w:jc w:val="left"/>
      </w:pPr>
      <w:r w:rsidRPr="00D958E2">
        <w:t xml:space="preserve">Estimated amount of time for care by the health care provider; and </w:t>
      </w:r>
    </w:p>
    <w:p w:rsidR="0009647D" w:rsidRPr="00D958E2" w:rsidRDefault="0009647D" w:rsidP="002D340F">
      <w:pPr>
        <w:numPr>
          <w:ilvl w:val="0"/>
          <w:numId w:val="33"/>
        </w:numPr>
        <w:autoSpaceDE w:val="0"/>
        <w:autoSpaceDN w:val="0"/>
        <w:adjustRightInd w:val="0"/>
        <w:spacing w:line="360" w:lineRule="auto"/>
        <w:ind w:left="720" w:hanging="360"/>
        <w:jc w:val="left"/>
      </w:pPr>
      <w:r w:rsidRPr="00D958E2">
        <w:t>Confirmation that the serious health condition warrants the participation of the employee.</w:t>
      </w:r>
    </w:p>
    <w:p w:rsidR="0009647D" w:rsidRPr="00D958E2" w:rsidRDefault="0009647D" w:rsidP="0009647D">
      <w:pPr>
        <w:spacing w:line="360" w:lineRule="auto"/>
        <w:ind w:left="1440"/>
      </w:pPr>
    </w:p>
    <w:p w:rsidR="0009647D" w:rsidRPr="00D958E2" w:rsidRDefault="0009647D" w:rsidP="0009647D">
      <w:pPr>
        <w:spacing w:line="360" w:lineRule="auto"/>
      </w:pPr>
      <w:r w:rsidRPr="00D958E2">
        <w:t xml:space="preserve">When both parents are employed by the </w:t>
      </w:r>
      <w:r>
        <w:t>University</w:t>
      </w:r>
      <w:r w:rsidRPr="00D958E2">
        <w:t xml:space="preserve">, and request simultaneous leave for the birth or placement for adoption or foster care of a child, the </w:t>
      </w:r>
      <w:r>
        <w:t>University</w:t>
      </w:r>
      <w:r w:rsidRPr="00D958E2">
        <w:t xml:space="preserve"> will not grant more than a total of 12 workweeks family/medical leave for this reason.</w:t>
      </w:r>
    </w:p>
    <w:p w:rsidR="0009647D" w:rsidRPr="00D958E2" w:rsidRDefault="0009647D" w:rsidP="0009647D">
      <w:pPr>
        <w:spacing w:line="360" w:lineRule="auto"/>
      </w:pPr>
    </w:p>
    <w:p w:rsidR="0009647D" w:rsidRPr="00D958E2" w:rsidRDefault="0009647D" w:rsidP="0009647D">
      <w:pPr>
        <w:spacing w:line="360" w:lineRule="auto"/>
      </w:pPr>
      <w:r w:rsidRPr="00D958E2">
        <w:t xml:space="preserve">If an employee cites </w:t>
      </w:r>
      <w:r w:rsidR="00D23E2A">
        <w:t>his or her</w:t>
      </w:r>
      <w:r w:rsidRPr="00D958E2">
        <w:t xml:space="preserve"> own serious health condition as a reason for leave, the employee must provide a certification from the health care provider stating:</w:t>
      </w:r>
    </w:p>
    <w:p w:rsidR="0009647D" w:rsidRPr="00D958E2" w:rsidRDefault="0009647D" w:rsidP="002D340F">
      <w:pPr>
        <w:numPr>
          <w:ilvl w:val="0"/>
          <w:numId w:val="33"/>
        </w:numPr>
        <w:autoSpaceDE w:val="0"/>
        <w:autoSpaceDN w:val="0"/>
        <w:adjustRightInd w:val="0"/>
        <w:spacing w:line="360" w:lineRule="auto"/>
        <w:ind w:left="720" w:hanging="360"/>
        <w:jc w:val="left"/>
      </w:pPr>
      <w:r w:rsidRPr="00D958E2">
        <w:t>Date of commencement of the serious health condition;</w:t>
      </w:r>
    </w:p>
    <w:p w:rsidR="0009647D" w:rsidRPr="00D958E2" w:rsidRDefault="0009647D" w:rsidP="002D340F">
      <w:pPr>
        <w:numPr>
          <w:ilvl w:val="0"/>
          <w:numId w:val="33"/>
        </w:numPr>
        <w:autoSpaceDE w:val="0"/>
        <w:autoSpaceDN w:val="0"/>
        <w:adjustRightInd w:val="0"/>
        <w:spacing w:line="360" w:lineRule="auto"/>
        <w:ind w:left="720" w:hanging="360"/>
        <w:jc w:val="left"/>
      </w:pPr>
      <w:r w:rsidRPr="00D958E2">
        <w:t>Probable duration of the condition; and</w:t>
      </w:r>
    </w:p>
    <w:p w:rsidR="0009647D" w:rsidRPr="00D958E2" w:rsidRDefault="0009647D" w:rsidP="002D340F">
      <w:pPr>
        <w:numPr>
          <w:ilvl w:val="0"/>
          <w:numId w:val="33"/>
        </w:numPr>
        <w:autoSpaceDE w:val="0"/>
        <w:autoSpaceDN w:val="0"/>
        <w:adjustRightInd w:val="0"/>
        <w:spacing w:line="360" w:lineRule="auto"/>
        <w:ind w:left="720" w:hanging="360"/>
        <w:jc w:val="left"/>
      </w:pPr>
      <w:r w:rsidRPr="00D958E2">
        <w:t xml:space="preserve">Inability of the employee to work at all or perform any one or more of the essential functions of </w:t>
      </w:r>
      <w:r w:rsidR="00D23E2A">
        <w:t>his or her</w:t>
      </w:r>
      <w:r w:rsidRPr="00D958E2">
        <w:t xml:space="preserve"> position because of the serious health condition.</w:t>
      </w:r>
    </w:p>
    <w:p w:rsidR="0009647D" w:rsidRPr="00D958E2" w:rsidRDefault="0009647D" w:rsidP="0009647D">
      <w:pPr>
        <w:spacing w:line="360" w:lineRule="auto"/>
        <w:ind w:left="1440"/>
      </w:pPr>
    </w:p>
    <w:p w:rsidR="0009647D" w:rsidRPr="00D958E2" w:rsidRDefault="0009647D" w:rsidP="0009647D">
      <w:pPr>
        <w:spacing w:line="360" w:lineRule="auto"/>
      </w:pPr>
      <w:r w:rsidRPr="00D958E2">
        <w:t xml:space="preserve">The </w:t>
      </w:r>
      <w:r>
        <w:t>University</w:t>
      </w:r>
      <w:r w:rsidRPr="00D958E2">
        <w:t xml:space="preserve"> will require certification by the employee’s health care provider that the employee is fit to return to his or her job.</w:t>
      </w:r>
    </w:p>
    <w:p w:rsidR="0009647D" w:rsidRPr="00D958E2" w:rsidRDefault="0009647D" w:rsidP="0009647D">
      <w:pPr>
        <w:tabs>
          <w:tab w:val="left" w:leader="dot" w:pos="7650"/>
        </w:tabs>
        <w:spacing w:line="360" w:lineRule="auto"/>
      </w:pPr>
    </w:p>
    <w:p w:rsidR="0009647D" w:rsidRPr="00D958E2" w:rsidRDefault="0009647D" w:rsidP="0009647D">
      <w:pPr>
        <w:tabs>
          <w:tab w:val="left" w:leader="dot" w:pos="7650"/>
        </w:tabs>
        <w:spacing w:line="360" w:lineRule="auto"/>
      </w:pPr>
      <w:r w:rsidRPr="00D958E2">
        <w:t>Failure to provide certification by the health care provider of the employee’s fitness to return to work will result in denial of reinstatement for the employee until the certificate is obtained.</w:t>
      </w:r>
    </w:p>
    <w:p w:rsidR="0009647D" w:rsidRPr="00D958E2" w:rsidRDefault="0009647D" w:rsidP="0009647D">
      <w:pPr>
        <w:spacing w:line="360" w:lineRule="auto"/>
      </w:pPr>
      <w:bookmarkStart w:id="444" w:name="LeaveRelatedToMilitary"/>
    </w:p>
    <w:p w:rsidR="0009647D" w:rsidRPr="00D958E2" w:rsidRDefault="0009647D" w:rsidP="0009647D">
      <w:pPr>
        <w:spacing w:line="360" w:lineRule="auto"/>
        <w:rPr>
          <w:b/>
          <w:bCs/>
        </w:rPr>
      </w:pPr>
      <w:r w:rsidRPr="00D958E2">
        <w:rPr>
          <w:b/>
          <w:bCs/>
        </w:rPr>
        <w:t>Leave Related to Military Service</w:t>
      </w:r>
    </w:p>
    <w:bookmarkEnd w:id="444"/>
    <w:p w:rsidR="0009647D" w:rsidRPr="00D958E2" w:rsidRDefault="0009647D" w:rsidP="0009647D">
      <w:pPr>
        <w:spacing w:line="360" w:lineRule="auto"/>
      </w:pPr>
      <w:r w:rsidRPr="00D958E2">
        <w:t>A leave taken due to a “qualifying exigency” related to military service must be supported by a certification of its necessity. A leave taken due to the need to care for a service member shall be supported by a certification by the service member’s health care provider.</w:t>
      </w:r>
    </w:p>
    <w:p w:rsidR="0009647D" w:rsidRPr="00D958E2" w:rsidRDefault="0009647D" w:rsidP="0009647D">
      <w:pPr>
        <w:spacing w:line="360" w:lineRule="auto"/>
      </w:pPr>
    </w:p>
    <w:p w:rsidR="0009647D" w:rsidRPr="00D958E2" w:rsidRDefault="0009647D" w:rsidP="0009647D">
      <w:pPr>
        <w:spacing w:line="360" w:lineRule="auto"/>
        <w:rPr>
          <w:b/>
          <w:bCs/>
        </w:rPr>
      </w:pPr>
      <w:bookmarkStart w:id="445" w:name="HealthAndBenefitPlans"/>
      <w:r w:rsidRPr="00D958E2">
        <w:rPr>
          <w:b/>
          <w:bCs/>
        </w:rPr>
        <w:t>Health and Benefit Plans</w:t>
      </w:r>
    </w:p>
    <w:bookmarkEnd w:id="445"/>
    <w:p w:rsidR="0009647D" w:rsidRPr="00D958E2" w:rsidRDefault="0009647D" w:rsidP="0009647D">
      <w:pPr>
        <w:spacing w:line="360" w:lineRule="auto"/>
      </w:pPr>
      <w:r w:rsidRPr="00D958E2">
        <w:t xml:space="preserve">An employee taking family medical leave will be allowed to continue participating in any health and welfare benefit plans in which </w:t>
      </w:r>
      <w:r w:rsidR="00D23E2A">
        <w:t>he or she</w:t>
      </w:r>
      <w:r w:rsidRPr="00D958E2">
        <w:t xml:space="preserve"> was enrolled before the first day of the leave (for a maximum of 12 workweeks, or 26 workweeks if the leave is to care for a covered service member) at the level and under the conditions of coverage as if the employee had continued in employment for the duration of such leave. The </w:t>
      </w:r>
      <w:r>
        <w:t>University</w:t>
      </w:r>
      <w:r w:rsidRPr="00D958E2">
        <w:t xml:space="preserve"> will continue to make the same premium contribution as if the employee had continued working.  Employees are to make arrangements with the Human Resources office to continue payment of any employee-paid portion of benefit premiums before the leave begins.  The continued participation in health benefits begins on the date leave first begins under Family and Medical Leave Act (e.g., for pregnancy disability leaves, qualifying exigency </w:t>
      </w:r>
      <w:r w:rsidRPr="00D958E2">
        <w:lastRenderedPageBreak/>
        <w:t xml:space="preserve">leave, or to care for a covered service member) or under the Family and Medical Leave Act/California Family Rights Act (e.g., for one’s own serious health condition or that of one’s spouse, parent or child; or baby bonding) or under the California Family Rights Act (caring for one’s registered domestic partner). In some instances, the </w:t>
      </w:r>
      <w:r>
        <w:t>University</w:t>
      </w:r>
      <w:r w:rsidRPr="00D958E2">
        <w:t xml:space="preserve"> may recover from an employee premiums paid to maintain health coverage if the employee fails to return to work following family/medical leave.</w:t>
      </w:r>
    </w:p>
    <w:p w:rsidR="0009647D" w:rsidRPr="00D958E2" w:rsidRDefault="0009647D" w:rsidP="0009647D">
      <w:pPr>
        <w:spacing w:line="360" w:lineRule="auto"/>
      </w:pPr>
    </w:p>
    <w:p w:rsidR="0009647D" w:rsidRPr="00D958E2" w:rsidRDefault="0009647D" w:rsidP="0009647D">
      <w:pPr>
        <w:spacing w:line="360" w:lineRule="auto"/>
      </w:pPr>
      <w:r w:rsidRPr="00D958E2">
        <w:t xml:space="preserve">Employees on family/medical leave who are not eligible for continued paid coverage may continue their group health insurance coverage through the </w:t>
      </w:r>
      <w:r>
        <w:t>University</w:t>
      </w:r>
      <w:r w:rsidRPr="00D958E2">
        <w:t xml:space="preserve"> in conjunction with the federal COBRA guidelines.  Employees should contact the Human Resources office for further information. </w:t>
      </w:r>
    </w:p>
    <w:p w:rsidR="0009647D" w:rsidRPr="00D958E2" w:rsidRDefault="0009647D" w:rsidP="0009647D">
      <w:pPr>
        <w:spacing w:line="360" w:lineRule="auto"/>
      </w:pPr>
    </w:p>
    <w:p w:rsidR="0009647D" w:rsidRPr="008577D6" w:rsidRDefault="0009647D" w:rsidP="0009647D">
      <w:pPr>
        <w:spacing w:line="360" w:lineRule="auto"/>
        <w:rPr>
          <w:b/>
          <w:bCs/>
        </w:rPr>
      </w:pPr>
      <w:r w:rsidRPr="008577D6">
        <w:t>Employees on pregnancy disability leave will be allowed to continue to participate in group health coverage for the length of the PDL, up to a maximum of four months (if such insurance was provided before the leave was taken) on the same terms as if they had continued to work.</w:t>
      </w:r>
    </w:p>
    <w:p w:rsidR="0009647D" w:rsidRPr="008577D6" w:rsidRDefault="0009647D" w:rsidP="0009647D">
      <w:pPr>
        <w:spacing w:line="360" w:lineRule="auto"/>
      </w:pPr>
      <w:bookmarkStart w:id="446" w:name="SubstitutionOfPaidLeave"/>
    </w:p>
    <w:p w:rsidR="0009647D" w:rsidRPr="00D958E2" w:rsidRDefault="0009647D" w:rsidP="0009647D">
      <w:pPr>
        <w:spacing w:line="360" w:lineRule="auto"/>
        <w:rPr>
          <w:b/>
          <w:bCs/>
        </w:rPr>
      </w:pPr>
      <w:r w:rsidRPr="00D958E2">
        <w:rPr>
          <w:b/>
          <w:bCs/>
        </w:rPr>
        <w:t xml:space="preserve">Substitution of Paid Leave </w:t>
      </w:r>
    </w:p>
    <w:bookmarkEnd w:id="446"/>
    <w:p w:rsidR="0009647D" w:rsidRPr="00D958E2" w:rsidRDefault="0009647D" w:rsidP="0009647D">
      <w:pPr>
        <w:spacing w:line="360" w:lineRule="auto"/>
      </w:pPr>
      <w:r w:rsidRPr="00D958E2">
        <w:t>Generally, FMLA/CFRA leave is unpaid.  An employee will be required to substitute paid leave in the following circumstances:</w:t>
      </w:r>
    </w:p>
    <w:p w:rsidR="0009647D" w:rsidRPr="00D958E2" w:rsidRDefault="0009647D" w:rsidP="0009647D">
      <w:pPr>
        <w:spacing w:line="360" w:lineRule="auto"/>
      </w:pPr>
    </w:p>
    <w:p w:rsidR="0009647D" w:rsidRPr="00D958E2" w:rsidRDefault="0009647D" w:rsidP="002D340F">
      <w:pPr>
        <w:numPr>
          <w:ilvl w:val="0"/>
          <w:numId w:val="34"/>
        </w:numPr>
        <w:autoSpaceDE w:val="0"/>
        <w:autoSpaceDN w:val="0"/>
        <w:adjustRightInd w:val="0"/>
        <w:spacing w:line="360" w:lineRule="auto"/>
        <w:ind w:left="720" w:hanging="360"/>
      </w:pPr>
      <w:r w:rsidRPr="00D958E2">
        <w:t>Accrued sick leave</w:t>
      </w:r>
      <w:r>
        <w:t xml:space="preserve"> (if for a medical reason)</w:t>
      </w:r>
      <w:r w:rsidRPr="00D958E2">
        <w:t>, vacation or PTO must be used for absences that are otherwise unpaid by state disability insurance, workers’ compensation benefits or any other disability leave plan.  Vacation and PTO are not required to be used during a pregnancy disability leave.</w:t>
      </w:r>
    </w:p>
    <w:p w:rsidR="0009647D" w:rsidRPr="00D958E2" w:rsidRDefault="0009647D" w:rsidP="0009647D">
      <w:pPr>
        <w:spacing w:line="360" w:lineRule="auto"/>
      </w:pPr>
    </w:p>
    <w:p w:rsidR="0009647D" w:rsidRPr="00D958E2" w:rsidRDefault="0009647D" w:rsidP="002D340F">
      <w:pPr>
        <w:numPr>
          <w:ilvl w:val="0"/>
          <w:numId w:val="34"/>
        </w:numPr>
        <w:autoSpaceDE w:val="0"/>
        <w:autoSpaceDN w:val="0"/>
        <w:adjustRightInd w:val="0"/>
        <w:spacing w:line="360" w:lineRule="auto"/>
        <w:ind w:left="720" w:hanging="360"/>
      </w:pPr>
      <w:r w:rsidRPr="00D958E2">
        <w:t>Accrued vacation, PTO or sick leave that is available as “Kin Care” must be used when leave is to care for a family member.  Paid time off benefits will be coordinated with any benefits the employee may receive from California's Paid Family Leave program.</w:t>
      </w:r>
    </w:p>
    <w:p w:rsidR="0009647D" w:rsidRPr="00D958E2" w:rsidRDefault="0009647D" w:rsidP="0009647D">
      <w:pPr>
        <w:spacing w:line="360" w:lineRule="auto"/>
      </w:pPr>
    </w:p>
    <w:p w:rsidR="0009647D" w:rsidRPr="00D958E2" w:rsidRDefault="0009647D" w:rsidP="0009647D">
      <w:pPr>
        <w:spacing w:line="360" w:lineRule="auto"/>
      </w:pPr>
      <w:r w:rsidRPr="00D958E2">
        <w:t xml:space="preserve">Any available paid time off may be used to supplement benefits received by </w:t>
      </w:r>
      <w:r>
        <w:t>S</w:t>
      </w:r>
      <w:r w:rsidRPr="00D958E2">
        <w:t xml:space="preserve">tate </w:t>
      </w:r>
      <w:r>
        <w:t>D</w:t>
      </w:r>
      <w:r w:rsidRPr="00D958E2">
        <w:t xml:space="preserve">isability </w:t>
      </w:r>
      <w:r>
        <w:t>I</w:t>
      </w:r>
      <w:r w:rsidRPr="00D958E2">
        <w:t xml:space="preserve">nsurance, other disability </w:t>
      </w:r>
      <w:proofErr w:type="gramStart"/>
      <w:r w:rsidRPr="00D958E2">
        <w:t>leave</w:t>
      </w:r>
      <w:proofErr w:type="gramEnd"/>
      <w:r w:rsidRPr="00D958E2">
        <w:t xml:space="preserve"> plans or workers’ compensation benefits.</w:t>
      </w:r>
    </w:p>
    <w:p w:rsidR="0009647D" w:rsidRPr="00D958E2" w:rsidRDefault="0009647D" w:rsidP="0009647D">
      <w:pPr>
        <w:spacing w:line="360" w:lineRule="auto"/>
      </w:pPr>
    </w:p>
    <w:p w:rsidR="00A31DE0" w:rsidRDefault="00A31DE0" w:rsidP="0009647D">
      <w:pPr>
        <w:spacing w:line="360" w:lineRule="auto"/>
        <w:rPr>
          <w:b/>
          <w:bCs/>
        </w:rPr>
      </w:pPr>
    </w:p>
    <w:p w:rsidR="0009647D" w:rsidRPr="00D958E2" w:rsidRDefault="0009647D" w:rsidP="0009647D">
      <w:pPr>
        <w:spacing w:line="360" w:lineRule="auto"/>
        <w:rPr>
          <w:b/>
          <w:bCs/>
        </w:rPr>
      </w:pPr>
      <w:bookmarkStart w:id="447" w:name="Reinstatement"/>
      <w:r w:rsidRPr="00D958E2">
        <w:rPr>
          <w:b/>
          <w:bCs/>
        </w:rPr>
        <w:t>Reinstatement</w:t>
      </w:r>
    </w:p>
    <w:bookmarkEnd w:id="447"/>
    <w:p w:rsidR="0009647D" w:rsidRPr="00D958E2" w:rsidRDefault="0009647D" w:rsidP="0009647D">
      <w:pPr>
        <w:spacing w:line="360" w:lineRule="auto"/>
      </w:pPr>
      <w:r w:rsidRPr="00D958E2">
        <w:t>Except where the law authorizes a different result, an employee who complies with the provisions of this policy will be guaranteed re</w:t>
      </w:r>
      <w:r>
        <w:t>-</w:t>
      </w:r>
      <w:r w:rsidRPr="00D958E2">
        <w:t>employment upon expiration of an approved leave, provided that the total period of the leave does not exceed 12 weeks.  Under</w:t>
      </w:r>
      <w:r w:rsidRPr="00D958E2">
        <w:rPr>
          <w:b/>
          <w:bCs/>
        </w:rPr>
        <w:t xml:space="preserve"> </w:t>
      </w:r>
      <w:r w:rsidRPr="00D958E2">
        <w:t xml:space="preserve">most circumstances, upon return from family/medical leave, an employee will be reinstated to his or her original job or to an equivalent job with equivalent pay, benefits, and other employment terms and conditions. However, an employee has no greater right to reinstatement than if he </w:t>
      </w:r>
      <w:r w:rsidRPr="00D958E2">
        <w:lastRenderedPageBreak/>
        <w:t xml:space="preserve">or she had been continuously employed rather than on leave. For example, if an employee on family/medical leave would have been laid off had he or she not gone on leave, or if the employee’s job is eliminated during the leave and no equivalent or comparable job is available, then the employee would not be entitled to reinstatement. The </w:t>
      </w:r>
      <w:r>
        <w:t>University</w:t>
      </w:r>
      <w:r w:rsidRPr="00D958E2">
        <w:t xml:space="preserve"> will require certification by the employee's health care provider that the employee is fit to return to his or her job.  If the employee fails to return for work immediately after the period of the approved leave expires, the employee will be considered to have voluntarily separated from the </w:t>
      </w:r>
      <w:r>
        <w:t>University</w:t>
      </w:r>
      <w:r w:rsidRPr="00D958E2">
        <w:t xml:space="preserve">'s employ. </w:t>
      </w:r>
    </w:p>
    <w:p w:rsidR="0009647D" w:rsidRPr="00D958E2" w:rsidRDefault="0009647D" w:rsidP="0009647D">
      <w:pPr>
        <w:spacing w:line="360" w:lineRule="auto"/>
      </w:pPr>
    </w:p>
    <w:p w:rsidR="0009647D" w:rsidRPr="00D958E2" w:rsidRDefault="0009647D" w:rsidP="0009647D">
      <w:pPr>
        <w:spacing w:line="360" w:lineRule="auto"/>
      </w:pPr>
      <w:r w:rsidRPr="00D958E2">
        <w:t xml:space="preserve">For additional information about eligibility for family/medical leave, </w:t>
      </w:r>
      <w:r>
        <w:t xml:space="preserve">employees should </w:t>
      </w:r>
      <w:r w:rsidRPr="00D958E2">
        <w:t>contact an HR representative.</w:t>
      </w:r>
    </w:p>
    <w:p w:rsidR="0009647D" w:rsidRPr="00D958E2" w:rsidRDefault="0009647D" w:rsidP="0009647D">
      <w:pPr>
        <w:spacing w:line="360" w:lineRule="auto"/>
      </w:pPr>
    </w:p>
    <w:p w:rsidR="0009647D" w:rsidRPr="00D958E2" w:rsidRDefault="0009647D" w:rsidP="0009647D">
      <w:pPr>
        <w:spacing w:line="360" w:lineRule="auto"/>
        <w:rPr>
          <w:b/>
          <w:bCs/>
        </w:rPr>
      </w:pPr>
      <w:bookmarkStart w:id="448" w:name="CarryOver"/>
      <w:r w:rsidRPr="00D958E2">
        <w:rPr>
          <w:b/>
          <w:bCs/>
        </w:rPr>
        <w:t>Carryover</w:t>
      </w:r>
    </w:p>
    <w:bookmarkEnd w:id="448"/>
    <w:p w:rsidR="0009647D" w:rsidRPr="00D958E2" w:rsidRDefault="0009647D" w:rsidP="0009647D">
      <w:pPr>
        <w:spacing w:line="360" w:lineRule="auto"/>
      </w:pPr>
      <w:r w:rsidRPr="00D958E2">
        <w:t xml:space="preserve">Leave granted under any of the reasons provided by </w:t>
      </w:r>
      <w:r>
        <w:t>S</w:t>
      </w:r>
      <w:r w:rsidRPr="00D958E2">
        <w:t xml:space="preserve">tate and </w:t>
      </w:r>
      <w:r>
        <w:t>F</w:t>
      </w:r>
      <w:r w:rsidRPr="00D958E2">
        <w:t>ederal law will be counted as family/medical leave and will be considered as part of the 12-workweek entitlement (26-workweek entitlement if leave is to care for a service member) in a 12-month period. The 12-month period is measured forward from the date any employee’s first Family and Medical Leave Act leave begins. Successive 12-month periods commence on the date of an employee’s first use of such leave after the preceding 12-month period has ended. No carryover of unused leave from one 12-month period to the next 12-month period is permitted.</w:t>
      </w:r>
    </w:p>
    <w:p w:rsidR="0009647D" w:rsidRPr="00D958E2" w:rsidRDefault="0009647D" w:rsidP="0009647D">
      <w:pPr>
        <w:spacing w:line="360" w:lineRule="auto"/>
        <w:rPr>
          <w:b/>
          <w:bCs/>
        </w:rPr>
      </w:pPr>
    </w:p>
    <w:p w:rsidR="0009647D" w:rsidRPr="00D958E2" w:rsidRDefault="0009647D" w:rsidP="0009647D">
      <w:pPr>
        <w:spacing w:line="360" w:lineRule="auto"/>
        <w:rPr>
          <w:b/>
          <w:bCs/>
        </w:rPr>
      </w:pPr>
      <w:bookmarkStart w:id="449" w:name="IntermittentLeave"/>
      <w:r w:rsidRPr="00D958E2">
        <w:rPr>
          <w:b/>
          <w:bCs/>
        </w:rPr>
        <w:t>Intermittent Leave</w:t>
      </w:r>
    </w:p>
    <w:bookmarkEnd w:id="449"/>
    <w:p w:rsidR="0009647D" w:rsidRPr="00D958E2" w:rsidRDefault="0009647D" w:rsidP="0009647D">
      <w:pPr>
        <w:spacing w:line="360" w:lineRule="auto"/>
        <w:rPr>
          <w:rFonts w:cs="Arial"/>
          <w:szCs w:val="22"/>
        </w:rPr>
      </w:pPr>
      <w:r w:rsidRPr="00D958E2">
        <w:t xml:space="preserve">Employees may take Family and Medical Leave Act/California Family Rights Act leave intermittently (in blocks of time, or by reducing their normal weekly or daily work schedule) if the leave is for the serious health condition of the employee’s child, parent, or spouse, or of the employee, and the reduced leave schedule is medically necessary as determined by the health care provider of the person with the serious health condition. </w:t>
      </w:r>
    </w:p>
    <w:p w:rsidR="0009647D" w:rsidRPr="00D958E2" w:rsidRDefault="0009647D" w:rsidP="0009647D">
      <w:pPr>
        <w:spacing w:line="360" w:lineRule="auto"/>
      </w:pPr>
    </w:p>
    <w:p w:rsidR="0009647D" w:rsidRPr="00D958E2" w:rsidRDefault="0009647D">
      <w:pPr>
        <w:pStyle w:val="Heading2"/>
        <w:spacing w:line="360" w:lineRule="auto"/>
      </w:pPr>
      <w:bookmarkStart w:id="450" w:name="_Toc525627759"/>
      <w:bookmarkStart w:id="451" w:name="_Toc441656461"/>
      <w:bookmarkStart w:id="452" w:name="_Toc12963443"/>
      <w:bookmarkStart w:id="453" w:name="_Toc525627755"/>
      <w:bookmarkStart w:id="454" w:name="_Toc525627753"/>
      <w:bookmarkStart w:id="455" w:name="_Toc525627750"/>
      <w:bookmarkStart w:id="456" w:name="_Toc525627749"/>
      <w:r w:rsidRPr="00D958E2">
        <w:t>Jury Duty</w:t>
      </w:r>
      <w:bookmarkEnd w:id="450"/>
      <w:bookmarkEnd w:id="451"/>
      <w:bookmarkEnd w:id="452"/>
    </w:p>
    <w:p w:rsidR="0009647D" w:rsidRPr="00D958E2" w:rsidRDefault="0009647D" w:rsidP="0009647D">
      <w:r w:rsidRPr="00D958E2">
        <w:t xml:space="preserve">It is the </w:t>
      </w:r>
      <w:r>
        <w:t>University</w:t>
      </w:r>
      <w:r w:rsidRPr="00D958E2">
        <w:t xml:space="preserve">'s policy to enable its employees to fulfill their civic obligations. If an employee is called to serve on jury duty, the employee is requested to notify </w:t>
      </w:r>
      <w:r w:rsidR="00D23E2A">
        <w:t>his or her</w:t>
      </w:r>
      <w:r w:rsidRPr="00D958E2">
        <w:t xml:space="preserve"> supervisor and an HR representative immediately. All full-time and regular part-time employees, after completing 60 days of employment, will be paid regular wages while on jury duty up to a maximum of five working days each </w:t>
      </w:r>
      <w:r w:rsidR="005F2D37">
        <w:t>calendar</w:t>
      </w:r>
      <w:r w:rsidRPr="00D958E2">
        <w:t xml:space="preserve"> year.  If the employee serves a half day or less, they will be expected to return to their job or call in to see if they are needed.  A copy of the initial jury duty summons and subsequent court certification must be submitted to an HR representative for the entire period of jury duty.  The employee is not required to turn over any monies earned while serving on jury duty.</w:t>
      </w:r>
    </w:p>
    <w:p w:rsidR="0009647D" w:rsidRPr="00D958E2" w:rsidRDefault="0009647D" w:rsidP="0009647D"/>
    <w:p w:rsidR="0009647D" w:rsidRPr="00D958E2" w:rsidRDefault="0009647D">
      <w:pPr>
        <w:pStyle w:val="Heading2"/>
        <w:spacing w:line="360" w:lineRule="auto"/>
      </w:pPr>
      <w:bookmarkStart w:id="457" w:name="_Toc441656462"/>
      <w:bookmarkStart w:id="458" w:name="_Toc12963444"/>
      <w:r w:rsidRPr="00D958E2">
        <w:lastRenderedPageBreak/>
        <w:t>Leave Donation Policy</w:t>
      </w:r>
      <w:bookmarkEnd w:id="453"/>
      <w:bookmarkEnd w:id="457"/>
      <w:bookmarkEnd w:id="458"/>
    </w:p>
    <w:p w:rsidR="0009647D" w:rsidRPr="00D958E2" w:rsidRDefault="0009647D">
      <w:pPr>
        <w:rPr>
          <w:rFonts w:cs="Arial"/>
        </w:rPr>
      </w:pPr>
      <w:r w:rsidRPr="00D958E2">
        <w:rPr>
          <w:rFonts w:cs="Arial"/>
        </w:rPr>
        <w:t xml:space="preserve">The </w:t>
      </w:r>
      <w:r>
        <w:rPr>
          <w:rFonts w:cs="Arial"/>
        </w:rPr>
        <w:t>University</w:t>
      </w:r>
      <w:r w:rsidRPr="00D958E2">
        <w:rPr>
          <w:rFonts w:cs="Arial"/>
        </w:rPr>
        <w:t xml:space="preserve"> understands that under certain circumstances employees may need more paid time than they have available to attend to a serious health condition of their own or of a family member, or to bond with a newborn or adopted child.  To assist eligible employees in such a time, any category of employee is allowed to donate vacation or personal time off (PTO) hours to a fellow employee in need.</w:t>
      </w:r>
    </w:p>
    <w:p w:rsidR="0009647D" w:rsidRPr="00D958E2" w:rsidRDefault="0009647D">
      <w:pPr>
        <w:rPr>
          <w:rFonts w:cs="Arial"/>
        </w:rPr>
      </w:pPr>
    </w:p>
    <w:p w:rsidR="0009647D" w:rsidRPr="00D958E2" w:rsidRDefault="0009647D">
      <w:r w:rsidRPr="00D958E2">
        <w:t>To be eligible to receive donated time the Receiving Employee must: (1) be employed for at least 12 months and have worked at least 1,250 hours in the past 12 months and (2) must have depleted their accrued benefits.  The Donating Employee must maintain a balance of at least one week of vacation and three days of PTO after the donation.  All time donated, whether vacation or PTO, is added to the sick leave account of the Receiving Employee.  The combined maximum donation an employee can receive from their fellow employees is eighty (80) hours.</w:t>
      </w:r>
    </w:p>
    <w:p w:rsidR="0009647D" w:rsidRPr="00D958E2" w:rsidRDefault="0009647D">
      <w:pPr>
        <w:rPr>
          <w:rFonts w:cs="Arial"/>
        </w:rPr>
      </w:pPr>
    </w:p>
    <w:p w:rsidR="0009647D" w:rsidRPr="00D958E2" w:rsidRDefault="0009647D">
      <w:pPr>
        <w:rPr>
          <w:rFonts w:cs="Arial"/>
        </w:rPr>
      </w:pPr>
      <w:r w:rsidRPr="00D958E2">
        <w:t xml:space="preserve">A Leave Donation request form is available on the </w:t>
      </w:r>
      <w:r>
        <w:t>Portal</w:t>
      </w:r>
      <w:r w:rsidRPr="00D958E2">
        <w:t xml:space="preserve"> under Employee Forms and must be approved by the Direct Supervisor, the </w:t>
      </w:r>
      <w:r>
        <w:t>VP for Human Resources</w:t>
      </w:r>
      <w:r w:rsidR="00F51948">
        <w:t>, and the VP</w:t>
      </w:r>
      <w:r w:rsidR="00A31DE0">
        <w:t xml:space="preserve"> for</w:t>
      </w:r>
      <w:r w:rsidR="00F51948">
        <w:t xml:space="preserve"> Financ</w:t>
      </w:r>
      <w:r w:rsidR="00A31DE0">
        <w:t xml:space="preserve">e and </w:t>
      </w:r>
      <w:proofErr w:type="gramStart"/>
      <w:r w:rsidR="00A31DE0">
        <w:t>Administration</w:t>
      </w:r>
      <w:r w:rsidR="00F51948">
        <w:t xml:space="preserve">  &amp;</w:t>
      </w:r>
      <w:proofErr w:type="gramEnd"/>
      <w:r w:rsidR="00F51948">
        <w:t xml:space="preserve"> CFO</w:t>
      </w:r>
      <w:r w:rsidRPr="00D958E2">
        <w:t xml:space="preserve">. </w:t>
      </w:r>
      <w:r w:rsidRPr="00D958E2">
        <w:rPr>
          <w:rFonts w:cs="Arial"/>
        </w:rPr>
        <w:t xml:space="preserve">  Once a leave donation is approved it cannot be revoked.  No employee should feel obligated or coerced into donating time, it is strictly voluntary.</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59" w:name="_Toc525627757"/>
      <w:bookmarkStart w:id="460" w:name="_Toc441656464"/>
      <w:bookmarkStart w:id="461" w:name="_Toc12963445"/>
      <w:bookmarkStart w:id="462" w:name="_Toc525627756"/>
      <w:bookmarkEnd w:id="454"/>
      <w:r w:rsidRPr="00D958E2">
        <w:t>Leaves of Absence and the Effects on Benefits</w:t>
      </w:r>
      <w:bookmarkEnd w:id="459"/>
      <w:bookmarkEnd w:id="460"/>
      <w:bookmarkEnd w:id="461"/>
    </w:p>
    <w:p w:rsidR="0009647D" w:rsidRPr="00D958E2" w:rsidRDefault="0009647D" w:rsidP="0009647D">
      <w:pPr>
        <w:spacing w:line="360" w:lineRule="auto"/>
        <w:rPr>
          <w:rFonts w:cs="Arial"/>
          <w:szCs w:val="22"/>
        </w:rPr>
      </w:pPr>
      <w:r w:rsidRPr="00D958E2">
        <w:rPr>
          <w:rFonts w:cs="Arial"/>
          <w:szCs w:val="22"/>
        </w:rPr>
        <w:t xml:space="preserve">Health and life insurance benefits ordinarily provided by the </w:t>
      </w:r>
      <w:r>
        <w:rPr>
          <w:rFonts w:cs="Arial"/>
          <w:szCs w:val="22"/>
        </w:rPr>
        <w:t>University</w:t>
      </w:r>
      <w:r w:rsidRPr="00D958E2">
        <w:rPr>
          <w:rFonts w:cs="Arial"/>
          <w:szCs w:val="22"/>
        </w:rPr>
        <w:t xml:space="preserve">, and for which the employee is otherwise eligible and enrolled, will be continued for the remainder of the month in which the employee last worked.  The </w:t>
      </w:r>
      <w:r>
        <w:rPr>
          <w:rFonts w:cs="Arial"/>
          <w:szCs w:val="22"/>
        </w:rPr>
        <w:t>University</w:t>
      </w:r>
      <w:r w:rsidRPr="00D958E2">
        <w:rPr>
          <w:rFonts w:cs="Arial"/>
          <w:szCs w:val="22"/>
        </w:rPr>
        <w:t xml:space="preserve"> will pay its portion of the premium contribution and the employee is responsible to pay their portion of any employee-paid premiums.  If the employee qualifies under the provisions of the Family and Medical Leave, California Family Rights Leave or Workers’ Compensation Leave, benefits will be continued for up to 12 weeks in a twelve</w:t>
      </w:r>
      <w:r>
        <w:rPr>
          <w:rFonts w:cs="Arial"/>
          <w:szCs w:val="22"/>
        </w:rPr>
        <w:t>-</w:t>
      </w:r>
      <w:r w:rsidRPr="00D958E2">
        <w:rPr>
          <w:rFonts w:cs="Arial"/>
          <w:szCs w:val="22"/>
        </w:rPr>
        <w:t xml:space="preserve">month period.  If the employee is not eligible under these leaves or if paid coverage ceases after 12 workweeks, they may continue their group health insurance coverage through </w:t>
      </w:r>
      <w:r>
        <w:rPr>
          <w:rFonts w:cs="Arial"/>
          <w:szCs w:val="22"/>
        </w:rPr>
        <w:t>F</w:t>
      </w:r>
      <w:r w:rsidRPr="00D958E2">
        <w:rPr>
          <w:rFonts w:cs="Arial"/>
          <w:szCs w:val="22"/>
        </w:rPr>
        <w:t xml:space="preserve">ederal COBRA guidelines by making monthly payments to the </w:t>
      </w:r>
      <w:r>
        <w:rPr>
          <w:rFonts w:cs="Arial"/>
          <w:szCs w:val="22"/>
        </w:rPr>
        <w:t>University</w:t>
      </w:r>
      <w:r w:rsidRPr="00D958E2">
        <w:rPr>
          <w:rFonts w:cs="Arial"/>
          <w:szCs w:val="22"/>
        </w:rPr>
        <w:t>’s third</w:t>
      </w:r>
      <w:r>
        <w:rPr>
          <w:rFonts w:cs="Arial"/>
          <w:szCs w:val="22"/>
        </w:rPr>
        <w:t>-</w:t>
      </w:r>
      <w:r w:rsidRPr="00D958E2">
        <w:rPr>
          <w:rFonts w:cs="Arial"/>
          <w:szCs w:val="22"/>
        </w:rPr>
        <w:t xml:space="preserve">party COBRA administrator for the amount of the relevant premium.  Employees wishing to continue medical and dental benefits under COBRA must make the request known to an HR representative in writing, prior to the onset of the leave.  All other benefits will be discontinued for the duration of the leave.  There will be no benefit accrual </w:t>
      </w:r>
      <w:r w:rsidR="007C208A">
        <w:rPr>
          <w:rFonts w:cs="Arial"/>
          <w:szCs w:val="22"/>
        </w:rPr>
        <w:t xml:space="preserve">(sick, vacation and PTO) </w:t>
      </w:r>
      <w:r w:rsidRPr="00D958E2">
        <w:rPr>
          <w:rFonts w:cs="Arial"/>
          <w:szCs w:val="22"/>
        </w:rPr>
        <w:t>during a leave of absence</w:t>
      </w:r>
      <w:r w:rsidR="007C208A">
        <w:rPr>
          <w:rFonts w:cs="Arial"/>
          <w:szCs w:val="22"/>
        </w:rPr>
        <w:t>.</w:t>
      </w:r>
      <w:r w:rsidRPr="00D958E2">
        <w:rPr>
          <w:rFonts w:cs="Arial"/>
          <w:szCs w:val="22"/>
        </w:rPr>
        <w:t xml:space="preserve">   Employees participating in the Flexible Spending Accounts may be required to make personal contributions to keep their FSA accounts active.</w:t>
      </w:r>
    </w:p>
    <w:p w:rsidR="0009647D" w:rsidRPr="00D958E2" w:rsidRDefault="0009647D" w:rsidP="0009647D">
      <w:pPr>
        <w:spacing w:line="360" w:lineRule="auto"/>
        <w:rPr>
          <w:rFonts w:cs="Arial"/>
          <w:szCs w:val="22"/>
        </w:rPr>
      </w:pPr>
    </w:p>
    <w:p w:rsidR="0009647D" w:rsidRPr="008577D6" w:rsidRDefault="0009647D" w:rsidP="0009647D">
      <w:pPr>
        <w:spacing w:line="360" w:lineRule="auto"/>
        <w:rPr>
          <w:rFonts w:cs="Arial"/>
          <w:szCs w:val="22"/>
        </w:rPr>
      </w:pPr>
      <w:r w:rsidRPr="008577D6">
        <w:t>Employees on pregnancy disability leave will be allowed to continue to participate in group health coverage for the length of the PDL, up to a maximum of four months (if such insurance was provided before the leave was taken) on the same terms as if they had continued to work.</w:t>
      </w:r>
    </w:p>
    <w:p w:rsidR="0009647D" w:rsidRDefault="0009647D">
      <w:pPr>
        <w:pStyle w:val="Heading2"/>
        <w:spacing w:line="360" w:lineRule="auto"/>
      </w:pPr>
    </w:p>
    <w:p w:rsidR="0009647D" w:rsidRPr="00D958E2" w:rsidRDefault="0009647D">
      <w:pPr>
        <w:pStyle w:val="Heading2"/>
        <w:spacing w:line="360" w:lineRule="auto"/>
      </w:pPr>
      <w:bookmarkStart w:id="463" w:name="_Toc441656465"/>
      <w:bookmarkStart w:id="464" w:name="_Toc12963446"/>
      <w:r w:rsidRPr="00D958E2">
        <w:t>Medical Leave for Occupational Disabilities</w:t>
      </w:r>
      <w:bookmarkEnd w:id="463"/>
      <w:bookmarkEnd w:id="464"/>
    </w:p>
    <w:p w:rsidR="0009647D" w:rsidRPr="00D958E2" w:rsidRDefault="0009647D" w:rsidP="0009647D">
      <w:pPr>
        <w:rPr>
          <w:rFonts w:cs="Arial"/>
          <w:szCs w:val="22"/>
        </w:rPr>
      </w:pPr>
      <w:r w:rsidRPr="00D958E2">
        <w:rPr>
          <w:rFonts w:cs="Arial"/>
          <w:szCs w:val="22"/>
        </w:rPr>
        <w:t xml:space="preserve">A leave of absence shall be granted upon written request by any employee who sustains a work-related disability and in most cases, shall be extended to the employee for the duration of the work related disability.  The employee will need to provide the </w:t>
      </w:r>
      <w:r>
        <w:rPr>
          <w:rFonts w:cs="Arial"/>
          <w:szCs w:val="22"/>
        </w:rPr>
        <w:t>University</w:t>
      </w:r>
      <w:r w:rsidRPr="00D958E2">
        <w:rPr>
          <w:rFonts w:cs="Arial"/>
          <w:szCs w:val="22"/>
        </w:rPr>
        <w:t xml:space="preserve"> with a certification form from </w:t>
      </w:r>
      <w:r w:rsidR="00D23E2A">
        <w:rPr>
          <w:rFonts w:cs="Arial"/>
          <w:szCs w:val="22"/>
        </w:rPr>
        <w:t>his or her</w:t>
      </w:r>
      <w:r w:rsidRPr="00D958E2">
        <w:rPr>
          <w:rFonts w:cs="Arial"/>
          <w:szCs w:val="22"/>
        </w:rPr>
        <w:t xml:space="preserve"> health care provider (which in most cases will be the medical clinic) regarding the need for workers’ compensation disability leave, as well as </w:t>
      </w:r>
      <w:r w:rsidR="00D23E2A">
        <w:rPr>
          <w:rFonts w:cs="Arial"/>
          <w:szCs w:val="22"/>
        </w:rPr>
        <w:t>his or her</w:t>
      </w:r>
      <w:r w:rsidRPr="00D958E2">
        <w:rPr>
          <w:rFonts w:cs="Arial"/>
          <w:szCs w:val="22"/>
        </w:rPr>
        <w:t xml:space="preserve"> eventual ability to return to work from the leave. </w:t>
      </w:r>
    </w:p>
    <w:p w:rsidR="0009647D" w:rsidRPr="00D958E2" w:rsidRDefault="0009647D" w:rsidP="0009647D">
      <w:pPr>
        <w:rPr>
          <w:rFonts w:cs="Arial"/>
          <w:szCs w:val="22"/>
        </w:rPr>
      </w:pPr>
    </w:p>
    <w:p w:rsidR="0009647D" w:rsidRPr="00D41F8E" w:rsidRDefault="0009647D" w:rsidP="0009647D">
      <w:pPr>
        <w:rPr>
          <w:rFonts w:cs="Arial"/>
        </w:rPr>
      </w:pPr>
      <w:r w:rsidRPr="00D41F8E">
        <w:rPr>
          <w:rFonts w:cs="Arial"/>
        </w:rPr>
        <w:t xml:space="preserve">If the workers’ compensation leave is expected to last beyond thirty (30) calendar days, eligible employees will be covered by the University’s self-funded Short Term Disability (STD) benefit from calendar day 31 through calendar day </w:t>
      </w:r>
      <w:r w:rsidR="00526685">
        <w:rPr>
          <w:rFonts w:cs="Arial"/>
        </w:rPr>
        <w:t>90</w:t>
      </w:r>
      <w:r w:rsidRPr="00D41F8E">
        <w:rPr>
          <w:rFonts w:cs="Arial"/>
        </w:rPr>
        <w:t xml:space="preserve">.  This STD benefit will coordinate with other income benefits the employee may qualify to receive to the extent necessary to provide benefits equal to the employee’s straight-time compensation immediately before the beginning of the illness / disability. </w:t>
      </w:r>
      <w:r w:rsidRPr="00D41F8E">
        <w:rPr>
          <w:rFonts w:cs="Arial"/>
          <w:bCs/>
        </w:rPr>
        <w:t>An employee must have completed at least 12 months of service and be classified as a full-time employee to be eligible for the University’s Short-Term Disability benefit.</w:t>
      </w:r>
      <w:r w:rsidRPr="00D41F8E">
        <w:rPr>
          <w:rFonts w:cs="Arial"/>
        </w:rPr>
        <w:t xml:space="preserve">  An employee on workers’ compensation leave may also be eligible to apply for Long Term Disability benefits which, if approved, will coordinate with benefits received under workers’ compensation.  If the claim is approved, LTD benefits begin following an elimination period of 90 days. </w:t>
      </w:r>
    </w:p>
    <w:p w:rsidR="0009647D" w:rsidRPr="00D41F8E" w:rsidRDefault="0009647D" w:rsidP="0009647D">
      <w:pPr>
        <w:rPr>
          <w:rFonts w:cs="Arial"/>
        </w:rPr>
      </w:pPr>
    </w:p>
    <w:p w:rsidR="0009647D" w:rsidRPr="00D958E2" w:rsidRDefault="0009647D" w:rsidP="0009647D">
      <w:pPr>
        <w:rPr>
          <w:rFonts w:cs="Arial"/>
          <w:szCs w:val="22"/>
        </w:rPr>
      </w:pPr>
      <w:r w:rsidRPr="00D958E2">
        <w:rPr>
          <w:rFonts w:cs="Arial"/>
          <w:szCs w:val="22"/>
        </w:rPr>
        <w:t xml:space="preserve">An employee on a workers’ compensation leave will be allowed to continue participating in any health and welfare benefit plans in which </w:t>
      </w:r>
      <w:r w:rsidR="00D23E2A">
        <w:rPr>
          <w:rFonts w:cs="Arial"/>
          <w:szCs w:val="22"/>
        </w:rPr>
        <w:t>he or she</w:t>
      </w:r>
      <w:r w:rsidRPr="00D958E2">
        <w:rPr>
          <w:rFonts w:cs="Arial"/>
          <w:szCs w:val="22"/>
        </w:rPr>
        <w:t xml:space="preserve"> was enrolled before the first day of the leave (for a maximum of 12 workweeks) at the level and under the conditions of coverage as if the employee had continued in employment for the duration of such leave. The </w:t>
      </w:r>
      <w:r>
        <w:rPr>
          <w:rFonts w:cs="Arial"/>
          <w:szCs w:val="22"/>
        </w:rPr>
        <w:t>University</w:t>
      </w:r>
      <w:r w:rsidRPr="00D958E2">
        <w:rPr>
          <w:rFonts w:cs="Arial"/>
          <w:szCs w:val="22"/>
        </w:rPr>
        <w:t xml:space="preserve"> will continue to pay its portion of the premium contribution as if the employee had continued working. Employees are to make arrangements with the Human Resources office to continue payments of any employee-paid portion of benefit premiums before the leave begins.</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retain employees on a leave of absence for work-related disabilities until one of the following situations occur:</w:t>
      </w:r>
    </w:p>
    <w:p w:rsidR="0009647D" w:rsidRPr="00D958E2" w:rsidRDefault="0009647D" w:rsidP="00BD62FF">
      <w:pPr>
        <w:numPr>
          <w:ilvl w:val="0"/>
          <w:numId w:val="22"/>
        </w:numPr>
        <w:spacing w:line="360" w:lineRule="auto"/>
        <w:ind w:hanging="360"/>
        <w:rPr>
          <w:rFonts w:cs="Arial"/>
          <w:szCs w:val="22"/>
        </w:rPr>
      </w:pPr>
      <w:r w:rsidRPr="00D958E2">
        <w:rPr>
          <w:rFonts w:cs="Arial"/>
          <w:szCs w:val="22"/>
        </w:rPr>
        <w:t>The employee is released for full or partial employment,</w:t>
      </w:r>
    </w:p>
    <w:p w:rsidR="0009647D" w:rsidRPr="00D958E2" w:rsidRDefault="0009647D" w:rsidP="00BD62FF">
      <w:pPr>
        <w:numPr>
          <w:ilvl w:val="0"/>
          <w:numId w:val="22"/>
        </w:numPr>
        <w:spacing w:line="360" w:lineRule="auto"/>
        <w:ind w:hanging="360"/>
        <w:rPr>
          <w:rFonts w:cs="Arial"/>
          <w:szCs w:val="22"/>
        </w:rPr>
      </w:pPr>
      <w:r w:rsidRPr="00D958E2">
        <w:rPr>
          <w:rFonts w:cs="Arial"/>
          <w:szCs w:val="22"/>
        </w:rPr>
        <w:t xml:space="preserve">The </w:t>
      </w:r>
      <w:r>
        <w:rPr>
          <w:rFonts w:cs="Arial"/>
          <w:szCs w:val="22"/>
        </w:rPr>
        <w:t>University</w:t>
      </w:r>
      <w:r w:rsidRPr="00D958E2">
        <w:rPr>
          <w:rFonts w:cs="Arial"/>
          <w:szCs w:val="22"/>
        </w:rPr>
        <w:t xml:space="preserve"> receives medical evidence / statement satisfactory to it that the employee will be permanently unable to return to work,</w:t>
      </w:r>
    </w:p>
    <w:p w:rsidR="0009647D" w:rsidRPr="00D958E2" w:rsidRDefault="0009647D" w:rsidP="00BD62FF">
      <w:pPr>
        <w:numPr>
          <w:ilvl w:val="0"/>
          <w:numId w:val="22"/>
        </w:numPr>
        <w:spacing w:line="360" w:lineRule="auto"/>
        <w:ind w:hanging="360"/>
        <w:rPr>
          <w:rFonts w:cs="Arial"/>
          <w:szCs w:val="22"/>
        </w:rPr>
      </w:pPr>
      <w:r w:rsidRPr="00D958E2">
        <w:rPr>
          <w:rFonts w:cs="Arial"/>
          <w:szCs w:val="22"/>
        </w:rPr>
        <w:t xml:space="preserve">The employee directly or indirectly informs the </w:t>
      </w:r>
      <w:r>
        <w:rPr>
          <w:rFonts w:cs="Arial"/>
          <w:szCs w:val="22"/>
        </w:rPr>
        <w:t>University</w:t>
      </w:r>
      <w:r w:rsidRPr="00D958E2">
        <w:rPr>
          <w:rFonts w:cs="Arial"/>
          <w:szCs w:val="22"/>
        </w:rPr>
        <w:t xml:space="preserve"> (i.e., by accepting other employment, moving out of the state, etc.) that he does not intend to return to the </w:t>
      </w:r>
      <w:r>
        <w:rPr>
          <w:rFonts w:cs="Arial"/>
          <w:szCs w:val="22"/>
        </w:rPr>
        <w:t>University</w:t>
      </w:r>
      <w:r w:rsidRPr="00D958E2">
        <w:rPr>
          <w:rFonts w:cs="Arial"/>
          <w:szCs w:val="22"/>
        </w:rPr>
        <w:t>.</w:t>
      </w:r>
    </w:p>
    <w:p w:rsidR="00720576" w:rsidRDefault="00720576"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Upon submission of a medical certification that an employee is able to return to work after a workers’ compensation leave, the employee under most circumstances will be reinstated to his or her same position held </w:t>
      </w:r>
      <w:r w:rsidRPr="00D958E2">
        <w:rPr>
          <w:rFonts w:cs="Arial"/>
          <w:szCs w:val="22"/>
        </w:rPr>
        <w:lastRenderedPageBreak/>
        <w:t>at the time the leave began, or to an equivalent position, if available. An employee returning from a workers’ compensation leave has no greater right to reinstatement than if the employee had been continuously employed rather than on leave. For example, if the employee on workers’ compensation leave would have been laid</w:t>
      </w:r>
      <w:r>
        <w:rPr>
          <w:rFonts w:cs="Arial"/>
          <w:szCs w:val="22"/>
        </w:rPr>
        <w:t>-</w:t>
      </w:r>
      <w:r w:rsidRPr="00D958E2">
        <w:rPr>
          <w:rFonts w:cs="Arial"/>
          <w:szCs w:val="22"/>
        </w:rPr>
        <w:t>off had he or she not gone on leave, or if the employee’s position has been eliminated or filled in order to avoid undermining the Company’s ability to operate safely and efficiently during the leave, and no equivalent or comparable positions are available, then the employee would not be entitled to reinstatement.  Employees returning from a leave will be given credit for service completed prior to the commencement of the leave of absence.  There will be no accrual of benefits during this or any other leave of absence.</w:t>
      </w:r>
    </w:p>
    <w:p w:rsidR="0009647D" w:rsidRPr="00D958E2" w:rsidRDefault="0009647D" w:rsidP="0009647D">
      <w:pPr>
        <w:spacing w:line="360" w:lineRule="auto"/>
        <w:rPr>
          <w:rFonts w:cs="Arial"/>
          <w:szCs w:val="22"/>
        </w:rPr>
      </w:pPr>
    </w:p>
    <w:p w:rsidR="0009647D" w:rsidRDefault="0009647D" w:rsidP="0009647D">
      <w:pPr>
        <w:spacing w:line="360" w:lineRule="auto"/>
        <w:rPr>
          <w:rFonts w:cs="Arial"/>
          <w:szCs w:val="22"/>
        </w:rPr>
      </w:pPr>
      <w:r w:rsidRPr="00D958E2">
        <w:rPr>
          <w:rFonts w:cs="Arial"/>
          <w:szCs w:val="22"/>
        </w:rPr>
        <w:t>An employee’s return depends on his or her qualifications for any existing openings. If, after returning from a workers’ compensation disability leave, an employee is unable to perform the essential functions of his or her job because of a physical or mental disability, the Company’s obligations to the employee may include reasonable accommodation, as governed by the Americans with Disabilities Act.</w:t>
      </w:r>
    </w:p>
    <w:p w:rsidR="0009647D" w:rsidRPr="00D958E2" w:rsidRDefault="0009647D" w:rsidP="0009647D">
      <w:pPr>
        <w:spacing w:line="360" w:lineRule="auto"/>
        <w:rPr>
          <w:rFonts w:cs="Arial"/>
          <w:szCs w:val="22"/>
        </w:rPr>
      </w:pPr>
    </w:p>
    <w:p w:rsidR="0009647D" w:rsidRPr="00D958E2" w:rsidRDefault="0009647D" w:rsidP="00BD62FF">
      <w:pPr>
        <w:numPr>
          <w:ilvl w:val="0"/>
          <w:numId w:val="23"/>
        </w:numPr>
        <w:spacing w:line="360" w:lineRule="auto"/>
        <w:ind w:hanging="720"/>
        <w:rPr>
          <w:rFonts w:cs="Arial"/>
          <w:b/>
          <w:bCs/>
        </w:rPr>
      </w:pPr>
      <w:r w:rsidRPr="00D958E2">
        <w:rPr>
          <w:rFonts w:cs="Arial"/>
          <w:b/>
          <w:bCs/>
        </w:rPr>
        <w:t>Workers’ Compensation and FMLA/CFRA</w:t>
      </w:r>
    </w:p>
    <w:p w:rsidR="0009647D" w:rsidRPr="00D958E2" w:rsidRDefault="0009647D" w:rsidP="0009647D">
      <w:pPr>
        <w:spacing w:line="360" w:lineRule="auto"/>
        <w:rPr>
          <w:rFonts w:cs="Arial"/>
          <w:szCs w:val="22"/>
        </w:rPr>
      </w:pPr>
      <w:r w:rsidRPr="00D958E2">
        <w:rPr>
          <w:rFonts w:cs="Arial"/>
          <w:szCs w:val="22"/>
        </w:rPr>
        <w:t>Employees who are ill or injured as a result of a work-related incident, and who are eligible for family and medical leave under state and federal law (Family Medical Leave Act (FMLA) and the California Family Rights Act (CFRA)), will be placed on FMLA/CFRA during the time they are disabled and not released to return to work. The leave under these laws runs concurrently, and eligible employees will be on FMLA/CFRA for a maximum of 12 weeks in a 12-month period.</w:t>
      </w:r>
    </w:p>
    <w:p w:rsidR="0009647D" w:rsidRDefault="0009647D" w:rsidP="0009647D">
      <w:pPr>
        <w:spacing w:line="360" w:lineRule="auto"/>
        <w:rPr>
          <w:rFonts w:cs="Arial"/>
          <w:szCs w:val="22"/>
        </w:rPr>
      </w:pPr>
    </w:p>
    <w:p w:rsidR="00E93C14" w:rsidRPr="00D958E2" w:rsidRDefault="00E93C14" w:rsidP="0009647D">
      <w:pPr>
        <w:spacing w:line="360" w:lineRule="auto"/>
        <w:rPr>
          <w:rFonts w:cs="Arial"/>
          <w:szCs w:val="22"/>
        </w:rPr>
      </w:pPr>
    </w:p>
    <w:p w:rsidR="0009647D" w:rsidRPr="00D958E2" w:rsidRDefault="0009647D" w:rsidP="00BD62FF">
      <w:pPr>
        <w:numPr>
          <w:ilvl w:val="0"/>
          <w:numId w:val="23"/>
        </w:numPr>
        <w:spacing w:line="360" w:lineRule="auto"/>
        <w:ind w:hanging="720"/>
        <w:rPr>
          <w:rFonts w:cs="Arial"/>
          <w:b/>
          <w:bCs/>
        </w:rPr>
      </w:pPr>
      <w:r w:rsidRPr="00D958E2">
        <w:rPr>
          <w:rFonts w:cs="Arial"/>
          <w:b/>
          <w:bCs/>
        </w:rPr>
        <w:t>Paid Sick Leave and Workers' Compensation Benefits</w:t>
      </w:r>
    </w:p>
    <w:p w:rsidR="0009647D" w:rsidRDefault="0009647D" w:rsidP="0009647D">
      <w:pPr>
        <w:spacing w:line="360" w:lineRule="auto"/>
      </w:pPr>
      <w:r w:rsidRPr="00D958E2">
        <w:rPr>
          <w:rFonts w:cs="Arial"/>
          <w:szCs w:val="22"/>
        </w:rPr>
        <w:t>Paid sick leave is a benefit that also covers absences for work-related illness or injury. Employees who have a work-related illness or injury are covered by workers' compensation insurance. However, workers' compensation benefits usually do not cover absences for medical treatment</w:t>
      </w:r>
      <w:r w:rsidRPr="003A2492">
        <w:rPr>
          <w:rFonts w:cs="Arial"/>
          <w:szCs w:val="22"/>
        </w:rPr>
        <w:t xml:space="preserve">. </w:t>
      </w:r>
      <w:r w:rsidRPr="003A2492">
        <w:t xml:space="preserve">When an employee reports a work-related illness or injury, </w:t>
      </w:r>
      <w:r w:rsidR="00D23E2A">
        <w:t>he or she</w:t>
      </w:r>
      <w:r w:rsidRPr="003A2492">
        <w:t xml:space="preserve"> will be sent for medical treatment, if treatment is necessary. The employee will be paid </w:t>
      </w:r>
      <w:r w:rsidR="00D23E2A">
        <w:t>his or her</w:t>
      </w:r>
      <w:r w:rsidRPr="003A2492">
        <w:t xml:space="preserve"> regular wages for the time spent seeking the initial medical treatment (for example, the day the accident/injury occurred if </w:t>
      </w:r>
      <w:r w:rsidR="00D23E2A">
        <w:t>he or she</w:t>
      </w:r>
      <w:r w:rsidRPr="003A2492">
        <w:t xml:space="preserve"> missed any part of the workday).</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Any further medical treatment will be under the direction of the health care provider. Any absences from work for follow-up treatment, physical therapy or other prescribed appointments will not be paid as time worked. If they have accrued and unused sick leave, the additional absences from work will be paid with the use of sick leave.</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If an employee does not have accrued, paid sick leave, or if they have used all of their sick leave, </w:t>
      </w:r>
      <w:r w:rsidR="00D23E2A">
        <w:rPr>
          <w:rFonts w:cs="Arial"/>
          <w:szCs w:val="22"/>
        </w:rPr>
        <w:t>he or she</w:t>
      </w:r>
      <w:r w:rsidRPr="00D958E2">
        <w:rPr>
          <w:rFonts w:cs="Arial"/>
          <w:szCs w:val="22"/>
        </w:rPr>
        <w:t xml:space="preserve"> may choose to substitute vacation / paid time off for further absences from work related to their illness or injury.</w:t>
      </w:r>
    </w:p>
    <w:p w:rsidR="0009647D" w:rsidRPr="00D958E2" w:rsidRDefault="0009647D">
      <w:pPr>
        <w:tabs>
          <w:tab w:val="left" w:pos="1784"/>
          <w:tab w:val="left" w:pos="2421"/>
          <w:tab w:val="left" w:pos="3058"/>
          <w:tab w:val="left" w:pos="3695"/>
          <w:tab w:val="left" w:pos="5224"/>
        </w:tabs>
        <w:spacing w:line="360" w:lineRule="auto"/>
        <w:rPr>
          <w:b/>
          <w:u w:val="single"/>
        </w:rPr>
      </w:pPr>
    </w:p>
    <w:p w:rsidR="0009647D" w:rsidRPr="00D958E2" w:rsidRDefault="0009647D">
      <w:pPr>
        <w:pStyle w:val="Heading2"/>
        <w:spacing w:line="360" w:lineRule="auto"/>
      </w:pPr>
      <w:bookmarkStart w:id="465" w:name="_Toc441656466"/>
      <w:bookmarkStart w:id="466" w:name="_Toc12963447"/>
      <w:r w:rsidRPr="00D958E2">
        <w:t>Military Leaves</w:t>
      </w:r>
      <w:bookmarkEnd w:id="462"/>
      <w:bookmarkEnd w:id="465"/>
      <w:bookmarkEnd w:id="466"/>
    </w:p>
    <w:p w:rsidR="0009647D" w:rsidRPr="00D958E2" w:rsidRDefault="0009647D">
      <w:pPr>
        <w:tabs>
          <w:tab w:val="left" w:pos="1784"/>
          <w:tab w:val="left" w:pos="2421"/>
          <w:tab w:val="left" w:pos="3058"/>
          <w:tab w:val="left" w:pos="3695"/>
          <w:tab w:val="left" w:pos="5224"/>
        </w:tabs>
        <w:spacing w:line="360" w:lineRule="auto"/>
      </w:pPr>
      <w:r w:rsidRPr="00D958E2">
        <w:t>Employees who leave their employment to perform military duties will be protected by The Uniformed Services Employment and Re</w:t>
      </w:r>
      <w:r>
        <w:t>-</w:t>
      </w:r>
      <w:proofErr w:type="gramStart"/>
      <w:r w:rsidRPr="00D958E2">
        <w:t>employment</w:t>
      </w:r>
      <w:proofErr w:type="gramEnd"/>
      <w:r w:rsidRPr="00D958E2">
        <w:t xml:space="preserve"> Rights Act (USERRA).  USERRA protects the job rights of individuals who voluntarily or involuntarily leave employment positions to undertake military service.   Other aspects of the leave, including benefits, are also subject to USERRA. </w:t>
      </w:r>
    </w:p>
    <w:p w:rsidR="0009647D" w:rsidRPr="00D958E2" w:rsidRDefault="0009647D">
      <w:pPr>
        <w:pStyle w:val="Heading2"/>
        <w:spacing w:line="360" w:lineRule="auto"/>
      </w:pPr>
      <w:bookmarkStart w:id="467" w:name="_Toc525627752"/>
      <w:bookmarkStart w:id="468" w:name="_Toc525627751"/>
      <w:bookmarkEnd w:id="455"/>
    </w:p>
    <w:p w:rsidR="0009647D" w:rsidRPr="00D958E2" w:rsidRDefault="0009647D">
      <w:pPr>
        <w:pStyle w:val="Heading2"/>
        <w:spacing w:line="360" w:lineRule="auto"/>
      </w:pPr>
      <w:bookmarkStart w:id="469" w:name="_Toc441656467"/>
      <w:bookmarkStart w:id="470" w:name="_Toc12963448"/>
      <w:r w:rsidRPr="00D958E2">
        <w:t>Paid Family Leave</w:t>
      </w:r>
      <w:bookmarkEnd w:id="467"/>
      <w:bookmarkEnd w:id="469"/>
      <w:bookmarkEnd w:id="470"/>
    </w:p>
    <w:p w:rsidR="0009647D" w:rsidRPr="00D958E2" w:rsidRDefault="0009647D" w:rsidP="0009647D">
      <w:pPr>
        <w:spacing w:line="360" w:lineRule="auto"/>
        <w:rPr>
          <w:rFonts w:cs="Arial"/>
          <w:bCs/>
          <w:szCs w:val="22"/>
        </w:rPr>
      </w:pPr>
      <w:r w:rsidRPr="00D958E2">
        <w:rPr>
          <w:rFonts w:cs="Arial"/>
          <w:bCs/>
          <w:szCs w:val="22"/>
        </w:rPr>
        <w:t xml:space="preserve">Employees may be eligible for Paid Family Leave (PFL) wage replacement benefits, which is a California </w:t>
      </w:r>
      <w:r>
        <w:rPr>
          <w:rFonts w:cs="Arial"/>
          <w:bCs/>
          <w:szCs w:val="22"/>
        </w:rPr>
        <w:t>S</w:t>
      </w:r>
      <w:r w:rsidRPr="00D958E2">
        <w:rPr>
          <w:rFonts w:cs="Arial"/>
          <w:bCs/>
          <w:szCs w:val="22"/>
        </w:rPr>
        <w:t xml:space="preserve">tate </w:t>
      </w:r>
      <w:r>
        <w:rPr>
          <w:rFonts w:cs="Arial"/>
          <w:bCs/>
          <w:szCs w:val="22"/>
        </w:rPr>
        <w:t>P</w:t>
      </w:r>
      <w:r w:rsidRPr="00D958E2">
        <w:rPr>
          <w:rFonts w:cs="Arial"/>
          <w:bCs/>
          <w:szCs w:val="22"/>
        </w:rPr>
        <w:t xml:space="preserve">rogram funded through payroll deductions and coordinated through the Employment Development Department (EDD).  PFL provides limited compensation for up to six weeks after an unpaid, seven-day waiting period when an employee needs to take leave from work to care for a child, </w:t>
      </w:r>
      <w:r w:rsidR="006D7641">
        <w:rPr>
          <w:rFonts w:cs="Arial"/>
          <w:bCs/>
          <w:szCs w:val="22"/>
        </w:rPr>
        <w:t xml:space="preserve">parent, parent-in-law, grandparent, grandchild, sibling, </w:t>
      </w:r>
      <w:r w:rsidRPr="00D958E2">
        <w:rPr>
          <w:rFonts w:cs="Arial"/>
          <w:bCs/>
          <w:szCs w:val="22"/>
        </w:rPr>
        <w:t xml:space="preserve">spouse or registered domestic partner who is seriously ill, or for a working parent who wants time to bond with his or her newborn, foster child or newly adopted child.  </w:t>
      </w:r>
      <w:r w:rsidR="00E351DA">
        <w:rPr>
          <w:rFonts w:cs="Arial"/>
          <w:bCs/>
          <w:szCs w:val="22"/>
        </w:rPr>
        <w:t xml:space="preserve">If an employee is taking a leave for the birth, adoption, or foster care placement of a child, the minimum duration of the leave is two weeks, and the employee must conclude the leave within one year of the birth or placement for adoption or foster care. </w:t>
      </w:r>
      <w:r w:rsidRPr="00D958E2">
        <w:rPr>
          <w:rFonts w:cs="Arial"/>
          <w:bCs/>
          <w:szCs w:val="22"/>
        </w:rPr>
        <w:t xml:space="preserve">The PFL program does not provide employees with a right to a leave of absence; it is limited to a state-mandated wage replacement benefit.  </w:t>
      </w:r>
    </w:p>
    <w:bookmarkEnd w:id="468"/>
    <w:p w:rsidR="0009647D" w:rsidRPr="00D958E2" w:rsidRDefault="0009647D" w:rsidP="0009647D">
      <w:pPr>
        <w:spacing w:line="360" w:lineRule="auto"/>
      </w:pPr>
    </w:p>
    <w:p w:rsidR="0009647D" w:rsidRPr="00D958E2" w:rsidRDefault="0009647D">
      <w:pPr>
        <w:pStyle w:val="Heading2"/>
        <w:spacing w:line="360" w:lineRule="auto"/>
      </w:pPr>
      <w:bookmarkStart w:id="471" w:name="_Toc441656469"/>
      <w:bookmarkStart w:id="472" w:name="_Toc12963449"/>
      <w:r w:rsidRPr="00D958E2">
        <w:t>Pregnancy Disability Leave</w:t>
      </w:r>
      <w:bookmarkEnd w:id="456"/>
      <w:bookmarkEnd w:id="471"/>
      <w:bookmarkEnd w:id="472"/>
    </w:p>
    <w:p w:rsidR="0009647D" w:rsidRPr="00D958E2" w:rsidRDefault="0009647D">
      <w:pPr>
        <w:spacing w:line="360" w:lineRule="auto"/>
      </w:pPr>
      <w:r w:rsidRPr="00D958E2">
        <w:rPr>
          <w:b/>
        </w:rPr>
        <w:t>(Unpaid Leave)</w:t>
      </w:r>
    </w:p>
    <w:p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Pregnancy, childbirth, or related medical conditions will be treated like any other disability, and an employee on leave will be eligible for temporary disability benefits in the same amount and degree as any other employee on leave.</w:t>
      </w:r>
    </w:p>
    <w:p w:rsidR="0009647D" w:rsidRPr="00D958E2" w:rsidRDefault="0009647D" w:rsidP="0009647D">
      <w:pPr>
        <w:pStyle w:val="Body"/>
        <w:spacing w:before="0" w:after="0" w:line="360" w:lineRule="auto"/>
        <w:jc w:val="both"/>
        <w:rPr>
          <w:rFonts w:ascii="Arial" w:hAnsi="Arial"/>
          <w:color w:val="auto"/>
          <w:sz w:val="20"/>
        </w:rPr>
      </w:pPr>
    </w:p>
    <w:p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Any female employee planning to take Pregnancy Disability Leave (PDL) should advise the HR Department as early as possible. The individual should make an appointment with an HR representative to discuss the following conditions:</w:t>
      </w:r>
    </w:p>
    <w:p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 xml:space="preserve">Employees who wish to take pregnancy disability must inform the </w:t>
      </w:r>
      <w:r>
        <w:rPr>
          <w:rFonts w:ascii="Arial" w:hAnsi="Arial"/>
          <w:sz w:val="20"/>
        </w:rPr>
        <w:t>University</w:t>
      </w:r>
      <w:r w:rsidRPr="00D958E2">
        <w:rPr>
          <w:rFonts w:ascii="Arial" w:hAnsi="Arial"/>
          <w:sz w:val="20"/>
        </w:rPr>
        <w:t xml:space="preserve"> when a leave is expected to begin and how long it will likely last. If the need for a leave or transfer is foreseeable, employees must provide notification at least 30 days before the pregnancy disability leave or transfer is to begin. Employees must consult with </w:t>
      </w:r>
      <w:r>
        <w:rPr>
          <w:rFonts w:ascii="Arial" w:hAnsi="Arial"/>
          <w:sz w:val="20"/>
        </w:rPr>
        <w:t>Human Resources</w:t>
      </w:r>
      <w:r w:rsidRPr="00D958E2">
        <w:rPr>
          <w:rFonts w:ascii="Arial" w:hAnsi="Arial"/>
          <w:sz w:val="20"/>
        </w:rPr>
        <w:t xml:space="preserve"> regarding the scheduling of any planned medical treatment or supervision in order to minimize disruption to the operations of the </w:t>
      </w:r>
      <w:r>
        <w:rPr>
          <w:rFonts w:ascii="Arial" w:hAnsi="Arial"/>
          <w:sz w:val="20"/>
        </w:rPr>
        <w:t>University</w:t>
      </w:r>
      <w:r w:rsidRPr="00D958E2">
        <w:rPr>
          <w:rFonts w:ascii="Arial" w:hAnsi="Arial"/>
          <w:sz w:val="20"/>
        </w:rPr>
        <w:t>. Any such scheduling is subject to the approval of the employee’s health care provider;</w:t>
      </w:r>
    </w:p>
    <w:p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If 30 days’ advance notice is not possible, notice must be given as soon as practical;</w:t>
      </w:r>
    </w:p>
    <w:p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lastRenderedPageBreak/>
        <w:t>Upon the request of an employee and recommendation of the employee’s physician, the employee’s work assignment may be changed if necessary to protect the health and safety of the employee and her child;</w:t>
      </w:r>
    </w:p>
    <w:p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Requests for transfers of job duties will be reasonably accommodated if the job and security rights of others are not breached;</w:t>
      </w:r>
    </w:p>
    <w:p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Temporary transfers due to health considerations will be granted when possible. However, the transferred employee will receive the pay that accompanies the job, as is the case with any other temporary transfer due to temporary health reasons;</w:t>
      </w:r>
    </w:p>
    <w:p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 xml:space="preserve">Pregnancy leave usually begins when ordered by the employee’s physician. The employee must provide the </w:t>
      </w:r>
      <w:r>
        <w:rPr>
          <w:rFonts w:ascii="Arial" w:hAnsi="Arial"/>
          <w:sz w:val="20"/>
        </w:rPr>
        <w:t>University</w:t>
      </w:r>
      <w:r w:rsidRPr="00D958E2">
        <w:rPr>
          <w:rFonts w:ascii="Arial" w:hAnsi="Arial"/>
          <w:sz w:val="20"/>
        </w:rPr>
        <w:t xml:space="preserve"> with a certification from a health care provider. The certification indicating disability should contain:</w:t>
      </w:r>
    </w:p>
    <w:p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The date on which the employee became disabled due to pregnancy;</w:t>
      </w:r>
    </w:p>
    <w:p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The probable duration of the period or periods of disability; and</w:t>
      </w:r>
    </w:p>
    <w:p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A statement that, due to the disability, the employee is unable to perform one or more of the essential functions of her position without undue risk to herself, the successful completion of her pregnancy, or to other persons.</w:t>
      </w:r>
    </w:p>
    <w:p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Leave returns will be allowed only when the employee’s physician sends a release;</w:t>
      </w:r>
    </w:p>
    <w:p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 xml:space="preserve">An employee will be </w:t>
      </w:r>
      <w:r w:rsidRPr="00D958E2">
        <w:rPr>
          <w:rStyle w:val="Instruction"/>
          <w:rFonts w:ascii="Arial" w:hAnsi="Arial"/>
          <w:color w:val="auto"/>
          <w:sz w:val="20"/>
        </w:rPr>
        <w:t xml:space="preserve">required </w:t>
      </w:r>
      <w:r w:rsidRPr="00D958E2">
        <w:rPr>
          <w:rFonts w:ascii="Arial" w:hAnsi="Arial"/>
          <w:sz w:val="20"/>
        </w:rPr>
        <w:t>to use accrued sick time</w:t>
      </w:r>
      <w:r>
        <w:rPr>
          <w:rFonts w:ascii="Arial" w:hAnsi="Arial"/>
          <w:sz w:val="20"/>
        </w:rPr>
        <w:t xml:space="preserve"> or other paid time-off accrued</w:t>
      </w:r>
      <w:r w:rsidRPr="00D958E2">
        <w:rPr>
          <w:rFonts w:ascii="Arial" w:hAnsi="Arial"/>
          <w:sz w:val="20"/>
        </w:rPr>
        <w:t xml:space="preserve"> (if otherwise eligible to take the time) during any period of pregnancy disability leave that is otherwise unpaid by state disability insurance or any other disability leave plan. An employee will be allowed to use accrued sick time during any period of pregnancy disability leave that is paid by state disability insurance or any other disability leave plan.  An employee will be allowed to use accrued vacation or PTO (if otherwise eligible to take the time) during a pregnancy disability leave; and</w:t>
      </w:r>
    </w:p>
    <w:p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Duration of the leave will be determined by the advice of the employee’s physician, but employees disabled by pregnancy may take up to four months. Part-time employees are entitled to leave on a pro-rata basis. The four months of leave includes any period of time for actual disability caused by the employee’s pregnancy, childbirth, or related medical condition. This includes leave for severe morning sickness and for prenatal care.</w:t>
      </w:r>
    </w:p>
    <w:p w:rsidR="0009647D" w:rsidRPr="00D958E2" w:rsidRDefault="0009647D" w:rsidP="0009647D">
      <w:pPr>
        <w:pStyle w:val="Bullet1"/>
        <w:widowControl/>
        <w:spacing w:after="0" w:line="360" w:lineRule="auto"/>
        <w:ind w:left="360" w:firstLine="0"/>
        <w:jc w:val="both"/>
        <w:rPr>
          <w:rFonts w:ascii="Arial" w:hAnsi="Arial"/>
          <w:sz w:val="20"/>
        </w:rPr>
      </w:pPr>
    </w:p>
    <w:p w:rsidR="0009647D" w:rsidRPr="00D958E2" w:rsidRDefault="0009647D" w:rsidP="0009647D">
      <w:pPr>
        <w:pStyle w:val="Bullet1"/>
        <w:widowControl/>
        <w:spacing w:after="0" w:line="360" w:lineRule="auto"/>
        <w:ind w:left="0" w:firstLine="0"/>
        <w:jc w:val="both"/>
        <w:rPr>
          <w:rFonts w:ascii="Arial" w:hAnsi="Arial"/>
          <w:sz w:val="20"/>
        </w:rPr>
      </w:pPr>
      <w:r w:rsidRPr="00D958E2">
        <w:rPr>
          <w:rFonts w:ascii="Arial" w:hAnsi="Arial"/>
          <w:sz w:val="20"/>
        </w:rPr>
        <w:t>Leave does not need to be taken in one continuous period of time and may be taken intermittently, as needed.  Once the pregnant employee is no longer disabled, she may apply for leave under the California Family Rights Act, for purposes of baby bonding.</w:t>
      </w:r>
    </w:p>
    <w:p w:rsidR="0009647D" w:rsidRDefault="0009647D" w:rsidP="0009647D">
      <w:pPr>
        <w:pStyle w:val="Bullet1"/>
        <w:widowControl/>
        <w:spacing w:after="0" w:line="360" w:lineRule="auto"/>
        <w:ind w:left="0" w:firstLine="0"/>
        <w:jc w:val="both"/>
        <w:rPr>
          <w:rFonts w:ascii="Arial" w:hAnsi="Arial" w:cs="Arial"/>
          <w:b/>
          <w:bCs/>
          <w:sz w:val="20"/>
          <w:szCs w:val="24"/>
        </w:rPr>
      </w:pPr>
    </w:p>
    <w:p w:rsidR="00E93C14" w:rsidRDefault="00E93C14" w:rsidP="0009647D">
      <w:pPr>
        <w:pStyle w:val="Bullet1"/>
        <w:widowControl/>
        <w:spacing w:after="0" w:line="360" w:lineRule="auto"/>
        <w:ind w:left="0" w:firstLine="0"/>
        <w:jc w:val="both"/>
        <w:rPr>
          <w:rFonts w:ascii="Arial" w:hAnsi="Arial" w:cs="Arial"/>
          <w:b/>
          <w:bCs/>
          <w:sz w:val="20"/>
          <w:szCs w:val="24"/>
        </w:rPr>
      </w:pPr>
    </w:p>
    <w:p w:rsidR="00E93C14" w:rsidRDefault="00E93C14" w:rsidP="0009647D">
      <w:pPr>
        <w:pStyle w:val="Bullet1"/>
        <w:widowControl/>
        <w:spacing w:after="0" w:line="360" w:lineRule="auto"/>
        <w:ind w:left="0" w:firstLine="0"/>
        <w:jc w:val="both"/>
        <w:rPr>
          <w:rFonts w:ascii="Arial" w:hAnsi="Arial" w:cs="Arial"/>
          <w:b/>
          <w:bCs/>
          <w:sz w:val="20"/>
          <w:szCs w:val="24"/>
        </w:rPr>
      </w:pPr>
    </w:p>
    <w:p w:rsidR="00C31D5E" w:rsidRDefault="00C31D5E" w:rsidP="0009647D">
      <w:pPr>
        <w:pStyle w:val="Bullet1"/>
        <w:widowControl/>
        <w:spacing w:after="0" w:line="360" w:lineRule="auto"/>
        <w:ind w:left="0" w:firstLine="0"/>
        <w:jc w:val="both"/>
        <w:rPr>
          <w:rFonts w:ascii="Arial" w:hAnsi="Arial" w:cs="Arial"/>
          <w:b/>
          <w:bCs/>
          <w:sz w:val="20"/>
          <w:szCs w:val="24"/>
        </w:rPr>
      </w:pPr>
    </w:p>
    <w:p w:rsidR="0009647D" w:rsidRPr="00D958E2" w:rsidRDefault="0009647D" w:rsidP="0009647D">
      <w:pPr>
        <w:pStyle w:val="Bullet1"/>
        <w:widowControl/>
        <w:spacing w:after="0" w:line="360" w:lineRule="auto"/>
        <w:ind w:left="0" w:firstLine="0"/>
        <w:jc w:val="both"/>
        <w:rPr>
          <w:rFonts w:ascii="Arial" w:hAnsi="Arial"/>
          <w:sz w:val="20"/>
        </w:rPr>
      </w:pPr>
      <w:r w:rsidRPr="00D958E2">
        <w:rPr>
          <w:rFonts w:ascii="Arial" w:hAnsi="Arial" w:cs="Arial"/>
          <w:b/>
          <w:bCs/>
          <w:sz w:val="20"/>
          <w:szCs w:val="24"/>
        </w:rPr>
        <w:lastRenderedPageBreak/>
        <w:t>Health and Benefit Plans</w:t>
      </w:r>
    </w:p>
    <w:p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 xml:space="preserve">An employee taking Pregnancy Disability leave will be allowed to continue participating in any health and welfare benefit plans in which </w:t>
      </w:r>
      <w:r w:rsidR="00D23E2A">
        <w:rPr>
          <w:rFonts w:ascii="Arial" w:hAnsi="Arial"/>
          <w:color w:val="auto"/>
          <w:sz w:val="20"/>
        </w:rPr>
        <w:t>he or she</w:t>
      </w:r>
      <w:r w:rsidRPr="00D958E2">
        <w:rPr>
          <w:rFonts w:ascii="Arial" w:hAnsi="Arial"/>
          <w:color w:val="auto"/>
          <w:sz w:val="20"/>
        </w:rPr>
        <w:t xml:space="preserve"> was enrolled before the first day of the leave (for a maximum of </w:t>
      </w:r>
      <w:r w:rsidR="00BE7BEA">
        <w:rPr>
          <w:rFonts w:ascii="Arial" w:hAnsi="Arial"/>
          <w:color w:val="auto"/>
          <w:sz w:val="20"/>
        </w:rPr>
        <w:t>17 1/3</w:t>
      </w:r>
      <w:r w:rsidRPr="00D958E2">
        <w:rPr>
          <w:rFonts w:ascii="Arial" w:hAnsi="Arial"/>
          <w:color w:val="auto"/>
          <w:sz w:val="20"/>
        </w:rPr>
        <w:t xml:space="preserve"> work weeks) at the level and under the conditions of coverage as if the employee had continued in employment for the duration of such leave. The </w:t>
      </w:r>
      <w:r>
        <w:rPr>
          <w:rFonts w:ascii="Arial" w:hAnsi="Arial"/>
          <w:color w:val="auto"/>
          <w:sz w:val="20"/>
        </w:rPr>
        <w:t>University</w:t>
      </w:r>
      <w:r w:rsidRPr="00D958E2">
        <w:rPr>
          <w:rFonts w:ascii="Arial" w:hAnsi="Arial"/>
          <w:color w:val="auto"/>
          <w:sz w:val="20"/>
        </w:rPr>
        <w:t xml:space="preserve"> will continue to pay its portion of the premium contribution as if the employee had continued working. Employees are to make arrangements with the HR Department to continue payments of any employee-paid portion of benefit premiums before the leave begins. The continued participation in health benefits begins on the date leave first begins under Family and Medical Leave Act and/or PDL (for pregnancy disability leaves). In some instances, the Company may recover from an employee premiums paid to maintain health coverage if the employee fails to return to work following family/medical leave.</w:t>
      </w:r>
    </w:p>
    <w:p w:rsidR="0009647D" w:rsidRPr="00D958E2" w:rsidRDefault="0009647D" w:rsidP="0009647D">
      <w:pPr>
        <w:pStyle w:val="Body"/>
        <w:spacing w:before="0" w:after="0" w:line="360" w:lineRule="auto"/>
        <w:jc w:val="both"/>
        <w:rPr>
          <w:rFonts w:ascii="Arial" w:hAnsi="Arial"/>
          <w:color w:val="auto"/>
          <w:sz w:val="20"/>
        </w:rPr>
      </w:pPr>
    </w:p>
    <w:p w:rsidR="0009647D"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Under most circumstances, upon submission of a medical certification that an employee is able to return to work from a pregnancy disability leave, an employee will be reinstated to her same position held at the time the leave began or to an equivalent position, if available. An employee returning from a pregnancy disability leave has no greater right to reinstatement than if the employee had been continuously employed.</w:t>
      </w:r>
    </w:p>
    <w:p w:rsidR="0009647D" w:rsidRDefault="0009647D" w:rsidP="0009647D">
      <w:pPr>
        <w:pStyle w:val="Body"/>
        <w:spacing w:before="0" w:after="0" w:line="360" w:lineRule="auto"/>
        <w:jc w:val="both"/>
        <w:rPr>
          <w:rFonts w:ascii="Arial" w:hAnsi="Arial"/>
          <w:color w:val="auto"/>
          <w:sz w:val="20"/>
        </w:rPr>
      </w:pPr>
    </w:p>
    <w:p w:rsidR="0009647D" w:rsidRPr="004B36D8" w:rsidRDefault="0009647D" w:rsidP="0009647D">
      <w:pPr>
        <w:pStyle w:val="Body"/>
        <w:spacing w:before="0" w:after="0" w:line="360" w:lineRule="auto"/>
        <w:jc w:val="both"/>
        <w:rPr>
          <w:rFonts w:ascii="Arial" w:hAnsi="Arial"/>
          <w:b/>
          <w:color w:val="auto"/>
          <w:sz w:val="20"/>
        </w:rPr>
      </w:pPr>
      <w:r w:rsidRPr="004B36D8">
        <w:rPr>
          <w:rFonts w:ascii="Arial" w:hAnsi="Arial"/>
          <w:b/>
          <w:color w:val="auto"/>
          <w:sz w:val="20"/>
        </w:rPr>
        <w:t xml:space="preserve">Mothers’ Room </w:t>
      </w:r>
    </w:p>
    <w:p w:rsidR="0009647D" w:rsidRPr="00D958E2" w:rsidRDefault="0009647D" w:rsidP="0009647D">
      <w:pPr>
        <w:pStyle w:val="Body"/>
        <w:spacing w:before="0" w:after="0" w:line="360" w:lineRule="auto"/>
        <w:jc w:val="both"/>
        <w:rPr>
          <w:rFonts w:ascii="Arial" w:hAnsi="Arial"/>
          <w:color w:val="auto"/>
          <w:sz w:val="20"/>
        </w:rPr>
      </w:pPr>
      <w:r>
        <w:rPr>
          <w:rFonts w:ascii="Arial" w:hAnsi="Arial"/>
          <w:color w:val="auto"/>
          <w:sz w:val="20"/>
        </w:rPr>
        <w:t xml:space="preserve">MBKU provides a private room, as per CA state law, for returning mothers for the purpose of expressing milk.  </w:t>
      </w:r>
    </w:p>
    <w:p w:rsidR="0009647D" w:rsidRPr="00D958E2" w:rsidRDefault="0009647D">
      <w:pPr>
        <w:tabs>
          <w:tab w:val="left" w:pos="1784"/>
          <w:tab w:val="left" w:pos="2421"/>
          <w:tab w:val="left" w:pos="3058"/>
          <w:tab w:val="left" w:pos="3695"/>
          <w:tab w:val="left" w:pos="5224"/>
        </w:tabs>
        <w:spacing w:line="360" w:lineRule="auto"/>
      </w:pPr>
    </w:p>
    <w:p w:rsidR="00546B02" w:rsidRPr="00D958E2" w:rsidRDefault="00C64C5A" w:rsidP="00BE39F5">
      <w:pPr>
        <w:pStyle w:val="Heading2"/>
        <w:spacing w:line="360" w:lineRule="auto"/>
      </w:pPr>
      <w:bookmarkStart w:id="473" w:name="_Toc441656470"/>
      <w:bookmarkStart w:id="474" w:name="_Toc12963450"/>
      <w:bookmarkStart w:id="475" w:name="_Toc525627761"/>
      <w:r>
        <w:t>Time Off for S</w:t>
      </w:r>
      <w:r w:rsidR="00546B02" w:rsidRPr="00BE39F5">
        <w:t>ch</w:t>
      </w:r>
      <w:r>
        <w:t>ool A</w:t>
      </w:r>
      <w:r w:rsidR="00546B02" w:rsidRPr="00BE39F5">
        <w:t>ctivities</w:t>
      </w:r>
      <w:bookmarkEnd w:id="473"/>
      <w:bookmarkEnd w:id="474"/>
    </w:p>
    <w:p w:rsidR="00BE39F5" w:rsidRPr="00520429" w:rsidRDefault="00BE39F5" w:rsidP="00BE39F5">
      <w:r w:rsidRPr="00520429">
        <w:t xml:space="preserve">Parents or guardians of children attending school are entitled to time off to attend the child’s school for parent-teacher conferences or other school activities. The time off for school activity participation may not exceed eight (8) hours in any calendar month, or a total of forty (40) hours each school year. </w:t>
      </w:r>
      <w:r>
        <w:t xml:space="preserve">If a child is suspended from school, the University will provide a reasonable amount of time off to care for the child during the suspension. </w:t>
      </w:r>
      <w:r w:rsidRPr="00520429">
        <w:t xml:space="preserve">The employee should alert </w:t>
      </w:r>
      <w:r w:rsidR="00D23E2A">
        <w:t>his or her</w:t>
      </w:r>
      <w:r w:rsidRPr="00520429">
        <w:t xml:space="preserve"> supervisor of the need for such time off as soon as possible so that the employee’s absence may be covered. If requested, the employee must provide the supervisor with documentation from the school verifying that the employee participated in a school activity.</w:t>
      </w:r>
    </w:p>
    <w:p w:rsidR="00BE39F5" w:rsidRPr="00520429" w:rsidRDefault="00BE39F5" w:rsidP="00BE39F5">
      <w:pPr>
        <w:spacing w:before="240" w:after="60"/>
      </w:pPr>
      <w:r w:rsidRPr="00520429">
        <w:t xml:space="preserve">If both parents of a child are employed by the </w:t>
      </w:r>
      <w:r>
        <w:t>University</w:t>
      </w:r>
      <w:r w:rsidRPr="00520429">
        <w:t xml:space="preserve">, only one parent may take time off at a time under this policy. The parent who first gives appropriate notice of the need for time off under this policy will have preference for the time off. In some cases, </w:t>
      </w:r>
      <w:r>
        <w:t xml:space="preserve">the VP for </w:t>
      </w:r>
      <w:r w:rsidRPr="00520429">
        <w:t>HR may agree to provide both parents the opportunity to take time off at the same time with advance approval.</w:t>
      </w:r>
    </w:p>
    <w:p w:rsidR="00BE39F5" w:rsidRPr="00520429" w:rsidRDefault="00BE39F5" w:rsidP="00BE39F5">
      <w:pPr>
        <w:spacing w:before="240" w:after="60"/>
      </w:pPr>
      <w:r w:rsidRPr="00520429">
        <w:t xml:space="preserve">Any </w:t>
      </w:r>
      <w:r>
        <w:t>exempt employee who takes a full day off</w:t>
      </w:r>
      <w:r w:rsidRPr="00520429">
        <w:t xml:space="preserve"> or a</w:t>
      </w:r>
      <w:r>
        <w:t xml:space="preserve"> non-exempt</w:t>
      </w:r>
      <w:r w:rsidRPr="00520429">
        <w:t xml:space="preserve"> employee who takes a</w:t>
      </w:r>
      <w:r>
        <w:t xml:space="preserve"> full or</w:t>
      </w:r>
      <w:r w:rsidRPr="00520429">
        <w:t xml:space="preserve"> partial day off under this polic</w:t>
      </w:r>
      <w:r>
        <w:t>y must utilize any accrued PTO or vacation</w:t>
      </w:r>
      <w:r w:rsidRPr="00520429">
        <w:t xml:space="preserve"> for the absence. If the emplo</w:t>
      </w:r>
      <w:r>
        <w:t xml:space="preserve">yee does not have any </w:t>
      </w:r>
      <w:r>
        <w:lastRenderedPageBreak/>
        <w:t xml:space="preserve">PTO or vacation </w:t>
      </w:r>
      <w:r w:rsidRPr="00520429">
        <w:t>available</w:t>
      </w:r>
      <w:r>
        <w:t>,</w:t>
      </w:r>
      <w:r w:rsidRPr="00520429">
        <w:t xml:space="preserve"> the time off will be taken without pay. The salary of a</w:t>
      </w:r>
      <w:r>
        <w:t>n</w:t>
      </w:r>
      <w:r w:rsidRPr="00520429">
        <w:t xml:space="preserve"> </w:t>
      </w:r>
      <w:r>
        <w:t>exempt</w:t>
      </w:r>
      <w:r w:rsidRPr="00520429">
        <w:t xml:space="preserve"> </w:t>
      </w:r>
      <w:r>
        <w:t>administrator</w:t>
      </w:r>
      <w:r w:rsidR="009E21F4">
        <w:t xml:space="preserve"> or staff</w:t>
      </w:r>
      <w:r w:rsidRPr="00520429">
        <w:t xml:space="preserve"> will not be affected if </w:t>
      </w:r>
      <w:r w:rsidR="00D23E2A">
        <w:t>he or she</w:t>
      </w:r>
      <w:r w:rsidRPr="00520429">
        <w:t xml:space="preserve"> misses a portion of a day of work under this policy.</w:t>
      </w:r>
    </w:p>
    <w:p w:rsidR="00546B02" w:rsidRDefault="00546B02">
      <w:pPr>
        <w:pStyle w:val="Heading2"/>
        <w:spacing w:line="360" w:lineRule="auto"/>
      </w:pPr>
    </w:p>
    <w:p w:rsidR="0009647D" w:rsidRPr="00D958E2" w:rsidRDefault="0009647D">
      <w:pPr>
        <w:pStyle w:val="Heading2"/>
        <w:spacing w:line="360" w:lineRule="auto"/>
      </w:pPr>
      <w:bookmarkStart w:id="476" w:name="_Toc441656471"/>
      <w:bookmarkStart w:id="477" w:name="_Toc12963451"/>
      <w:r w:rsidRPr="00D958E2">
        <w:t>Time Off to Vote</w:t>
      </w:r>
      <w:bookmarkEnd w:id="475"/>
      <w:bookmarkEnd w:id="476"/>
      <w:bookmarkEnd w:id="477"/>
    </w:p>
    <w:p w:rsidR="0009647D"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offers employees a flexible work schedule on these occasions.  If one’s schedule still does not offer sufficient time outside of working hours to vote at a statewide election, the employee may request additional paid time off to be added to the beginning or end of their shift, whichever requires the least time off from work.  The request must be made to the supervisor at least two working days prior to the election and the maximum time available for this leave is two hours.</w:t>
      </w:r>
    </w:p>
    <w:p w:rsidR="00546B02" w:rsidRDefault="00546B02">
      <w:pPr>
        <w:tabs>
          <w:tab w:val="left" w:pos="1784"/>
          <w:tab w:val="left" w:pos="2421"/>
          <w:tab w:val="left" w:pos="3058"/>
          <w:tab w:val="left" w:pos="3695"/>
          <w:tab w:val="left" w:pos="5224"/>
        </w:tabs>
        <w:spacing w:line="360" w:lineRule="auto"/>
      </w:pPr>
    </w:p>
    <w:p w:rsidR="0009647D" w:rsidRPr="00D958E2" w:rsidRDefault="0009647D" w:rsidP="0009647D">
      <w:pPr>
        <w:pStyle w:val="Heading2"/>
        <w:spacing w:line="360" w:lineRule="auto"/>
        <w:rPr>
          <w:rFonts w:cs="Arial"/>
          <w:szCs w:val="22"/>
        </w:rPr>
      </w:pPr>
      <w:bookmarkStart w:id="478" w:name="_Toc441656472"/>
      <w:bookmarkStart w:id="479" w:name="_Toc12963452"/>
      <w:r w:rsidRPr="00D958E2">
        <w:rPr>
          <w:rFonts w:cs="Arial"/>
          <w:szCs w:val="22"/>
        </w:rPr>
        <w:t>Unpaid Time Off During Medical Leave</w:t>
      </w:r>
      <w:bookmarkEnd w:id="478"/>
      <w:bookmarkEnd w:id="479"/>
    </w:p>
    <w:p w:rsidR="0009647D" w:rsidRPr="00D958E2" w:rsidRDefault="0009647D" w:rsidP="0009647D">
      <w:pPr>
        <w:rPr>
          <w:rFonts w:cs="Arial"/>
          <w:bCs/>
          <w:szCs w:val="22"/>
        </w:rPr>
      </w:pPr>
      <w:r w:rsidRPr="00D958E2">
        <w:rPr>
          <w:rFonts w:cs="Arial"/>
          <w:bCs/>
          <w:szCs w:val="22"/>
        </w:rPr>
        <w:t>Employees are required to take accrued and unused paid sick leave before having unpaid absences.  Once sick leave is exhausted, accrued and unused PTO and vacation will be used.  In the case of a leave granted due to a pregnancy-related condition, the employee must use any accrued sick leave benefits and may elect to use vested vacation and PTO benefits during the leave.</w:t>
      </w:r>
    </w:p>
    <w:p w:rsidR="0009647D" w:rsidRPr="00D958E2" w:rsidRDefault="0009647D" w:rsidP="0009647D">
      <w:pPr>
        <w:rPr>
          <w:rFonts w:cs="Arial"/>
          <w:bCs/>
          <w:szCs w:val="22"/>
        </w:rPr>
      </w:pPr>
    </w:p>
    <w:p w:rsidR="0009647D" w:rsidRPr="00D958E2" w:rsidRDefault="0009647D" w:rsidP="0009647D">
      <w:pPr>
        <w:rPr>
          <w:rFonts w:cs="Arial"/>
          <w:bCs/>
          <w:szCs w:val="22"/>
        </w:rPr>
      </w:pPr>
      <w:r w:rsidRPr="00D958E2">
        <w:rPr>
          <w:rFonts w:cs="Arial"/>
          <w:bCs/>
          <w:szCs w:val="22"/>
        </w:rPr>
        <w:t>Employees wishing to take time off without pay once their accrued benefits are exhausted must obtain pre-approval by discussing their request</w:t>
      </w:r>
      <w:r>
        <w:rPr>
          <w:rFonts w:cs="Arial"/>
          <w:bCs/>
          <w:szCs w:val="22"/>
        </w:rPr>
        <w:t xml:space="preserve"> as follows</w:t>
      </w:r>
      <w:r w:rsidRPr="00D958E2">
        <w:rPr>
          <w:rFonts w:cs="Arial"/>
          <w:bCs/>
          <w:szCs w:val="22"/>
        </w:rPr>
        <w:t>:</w:t>
      </w:r>
    </w:p>
    <w:p w:rsidR="0009647D" w:rsidRPr="00D958E2" w:rsidRDefault="0009647D" w:rsidP="00BD62FF">
      <w:pPr>
        <w:numPr>
          <w:ilvl w:val="0"/>
          <w:numId w:val="25"/>
        </w:numPr>
        <w:rPr>
          <w:rFonts w:cs="Arial"/>
          <w:bCs/>
          <w:szCs w:val="22"/>
        </w:rPr>
      </w:pPr>
      <w:r w:rsidRPr="00D958E2">
        <w:rPr>
          <w:rFonts w:cs="Arial"/>
          <w:bCs/>
          <w:szCs w:val="22"/>
        </w:rPr>
        <w:t>With their supervisor if the request is for less than a day,</w:t>
      </w:r>
    </w:p>
    <w:p w:rsidR="0009647D" w:rsidRPr="00D958E2" w:rsidRDefault="0009647D" w:rsidP="00BD62FF">
      <w:pPr>
        <w:numPr>
          <w:ilvl w:val="0"/>
          <w:numId w:val="25"/>
        </w:numPr>
        <w:rPr>
          <w:rFonts w:cs="Arial"/>
          <w:bCs/>
          <w:szCs w:val="22"/>
        </w:rPr>
      </w:pPr>
      <w:r w:rsidRPr="00D958E2">
        <w:rPr>
          <w:rFonts w:cs="Arial"/>
          <w:bCs/>
          <w:szCs w:val="22"/>
        </w:rPr>
        <w:t>With their supervisor and Human Resources if the request is for a day or longer.  Once again, any accrued unused paid time must be applied before taking approved time off without pay.</w:t>
      </w:r>
    </w:p>
    <w:p w:rsidR="0009647D" w:rsidRPr="00D958E2" w:rsidRDefault="0009647D" w:rsidP="0009647D">
      <w:pPr>
        <w:rPr>
          <w:b/>
          <w:u w:val="single"/>
        </w:rPr>
      </w:pPr>
    </w:p>
    <w:p w:rsidR="0009647D" w:rsidRPr="00D958E2" w:rsidRDefault="0009647D">
      <w:pPr>
        <w:pStyle w:val="Heading2"/>
        <w:spacing w:line="360" w:lineRule="auto"/>
      </w:pPr>
      <w:bookmarkStart w:id="480" w:name="_Toc525627760"/>
      <w:bookmarkStart w:id="481" w:name="_Toc441656473"/>
      <w:bookmarkStart w:id="482" w:name="_Toc12963453"/>
      <w:r w:rsidRPr="00D958E2">
        <w:t>Witness Duty</w:t>
      </w:r>
      <w:bookmarkEnd w:id="480"/>
      <w:bookmarkEnd w:id="481"/>
      <w:bookmarkEnd w:id="482"/>
    </w:p>
    <w:p w:rsidR="0009647D" w:rsidRPr="00D958E2" w:rsidRDefault="0009647D">
      <w:pPr>
        <w:tabs>
          <w:tab w:val="left" w:pos="1784"/>
          <w:tab w:val="left" w:pos="2421"/>
          <w:tab w:val="left" w:pos="3058"/>
          <w:tab w:val="left" w:pos="3695"/>
          <w:tab w:val="left" w:pos="5224"/>
        </w:tabs>
        <w:spacing w:line="360" w:lineRule="auto"/>
      </w:pPr>
      <w:r w:rsidRPr="00D958E2">
        <w:t xml:space="preserve">Release time will be approved for an employee who is required by law to appear in court as a witness.  The </w:t>
      </w:r>
      <w:r>
        <w:t>University</w:t>
      </w:r>
      <w:r w:rsidRPr="00D958E2">
        <w:t xml:space="preserve"> will pay the time off if the appearance is on behalf of the </w:t>
      </w:r>
      <w:r>
        <w:t>University</w:t>
      </w:r>
      <w:r w:rsidRPr="00D958E2">
        <w:t>. If it is not, the employee may utilize either PTO or vacation benefits.  If neither is available, the time off will be without pay.</w:t>
      </w:r>
    </w:p>
    <w:p w:rsidR="0009647D" w:rsidRPr="00D958E2" w:rsidRDefault="0009647D">
      <w:pPr>
        <w:tabs>
          <w:tab w:val="left" w:pos="1784"/>
          <w:tab w:val="left" w:pos="2421"/>
          <w:tab w:val="left" w:pos="3058"/>
          <w:tab w:val="left" w:pos="3695"/>
          <w:tab w:val="left" w:pos="5224"/>
        </w:tabs>
        <w:spacing w:line="360" w:lineRule="auto"/>
        <w:rPr>
          <w:b/>
          <w:u w:val="single"/>
        </w:rPr>
      </w:pPr>
    </w:p>
    <w:p w:rsidR="0009647D" w:rsidRPr="00D958E2" w:rsidRDefault="0009647D">
      <w:pPr>
        <w:spacing w:line="360" w:lineRule="auto"/>
        <w:ind w:left="720" w:hanging="720"/>
        <w:sectPr w:rsidR="0009647D" w:rsidRPr="00D958E2">
          <w:headerReference w:type="default" r:id="rId17"/>
          <w:pgSz w:w="12240" w:h="15840"/>
          <w:pgMar w:top="1080" w:right="1080" w:bottom="1080" w:left="1440" w:header="720" w:footer="720" w:gutter="0"/>
          <w:pgNumType w:start="1"/>
          <w:cols w:space="720"/>
        </w:sectPr>
      </w:pPr>
    </w:p>
    <w:p w:rsidR="0009647D" w:rsidRPr="00D958E2" w:rsidRDefault="0009647D">
      <w:pPr>
        <w:pStyle w:val="Heading1"/>
        <w:spacing w:line="360" w:lineRule="auto"/>
        <w:jc w:val="center"/>
        <w:rPr>
          <w:u w:val="none"/>
        </w:rPr>
      </w:pPr>
      <w:bookmarkStart w:id="483" w:name="_Toc441656474"/>
      <w:bookmarkStart w:id="484" w:name="_Toc12963454"/>
      <w:r w:rsidRPr="00D958E2">
        <w:rPr>
          <w:u w:val="none"/>
        </w:rPr>
        <w:lastRenderedPageBreak/>
        <w:t>Section G - Standards of Performance, Duties and Discipline</w:t>
      </w:r>
      <w:bookmarkEnd w:id="483"/>
      <w:bookmarkEnd w:id="484"/>
    </w:p>
    <w:p w:rsidR="0009647D" w:rsidRPr="00D958E2" w:rsidRDefault="0009647D">
      <w:pPr>
        <w:pStyle w:val="Footer"/>
        <w:tabs>
          <w:tab w:val="clear" w:pos="4320"/>
          <w:tab w:val="clear" w:pos="8640"/>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85" w:name="_Toc525631474"/>
      <w:bookmarkStart w:id="486" w:name="_Toc441656475"/>
      <w:bookmarkStart w:id="487" w:name="_Toc12963455"/>
      <w:bookmarkStart w:id="488" w:name="_Toc525627887"/>
      <w:bookmarkStart w:id="489" w:name="_Toc525627886"/>
      <w:bookmarkStart w:id="490" w:name="_Toc525627881"/>
      <w:bookmarkStart w:id="491" w:name="_Toc525627880"/>
      <w:r w:rsidRPr="00D958E2">
        <w:t>Community Activities</w:t>
      </w:r>
      <w:bookmarkEnd w:id="485"/>
      <w:bookmarkEnd w:id="486"/>
      <w:bookmarkEnd w:id="487"/>
    </w:p>
    <w:p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While the </w:t>
      </w:r>
      <w:r>
        <w:t>University</w:t>
      </w:r>
      <w:r w:rsidRPr="00D958E2">
        <w:t xml:space="preserve"> encourages its employees to participate in community activities, employees should identify their affiliation with the </w:t>
      </w:r>
      <w:r>
        <w:t>University</w:t>
      </w:r>
      <w:r w:rsidRPr="00D958E2">
        <w:t xml:space="preserve"> only when they are officially representing the </w:t>
      </w:r>
      <w:r>
        <w:t>University</w:t>
      </w:r>
      <w:r w:rsidRPr="00D958E2">
        <w:t xml:space="preserve">.  When the possibility of confusion arises, the employee should identify themselves as an individual and </w:t>
      </w:r>
      <w:r w:rsidRPr="00D958E2">
        <w:rPr>
          <w:u w:val="single"/>
        </w:rPr>
        <w:t>not</w:t>
      </w:r>
      <w:r w:rsidRPr="00D958E2">
        <w:t xml:space="preserve"> as a representative of the </w:t>
      </w:r>
      <w:r>
        <w:t>University</w:t>
      </w:r>
      <w:r w:rsidRPr="00D958E2">
        <w:t>.</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92" w:name="_Toc441656476"/>
      <w:bookmarkStart w:id="493" w:name="_Toc12963456"/>
      <w:r w:rsidRPr="00D958E2">
        <w:t>Confidentiality</w:t>
      </w:r>
      <w:bookmarkEnd w:id="488"/>
      <w:bookmarkEnd w:id="492"/>
      <w:bookmarkEnd w:id="493"/>
      <w:r w:rsidRPr="00D958E2">
        <w:t xml:space="preserve"> </w:t>
      </w:r>
    </w:p>
    <w:p w:rsidR="0009647D" w:rsidRPr="00D958E2" w:rsidRDefault="0009647D">
      <w:pPr>
        <w:spacing w:line="360" w:lineRule="auto"/>
      </w:pPr>
      <w:r w:rsidRPr="00D958E2">
        <w:t xml:space="preserve">The </w:t>
      </w:r>
      <w:r>
        <w:t>University</w:t>
      </w:r>
      <w:r w:rsidRPr="00D958E2">
        <w:t xml:space="preserve"> is dedicated to protecting the privacy of all its employees as well as students and patients.  It is each employee’s responsibility to understand </w:t>
      </w:r>
      <w:r>
        <w:t>t</w:t>
      </w:r>
      <w:r w:rsidRPr="00D958E2">
        <w:t xml:space="preserve">hat while employed by the </w:t>
      </w:r>
      <w:r>
        <w:t>University</w:t>
      </w:r>
      <w:r w:rsidRPr="00D958E2">
        <w:t>, they will receive or become aware of information regarding fellow employees, patients, projects, practices, etc.</w:t>
      </w:r>
      <w:r>
        <w:t>,</w:t>
      </w:r>
      <w:r w:rsidRPr="00D958E2">
        <w:t xml:space="preserve"> which </w:t>
      </w:r>
      <w:r>
        <w:t>are</w:t>
      </w:r>
      <w:r w:rsidRPr="00D958E2">
        <w:t xml:space="preserve"> sensitive and confidential in nature</w:t>
      </w:r>
      <w:r>
        <w:t xml:space="preserve"> and should be treated as such</w:t>
      </w:r>
      <w:r w:rsidRPr="00D958E2">
        <w:t>. Each employee is responsible for keeping any and all such information strictly confidential.  It is also understood that an employee will not communicate, disclose, divulge or otherwise use, directly or indirectly, such confidential and/or sensitive information</w:t>
      </w:r>
      <w:r>
        <w:t xml:space="preserve"> while employed as well as after separation from the University</w:t>
      </w:r>
      <w:r w:rsidRPr="00D958E2">
        <w:t>.  Inappropriate communication of such information will lead to disciplinary action up to and including termination</w:t>
      </w:r>
      <w:r>
        <w:t xml:space="preserve"> (if employed) and potential legal action if after separation</w:t>
      </w:r>
      <w:r w:rsidRPr="00D958E2">
        <w:t>.</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94" w:name="_Toc441656477"/>
      <w:bookmarkStart w:id="495" w:name="_Toc12963457"/>
      <w:r w:rsidRPr="00D958E2">
        <w:t>Conflict of Interest</w:t>
      </w:r>
      <w:bookmarkEnd w:id="489"/>
      <w:bookmarkEnd w:id="494"/>
      <w:bookmarkEnd w:id="495"/>
    </w:p>
    <w:p w:rsidR="0009647D" w:rsidRPr="00D958E2" w:rsidRDefault="0009647D" w:rsidP="0009647D">
      <w:pPr>
        <w:spacing w:line="360" w:lineRule="auto"/>
        <w:rPr>
          <w:rFonts w:cs="Arial"/>
        </w:rPr>
      </w:pPr>
      <w:r w:rsidRPr="00D958E2">
        <w:rPr>
          <w:rFonts w:cs="Arial"/>
        </w:rPr>
        <w:t xml:space="preserve">The pursuit of knowledge and its open and timely communication and dissemination are the essential and core elements of the </w:t>
      </w:r>
      <w:r>
        <w:rPr>
          <w:rFonts w:cs="Arial"/>
        </w:rPr>
        <w:t>University</w:t>
      </w:r>
      <w:r w:rsidRPr="00D958E2">
        <w:rPr>
          <w:rFonts w:cs="Arial"/>
        </w:rPr>
        <w:t xml:space="preserve">.  </w:t>
      </w:r>
      <w:r>
        <w:rPr>
          <w:rFonts w:cs="Arial"/>
        </w:rPr>
        <w:t>The University</w:t>
      </w:r>
      <w:r w:rsidRPr="00D958E2">
        <w:rPr>
          <w:rFonts w:cs="Arial"/>
        </w:rPr>
        <w:t xml:space="preserve"> will encourage and facilitate its members of the Board of Trustees/faculty/</w:t>
      </w:r>
      <w:proofErr w:type="gramStart"/>
      <w:r w:rsidRPr="00D958E2">
        <w:rPr>
          <w:rFonts w:cs="Arial"/>
        </w:rPr>
        <w:t>administrators</w:t>
      </w:r>
      <w:proofErr w:type="gramEnd"/>
      <w:r w:rsidRPr="00D958E2">
        <w:rPr>
          <w:rFonts w:cs="Arial"/>
        </w:rPr>
        <w:t xml:space="preserve">/staff efforts to obtain and share their knowledge and expertise broadly through sponsored research, consultation, and other activities that are beneficial to the employee, the </w:t>
      </w:r>
      <w:r>
        <w:rPr>
          <w:rFonts w:cs="Arial"/>
        </w:rPr>
        <w:t>University</w:t>
      </w:r>
      <w:r w:rsidRPr="00D958E2">
        <w:rPr>
          <w:rFonts w:cs="Arial"/>
        </w:rPr>
        <w:t xml:space="preserve">, and the public at large.  It is also recognized that faculty active in research and scholarship can and will generate proprietary forms of knowledge that, while bringing added value to the Institution, are also encumbered with potential conflicts of interest.   This policy lays a framework to facilitate the responsible involvement of members of the Board of Trustees/faculty/administrators/staff in a broad range of activities, while simultaneously protecting the scholarly activities of </w:t>
      </w:r>
      <w:r>
        <w:rPr>
          <w:rFonts w:cs="Arial"/>
        </w:rPr>
        <w:t>MBKU</w:t>
      </w:r>
      <w:r w:rsidRPr="00D958E2">
        <w:rPr>
          <w:rFonts w:cs="Arial"/>
        </w:rPr>
        <w:t xml:space="preserve">.    The aim of the policy is to increase the awareness of the members of the Board of Trustees/faculty/administrators/staff of the potential for Conflicts of Interest and to establish procedures whereby such conflicts may be avoided or properly disclosed and managed.   </w:t>
      </w:r>
    </w:p>
    <w:p w:rsidR="0009647D" w:rsidRPr="00D958E2" w:rsidRDefault="0009647D" w:rsidP="0009647D">
      <w:pPr>
        <w:spacing w:line="360" w:lineRule="auto"/>
        <w:jc w:val="left"/>
        <w:rPr>
          <w:rFonts w:cs="Arial"/>
        </w:rPr>
      </w:pPr>
    </w:p>
    <w:p w:rsidR="0009647D" w:rsidRPr="00D958E2" w:rsidRDefault="0009647D" w:rsidP="0009647D">
      <w:pPr>
        <w:spacing w:line="360" w:lineRule="auto"/>
        <w:rPr>
          <w:rFonts w:cs="Arial"/>
        </w:rPr>
      </w:pPr>
      <w:r w:rsidRPr="00D958E2">
        <w:rPr>
          <w:rFonts w:cs="Arial"/>
          <w:i/>
        </w:rPr>
        <w:t>What is Conflict of Interest?</w:t>
      </w:r>
      <w:r w:rsidRPr="00D958E2">
        <w:rPr>
          <w:rFonts w:cs="Arial"/>
        </w:rPr>
        <w:t xml:space="preserve">  Conflicts of Interest arise naturally from an individual’s engagement with the world outside the </w:t>
      </w:r>
      <w:r>
        <w:rPr>
          <w:rFonts w:cs="Arial"/>
        </w:rPr>
        <w:t>University</w:t>
      </w:r>
      <w:r w:rsidRPr="00D958E2">
        <w:rPr>
          <w:rFonts w:cs="Arial"/>
        </w:rPr>
        <w:t xml:space="preserve">.  A Conflict of Interest exists when an individual has an outside interest (influential position or a financial interest through ownership or remuneration) that affects or appears to affect the individual’s professional judgment in carrying out </w:t>
      </w:r>
      <w:r>
        <w:rPr>
          <w:rFonts w:cs="Arial"/>
        </w:rPr>
        <w:t>University</w:t>
      </w:r>
      <w:r w:rsidRPr="00D958E2">
        <w:rPr>
          <w:rFonts w:cs="Arial"/>
        </w:rPr>
        <w:t xml:space="preserve"> responsibilities.  The outside interest may be </w:t>
      </w:r>
      <w:r w:rsidRPr="00D958E2">
        <w:rPr>
          <w:rFonts w:cs="Arial"/>
        </w:rPr>
        <w:lastRenderedPageBreak/>
        <w:t>directly for the employee or indirectly through others, such as immediate family, or those with whom the individual has significant business or other ties.  An outside interest is a conflict if:</w:t>
      </w:r>
    </w:p>
    <w:p w:rsidR="0009647D" w:rsidRPr="00D958E2" w:rsidRDefault="0009647D" w:rsidP="0009647D">
      <w:pPr>
        <w:spacing w:line="360" w:lineRule="auto"/>
        <w:rPr>
          <w:rFonts w:cs="Arial"/>
        </w:rPr>
      </w:pPr>
    </w:p>
    <w:p w:rsidR="0009647D" w:rsidRPr="00D958E2" w:rsidRDefault="0009647D" w:rsidP="00BD62FF">
      <w:pPr>
        <w:numPr>
          <w:ilvl w:val="0"/>
          <w:numId w:val="30"/>
        </w:numPr>
        <w:spacing w:line="360" w:lineRule="auto"/>
        <w:rPr>
          <w:rFonts w:cs="Arial"/>
        </w:rPr>
      </w:pPr>
      <w:r w:rsidRPr="00D958E2">
        <w:rPr>
          <w:rFonts w:cs="Arial"/>
        </w:rPr>
        <w:t xml:space="preserve">The outside interest may influence the individual’s decisions regarding </w:t>
      </w:r>
      <w:r>
        <w:rPr>
          <w:rFonts w:cs="Arial"/>
        </w:rPr>
        <w:t>University</w:t>
      </w:r>
      <w:r w:rsidRPr="00D958E2">
        <w:rPr>
          <w:rFonts w:cs="Arial"/>
        </w:rPr>
        <w:t xml:space="preserve"> business or research.</w:t>
      </w:r>
    </w:p>
    <w:p w:rsidR="0009647D" w:rsidRPr="00D958E2" w:rsidRDefault="0009647D" w:rsidP="00BD62FF">
      <w:pPr>
        <w:numPr>
          <w:ilvl w:val="0"/>
          <w:numId w:val="30"/>
        </w:numPr>
        <w:spacing w:line="360" w:lineRule="auto"/>
        <w:rPr>
          <w:rFonts w:cs="Arial"/>
        </w:rPr>
      </w:pPr>
      <w:r w:rsidRPr="00D958E2">
        <w:rPr>
          <w:rFonts w:cs="Arial"/>
        </w:rPr>
        <w:t xml:space="preserve">The outside interest may or may </w:t>
      </w:r>
      <w:r>
        <w:rPr>
          <w:rFonts w:cs="Arial"/>
        </w:rPr>
        <w:t xml:space="preserve">not </w:t>
      </w:r>
      <w:r w:rsidRPr="00D958E2">
        <w:rPr>
          <w:rFonts w:cs="Arial"/>
        </w:rPr>
        <w:t>appear to influence the individual’s activities or decisions in teaching, research, and services.</w:t>
      </w:r>
    </w:p>
    <w:p w:rsidR="0009647D" w:rsidRPr="00D958E2" w:rsidRDefault="0009647D" w:rsidP="0009647D">
      <w:pPr>
        <w:spacing w:line="360" w:lineRule="auto"/>
        <w:ind w:left="360"/>
        <w:rPr>
          <w:rFonts w:cs="Arial"/>
        </w:rPr>
      </w:pPr>
    </w:p>
    <w:p w:rsidR="0009647D" w:rsidRPr="00D958E2" w:rsidRDefault="0009647D" w:rsidP="0009647D">
      <w:pPr>
        <w:spacing w:line="360" w:lineRule="auto"/>
        <w:rPr>
          <w:rFonts w:cs="Arial"/>
        </w:rPr>
      </w:pPr>
      <w:r w:rsidRPr="00D958E2">
        <w:rPr>
          <w:rFonts w:cs="Arial"/>
          <w:i/>
        </w:rPr>
        <w:t>What is Financial Interest?</w:t>
      </w:r>
      <w:r w:rsidRPr="00D958E2">
        <w:rPr>
          <w:rFonts w:cs="Arial"/>
        </w:rPr>
        <w:t xml:space="preserve"> </w:t>
      </w:r>
    </w:p>
    <w:p w:rsidR="0009647D" w:rsidRPr="00D958E2" w:rsidRDefault="0009647D" w:rsidP="0009647D">
      <w:pPr>
        <w:spacing w:line="360" w:lineRule="auto"/>
        <w:rPr>
          <w:rFonts w:cs="Arial"/>
        </w:rPr>
      </w:pPr>
      <w:r w:rsidRPr="00D958E2">
        <w:rPr>
          <w:rFonts w:cs="Arial"/>
        </w:rPr>
        <w:t xml:space="preserve">Financial Interest means anything of monetary value to the individual or immediate family member, including but not limited to: </w:t>
      </w:r>
    </w:p>
    <w:p w:rsidR="0009647D" w:rsidRPr="00D958E2" w:rsidRDefault="0009647D" w:rsidP="00BD62FF">
      <w:pPr>
        <w:numPr>
          <w:ilvl w:val="0"/>
          <w:numId w:val="31"/>
        </w:numPr>
        <w:tabs>
          <w:tab w:val="clear" w:pos="1306"/>
        </w:tabs>
        <w:spacing w:line="360" w:lineRule="auto"/>
        <w:ind w:left="1080"/>
        <w:rPr>
          <w:rFonts w:cs="Arial"/>
        </w:rPr>
      </w:pPr>
      <w:r w:rsidRPr="00D958E2">
        <w:rPr>
          <w:rFonts w:cs="Arial"/>
        </w:rPr>
        <w:t>salary or other payments or services by an outside organization (e.g., recurring consulting fees or honorari</w:t>
      </w:r>
      <w:r>
        <w:rPr>
          <w:rFonts w:cs="Arial"/>
        </w:rPr>
        <w:t>um</w:t>
      </w:r>
      <w:r w:rsidRPr="00D958E2">
        <w:rPr>
          <w:rFonts w:cs="Arial"/>
        </w:rPr>
        <w:t xml:space="preserve">); </w:t>
      </w:r>
    </w:p>
    <w:p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payments received from the </w:t>
      </w:r>
      <w:r>
        <w:rPr>
          <w:rFonts w:cs="Arial"/>
        </w:rPr>
        <w:t>University</w:t>
      </w:r>
      <w:r w:rsidRPr="00D958E2">
        <w:rPr>
          <w:rFonts w:cs="Arial"/>
        </w:rPr>
        <w:t xml:space="preserve"> for goods or services not included in W-2 wages</w:t>
      </w:r>
    </w:p>
    <w:p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direct equity interests greater than 5% or $10,000 (e.g., stocks, stock options, warrants or other ownership interests); </w:t>
      </w:r>
    </w:p>
    <w:p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intellectual property rights (e.g., patents, copyrights and royalties from such rights).  </w:t>
      </w:r>
    </w:p>
    <w:p w:rsidR="0009647D" w:rsidRPr="00D958E2" w:rsidRDefault="0009647D" w:rsidP="0009647D">
      <w:pPr>
        <w:spacing w:line="360" w:lineRule="auto"/>
        <w:rPr>
          <w:rFonts w:cs="Arial"/>
        </w:rPr>
      </w:pPr>
    </w:p>
    <w:p w:rsidR="0009647D" w:rsidRPr="00D958E2" w:rsidRDefault="0009647D" w:rsidP="0009647D">
      <w:pPr>
        <w:spacing w:line="360" w:lineRule="auto"/>
        <w:rPr>
          <w:rFonts w:cs="Arial"/>
        </w:rPr>
      </w:pPr>
      <w:r w:rsidRPr="00D958E2">
        <w:rPr>
          <w:rFonts w:cs="Arial"/>
        </w:rPr>
        <w:t>The term does not include:</w:t>
      </w:r>
    </w:p>
    <w:p w:rsidR="0009647D" w:rsidRPr="00D958E2" w:rsidRDefault="0009647D" w:rsidP="00BD62FF">
      <w:pPr>
        <w:numPr>
          <w:ilvl w:val="0"/>
          <w:numId w:val="32"/>
        </w:numPr>
        <w:spacing w:line="360" w:lineRule="auto"/>
        <w:rPr>
          <w:rFonts w:cs="Arial"/>
        </w:rPr>
      </w:pPr>
      <w:r w:rsidRPr="00D958E2">
        <w:rPr>
          <w:rFonts w:cs="Arial"/>
        </w:rPr>
        <w:t xml:space="preserve">salary or stipends paid to an individual by the </w:t>
      </w:r>
      <w:r>
        <w:rPr>
          <w:rFonts w:cs="Arial"/>
        </w:rPr>
        <w:t>University</w:t>
      </w:r>
      <w:r w:rsidRPr="00D958E2">
        <w:rPr>
          <w:rFonts w:cs="Arial"/>
        </w:rPr>
        <w:t>;</w:t>
      </w:r>
    </w:p>
    <w:p w:rsidR="0009647D" w:rsidRPr="00D958E2" w:rsidRDefault="0009647D" w:rsidP="00BD62FF">
      <w:pPr>
        <w:numPr>
          <w:ilvl w:val="0"/>
          <w:numId w:val="32"/>
        </w:numPr>
        <w:spacing w:line="360" w:lineRule="auto"/>
        <w:rPr>
          <w:rFonts w:cs="Arial"/>
        </w:rPr>
      </w:pPr>
      <w:r w:rsidRPr="00D958E2">
        <w:rPr>
          <w:rFonts w:cs="Arial"/>
        </w:rPr>
        <w:t xml:space="preserve">income from </w:t>
      </w:r>
      <w:r w:rsidRPr="00D958E2">
        <w:rPr>
          <w:rFonts w:cs="Arial"/>
          <w:u w:val="single"/>
        </w:rPr>
        <w:t>casual, non-recurring</w:t>
      </w:r>
      <w:r w:rsidRPr="00D958E2">
        <w:rPr>
          <w:rFonts w:cs="Arial"/>
        </w:rPr>
        <w:t xml:space="preserve"> seminars, lectures, or teaching engagements sponsored by public or nonprofit entities; </w:t>
      </w:r>
    </w:p>
    <w:p w:rsidR="0009647D" w:rsidRPr="00D958E2" w:rsidRDefault="0009647D" w:rsidP="00BD62FF">
      <w:pPr>
        <w:numPr>
          <w:ilvl w:val="0"/>
          <w:numId w:val="32"/>
        </w:numPr>
        <w:spacing w:line="360" w:lineRule="auto"/>
        <w:jc w:val="left"/>
        <w:rPr>
          <w:rFonts w:cs="Arial"/>
        </w:rPr>
      </w:pPr>
      <w:r w:rsidRPr="00D958E2">
        <w:rPr>
          <w:rFonts w:cs="Arial"/>
        </w:rPr>
        <w:t>mutual fund holdings</w:t>
      </w:r>
    </w:p>
    <w:p w:rsidR="0009647D" w:rsidRPr="00D958E2" w:rsidRDefault="0009647D" w:rsidP="00BD62FF">
      <w:pPr>
        <w:numPr>
          <w:ilvl w:val="0"/>
          <w:numId w:val="32"/>
        </w:numPr>
        <w:spacing w:line="360" w:lineRule="auto"/>
        <w:rPr>
          <w:rFonts w:cs="Arial"/>
        </w:rPr>
      </w:pPr>
      <w:r w:rsidRPr="00D958E2">
        <w:rPr>
          <w:rFonts w:cs="Arial"/>
        </w:rPr>
        <w:t xml:space="preserve">direct equity interest in a business enterprise or entity that when aggregated for the individual and the individual’s spouse and all dependent children meets both of the following criteria: does not exceed $10,000 in value as determined through reference to public prices or other reasonable measures of fair market value, and does </w:t>
      </w:r>
      <w:proofErr w:type="gramStart"/>
      <w:r w:rsidRPr="00D958E2">
        <w:rPr>
          <w:rFonts w:cs="Arial"/>
        </w:rPr>
        <w:t>not  represent</w:t>
      </w:r>
      <w:proofErr w:type="gramEnd"/>
      <w:r w:rsidRPr="00D958E2">
        <w:rPr>
          <w:rFonts w:cs="Arial"/>
        </w:rPr>
        <w:t xml:space="preserve"> more than 5% ownership interest for any single enterprise or entity;</w:t>
      </w:r>
    </w:p>
    <w:p w:rsidR="0009647D" w:rsidRPr="00D958E2" w:rsidRDefault="0009647D" w:rsidP="0009647D">
      <w:pPr>
        <w:spacing w:line="360" w:lineRule="auto"/>
        <w:jc w:val="left"/>
        <w:rPr>
          <w:rFonts w:cs="Arial"/>
        </w:rPr>
      </w:pPr>
    </w:p>
    <w:p w:rsidR="0009647D" w:rsidRPr="00D958E2" w:rsidRDefault="0009647D" w:rsidP="0009647D">
      <w:pPr>
        <w:spacing w:line="360" w:lineRule="auto"/>
        <w:jc w:val="left"/>
        <w:rPr>
          <w:rFonts w:cs="Arial"/>
          <w:b/>
          <w:i/>
          <w:szCs w:val="24"/>
        </w:rPr>
      </w:pPr>
      <w:r>
        <w:rPr>
          <w:rFonts w:cs="Arial"/>
          <w:b/>
          <w:i/>
          <w:szCs w:val="24"/>
        </w:rPr>
        <w:t>MBKU</w:t>
      </w:r>
      <w:r w:rsidRPr="00D958E2">
        <w:rPr>
          <w:rFonts w:cs="Arial"/>
          <w:b/>
          <w:i/>
          <w:szCs w:val="24"/>
        </w:rPr>
        <w:t xml:space="preserve"> Policy on Conflict of Interest</w:t>
      </w:r>
    </w:p>
    <w:p w:rsidR="0009647D" w:rsidRPr="00D958E2" w:rsidDel="009D39B8" w:rsidRDefault="0009647D" w:rsidP="0009647D">
      <w:pPr>
        <w:spacing w:line="360" w:lineRule="auto"/>
        <w:jc w:val="left"/>
        <w:rPr>
          <w:rFonts w:cs="Arial"/>
        </w:rPr>
      </w:pPr>
      <w:r w:rsidRPr="00D958E2">
        <w:rPr>
          <w:rFonts w:cs="Arial"/>
        </w:rPr>
        <w:t xml:space="preserve">The existence of a conflict of interest does not imply wrongdoing.   When Conflicts of Interest arise, they must be recognized, disclosed, reviewed, and managed. </w:t>
      </w:r>
    </w:p>
    <w:p w:rsidR="0009647D" w:rsidRPr="00D958E2" w:rsidRDefault="0009647D" w:rsidP="0009647D">
      <w:pPr>
        <w:spacing w:line="360" w:lineRule="auto"/>
        <w:jc w:val="left"/>
        <w:rPr>
          <w:rFonts w:cs="Arial"/>
        </w:rPr>
      </w:pPr>
    </w:p>
    <w:p w:rsidR="0009647D" w:rsidRPr="00D958E2" w:rsidRDefault="0009647D" w:rsidP="0009647D">
      <w:pPr>
        <w:spacing w:line="360" w:lineRule="auto"/>
        <w:rPr>
          <w:rFonts w:cs="Arial"/>
        </w:rPr>
      </w:pPr>
      <w:r w:rsidRPr="00D958E2">
        <w:rPr>
          <w:rFonts w:cs="Arial"/>
          <w:i/>
        </w:rPr>
        <w:t xml:space="preserve">Why Does the </w:t>
      </w:r>
      <w:r>
        <w:rPr>
          <w:rFonts w:cs="Arial"/>
          <w:i/>
        </w:rPr>
        <w:t>University</w:t>
      </w:r>
      <w:r w:rsidRPr="00D958E2">
        <w:rPr>
          <w:rFonts w:cs="Arial"/>
          <w:i/>
        </w:rPr>
        <w:t xml:space="preserve"> Need a Conflict of Interest Policy?</w:t>
      </w:r>
      <w:r w:rsidRPr="00D958E2">
        <w:rPr>
          <w:rFonts w:cs="Arial"/>
        </w:rPr>
        <w:t xml:space="preserve">   It is most important that we know where the boundaries of conflict of interest lie, so that </w:t>
      </w:r>
      <w:r>
        <w:rPr>
          <w:rFonts w:cs="Arial"/>
        </w:rPr>
        <w:t>MBKU</w:t>
      </w:r>
      <w:r w:rsidRPr="00D958E2">
        <w:rPr>
          <w:rFonts w:cs="Arial"/>
        </w:rPr>
        <w:t xml:space="preserve"> can protect the integrity and academic mission of the </w:t>
      </w:r>
      <w:r>
        <w:rPr>
          <w:rFonts w:cs="Arial"/>
        </w:rPr>
        <w:t>University</w:t>
      </w:r>
      <w:r w:rsidRPr="00D958E2">
        <w:rPr>
          <w:rFonts w:cs="Arial"/>
        </w:rPr>
        <w:t xml:space="preserve">.  Furthermore, Federal government regulations require that conflicts be 1) disclosed in writing annually and as circumstances change, 2) reviewed by designated officials, and 3) properly managed, reduced, or eliminated.  It is imperative that every individual knows, understands, and complies with the </w:t>
      </w:r>
      <w:r w:rsidRPr="00D958E2">
        <w:rPr>
          <w:rFonts w:cs="Arial"/>
        </w:rPr>
        <w:lastRenderedPageBreak/>
        <w:t>Conflict of Interest Policy, because non-compliance threatens the institution’s integrity, access to its tax-exempt status, and availability of federally</w:t>
      </w:r>
      <w:r>
        <w:rPr>
          <w:rFonts w:cs="Arial"/>
        </w:rPr>
        <w:t>-</w:t>
      </w:r>
      <w:r w:rsidRPr="00D958E2">
        <w:rPr>
          <w:rFonts w:cs="Arial"/>
        </w:rPr>
        <w:t>sponsored funds.</w:t>
      </w:r>
    </w:p>
    <w:p w:rsidR="0009647D" w:rsidRPr="00D958E2" w:rsidRDefault="0009647D" w:rsidP="0009647D">
      <w:pPr>
        <w:spacing w:line="360" w:lineRule="auto"/>
        <w:jc w:val="left"/>
        <w:rPr>
          <w:rFonts w:cs="Arial"/>
        </w:rPr>
      </w:pPr>
    </w:p>
    <w:p w:rsidR="0009647D" w:rsidRPr="00D958E2" w:rsidRDefault="0009647D" w:rsidP="0009647D">
      <w:pPr>
        <w:spacing w:line="360" w:lineRule="auto"/>
        <w:rPr>
          <w:rFonts w:cs="Arial"/>
        </w:rPr>
      </w:pPr>
      <w:r w:rsidRPr="00D958E2">
        <w:rPr>
          <w:rFonts w:cs="Arial"/>
          <w:i/>
        </w:rPr>
        <w:t>What are the Benefits to All of a Conflict of Interest Procedure?</w:t>
      </w:r>
      <w:r w:rsidRPr="00D958E2">
        <w:rPr>
          <w:rFonts w:cs="Arial"/>
        </w:rPr>
        <w:t xml:space="preserve">  Conflicts of Interest usually arise from a well-intentioned person having two worthy objectives that conflict with one another.  The </w:t>
      </w:r>
      <w:r>
        <w:rPr>
          <w:rFonts w:cs="Arial"/>
        </w:rPr>
        <w:t>University</w:t>
      </w:r>
      <w:r w:rsidRPr="00D958E2">
        <w:rPr>
          <w:rFonts w:cs="Arial"/>
        </w:rPr>
        <w:t xml:space="preserve"> fulfills its legal obligations and the employee is protected when the individual reports the conflict and receives appropriate administrative approval before proceeding with a potentially conflicted situation.  The Conflict of Interest reporting and management procedures are intended to keep the Board of Trustees and employees aware of their Conflicts of Interest and then to help them to manage, reduce, or eliminate those conflicts.</w:t>
      </w:r>
    </w:p>
    <w:p w:rsidR="0009647D" w:rsidRPr="00D958E2" w:rsidRDefault="0009647D" w:rsidP="0009647D">
      <w:pPr>
        <w:spacing w:line="360" w:lineRule="auto"/>
        <w:jc w:val="left"/>
        <w:rPr>
          <w:rFonts w:cs="Arial"/>
        </w:rPr>
      </w:pPr>
    </w:p>
    <w:p w:rsidR="0009647D" w:rsidRPr="00D958E2" w:rsidRDefault="0009647D" w:rsidP="0009647D">
      <w:pPr>
        <w:spacing w:line="360" w:lineRule="auto"/>
        <w:rPr>
          <w:rFonts w:cs="Arial"/>
        </w:rPr>
      </w:pPr>
      <w:r w:rsidRPr="00D958E2">
        <w:rPr>
          <w:rFonts w:cs="Arial"/>
          <w:i/>
        </w:rPr>
        <w:t>What Happens If There is a Conflict?</w:t>
      </w:r>
      <w:r w:rsidRPr="00D958E2">
        <w:rPr>
          <w:rFonts w:cs="Arial"/>
        </w:rPr>
        <w:t xml:space="preserve">  Conflicts of Interest are common and are bound to arise.  They are not inherently bad and can exist as long as they can be managed.  In fact, the disclosure and review process seldom requires elimination of the conflict – many conflicts are properly managed by the simple act of disclosure.  Others can be managed with assistance from the appropriate individual or committee.</w:t>
      </w:r>
    </w:p>
    <w:p w:rsidR="0009647D" w:rsidRPr="00D958E2" w:rsidRDefault="0009647D" w:rsidP="0009647D">
      <w:pPr>
        <w:spacing w:line="360" w:lineRule="auto"/>
        <w:rPr>
          <w:rFonts w:cs="Arial"/>
        </w:rPr>
      </w:pPr>
    </w:p>
    <w:p w:rsidR="0009647D" w:rsidRPr="00D958E2" w:rsidRDefault="0009647D" w:rsidP="0009647D">
      <w:pPr>
        <w:spacing w:line="360" w:lineRule="auto"/>
        <w:rPr>
          <w:rFonts w:cs="Arial"/>
          <w:b/>
        </w:rPr>
      </w:pPr>
      <w:r w:rsidRPr="00D958E2">
        <w:rPr>
          <w:rFonts w:cs="Arial"/>
          <w:b/>
        </w:rPr>
        <w:t>Conflicts in Externally Sponsored Research</w:t>
      </w:r>
    </w:p>
    <w:p w:rsidR="0009647D" w:rsidRPr="00D958E2" w:rsidRDefault="0009647D" w:rsidP="0009647D">
      <w:pPr>
        <w:spacing w:line="360" w:lineRule="auto"/>
        <w:rPr>
          <w:rFonts w:cs="Arial"/>
        </w:rPr>
      </w:pPr>
      <w:r w:rsidRPr="00D958E2">
        <w:rPr>
          <w:rFonts w:cs="Arial"/>
        </w:rPr>
        <w:t xml:space="preserve">As a recipient of externally sponsored activities, </w:t>
      </w:r>
      <w:r>
        <w:rPr>
          <w:rFonts w:cs="Arial"/>
        </w:rPr>
        <w:t>MBKU</w:t>
      </w:r>
      <w:r w:rsidRPr="00D958E2">
        <w:rPr>
          <w:rFonts w:cs="Arial"/>
        </w:rPr>
        <w:t xml:space="preserve"> has an obligation to assure that the principles of objectivity in research are upheld to ensure that there is no reasonable risk that the design, conduct, or reporting of research will be biased by any conflicting financial interest of an investigator.  </w:t>
      </w:r>
    </w:p>
    <w:p w:rsidR="0009647D" w:rsidRPr="00D958E2" w:rsidRDefault="0009647D" w:rsidP="0009647D">
      <w:pPr>
        <w:spacing w:line="360" w:lineRule="auto"/>
        <w:rPr>
          <w:rFonts w:cs="Arial"/>
        </w:rPr>
      </w:pPr>
    </w:p>
    <w:p w:rsidR="0009647D" w:rsidRPr="00D958E2" w:rsidRDefault="0009647D" w:rsidP="0009647D">
      <w:pPr>
        <w:spacing w:line="360" w:lineRule="auto"/>
        <w:rPr>
          <w:rFonts w:cs="Arial"/>
        </w:rPr>
      </w:pPr>
      <w:r w:rsidRPr="00D958E2">
        <w:rPr>
          <w:rFonts w:cs="Arial"/>
        </w:rPr>
        <w:t xml:space="preserve">Researchers engaged in externally sponsored activity must, in accordance with Federal and </w:t>
      </w:r>
      <w:r>
        <w:rPr>
          <w:rFonts w:cs="Arial"/>
        </w:rPr>
        <w:t>University</w:t>
      </w:r>
      <w:r w:rsidRPr="00D958E2">
        <w:rPr>
          <w:rFonts w:cs="Arial"/>
        </w:rPr>
        <w:t xml:space="preserve"> policy, disclose all significant financial interest, royalties, equity, consulting or salary payments (including those of their spouse and dependent children) that would reasonably appear to affect or be affected by the sponsored activity.  Researchers may choose to disclose any other financial or related interest that could present an actual or perceived Conflict of Interest.  Any such disclosure should provide sufficient detail to permit an accurate and objective evaluation.  Such disclosures must be reviewed to determine whether further action is required before the </w:t>
      </w:r>
      <w:r>
        <w:rPr>
          <w:rFonts w:cs="Arial"/>
        </w:rPr>
        <w:t>University</w:t>
      </w:r>
      <w:r w:rsidRPr="00D958E2">
        <w:rPr>
          <w:rFonts w:cs="Arial"/>
        </w:rPr>
        <w:t xml:space="preserve"> expends any awarded funds or issues a purchase order or subcontracts for the acquisition of goods and services related to that project.  </w:t>
      </w:r>
      <w:r w:rsidRPr="00FE374A">
        <w:rPr>
          <w:rFonts w:cs="Arial"/>
        </w:rPr>
        <w:t xml:space="preserve">The </w:t>
      </w:r>
      <w:r>
        <w:rPr>
          <w:rFonts w:cs="Arial"/>
        </w:rPr>
        <w:t>Dean</w:t>
      </w:r>
      <w:r w:rsidRPr="00D958E2">
        <w:rPr>
          <w:rFonts w:cs="Arial"/>
        </w:rPr>
        <w:t xml:space="preserve"> will review the researcher’s annual disclosure form prior to approving the internal grant application form.</w:t>
      </w:r>
    </w:p>
    <w:p w:rsidR="0009647D" w:rsidRPr="00D958E2" w:rsidRDefault="0009647D" w:rsidP="0009647D">
      <w:pPr>
        <w:spacing w:line="360" w:lineRule="auto"/>
        <w:rPr>
          <w:rFonts w:cs="Arial"/>
        </w:rPr>
      </w:pPr>
    </w:p>
    <w:p w:rsidR="0009647D" w:rsidRPr="00D958E2" w:rsidRDefault="0009647D" w:rsidP="0009647D">
      <w:pPr>
        <w:spacing w:line="360" w:lineRule="auto"/>
        <w:rPr>
          <w:rFonts w:cs="Arial"/>
        </w:rPr>
      </w:pPr>
      <w:r w:rsidRPr="00D958E2">
        <w:rPr>
          <w:rFonts w:cs="Arial"/>
        </w:rPr>
        <w:t>As with all other Conflicts of Interest, disclosures pertaining to research are required at least annually or more frequently, if new reportable information is obtained during the period of an award.</w:t>
      </w:r>
    </w:p>
    <w:p w:rsidR="0009647D" w:rsidRPr="00D958E2" w:rsidRDefault="0009647D" w:rsidP="0009647D">
      <w:pPr>
        <w:spacing w:line="360" w:lineRule="auto"/>
        <w:rPr>
          <w:rFonts w:cs="Arial"/>
        </w:rPr>
      </w:pPr>
    </w:p>
    <w:p w:rsidR="0009647D" w:rsidRPr="00D958E2" w:rsidRDefault="0009647D" w:rsidP="0009647D">
      <w:pPr>
        <w:spacing w:line="360" w:lineRule="auto"/>
        <w:rPr>
          <w:rFonts w:cs="Arial"/>
        </w:rPr>
      </w:pPr>
      <w:r w:rsidRPr="00D958E2">
        <w:rPr>
          <w:rFonts w:cs="Arial"/>
        </w:rPr>
        <w:t xml:space="preserve">Collaborators/sub-recipients/subcontractors from other institutions involved in externally sponsored research of the </w:t>
      </w:r>
      <w:r>
        <w:rPr>
          <w:rFonts w:cs="Arial"/>
        </w:rPr>
        <w:t>University</w:t>
      </w:r>
      <w:r w:rsidRPr="00D958E2">
        <w:rPr>
          <w:rFonts w:cs="Arial"/>
        </w:rPr>
        <w:t xml:space="preserve"> must either comply with this policy or provide a certification from their institutions that they are in compliance with Federal policies (i.e. National Institute of Health, Department of Health and Human Services, Internal Revenue Service) regarding disclosure of Conflicts of Interests and that their portion of the project is in compliance with their institutional policies. T</w:t>
      </w:r>
      <w:r>
        <w:rPr>
          <w:rFonts w:cs="Arial"/>
        </w:rPr>
        <w:t>his</w:t>
      </w:r>
      <w:r w:rsidRPr="00D958E2">
        <w:rPr>
          <w:rFonts w:cs="Arial"/>
        </w:rPr>
        <w:t xml:space="preserve"> procedure is posted on the </w:t>
      </w:r>
      <w:r>
        <w:rPr>
          <w:rFonts w:cs="Arial"/>
        </w:rPr>
        <w:t>Portal</w:t>
      </w:r>
      <w:r w:rsidRPr="00D958E2">
        <w:rPr>
          <w:rFonts w:cs="Arial"/>
        </w:rPr>
        <w:t>.</w:t>
      </w:r>
    </w:p>
    <w:p w:rsidR="0009647D" w:rsidRPr="00D958E2" w:rsidRDefault="0009647D" w:rsidP="0009647D">
      <w:pPr>
        <w:spacing w:line="360" w:lineRule="auto"/>
        <w:ind w:right="-810"/>
        <w:jc w:val="left"/>
        <w:rPr>
          <w:rFonts w:cs="Arial"/>
        </w:rPr>
      </w:pPr>
    </w:p>
    <w:p w:rsidR="0009647D" w:rsidRPr="00D958E2" w:rsidRDefault="0009647D" w:rsidP="0009647D">
      <w:pPr>
        <w:spacing w:line="360" w:lineRule="auto"/>
        <w:ind w:right="-810"/>
        <w:jc w:val="left"/>
        <w:rPr>
          <w:rFonts w:cs="Arial"/>
          <w:b/>
        </w:rPr>
      </w:pPr>
      <w:r w:rsidRPr="00D958E2">
        <w:rPr>
          <w:rFonts w:cs="Arial"/>
          <w:b/>
        </w:rPr>
        <w:lastRenderedPageBreak/>
        <w:t>Appeals and Non-Compliance</w:t>
      </w:r>
    </w:p>
    <w:p w:rsidR="0009647D" w:rsidRPr="00D958E2" w:rsidRDefault="0009647D" w:rsidP="0009647D">
      <w:pPr>
        <w:spacing w:line="360" w:lineRule="auto"/>
        <w:rPr>
          <w:rFonts w:cs="Arial"/>
        </w:rPr>
      </w:pPr>
      <w:r w:rsidRPr="00D958E2">
        <w:rPr>
          <w:rFonts w:cs="Arial"/>
        </w:rPr>
        <w:t xml:space="preserve">An individual may appeal a </w:t>
      </w:r>
      <w:r>
        <w:rPr>
          <w:rFonts w:cs="Arial"/>
        </w:rPr>
        <w:t>University</w:t>
      </w:r>
      <w:r w:rsidRPr="00D958E2">
        <w:rPr>
          <w:rFonts w:cs="Arial"/>
        </w:rPr>
        <w:t xml:space="preserve"> decision to the President and the </w:t>
      </w:r>
      <w:r>
        <w:rPr>
          <w:rFonts w:cs="Arial"/>
        </w:rPr>
        <w:t>VP for Human Resources</w:t>
      </w:r>
      <w:r w:rsidRPr="00D958E2">
        <w:rPr>
          <w:rFonts w:cs="Arial"/>
        </w:rPr>
        <w:t xml:space="preserve"> who will review</w:t>
      </w:r>
      <w:r>
        <w:rPr>
          <w:rFonts w:cs="Arial"/>
        </w:rPr>
        <w:t xml:space="preserve"> it</w:t>
      </w:r>
      <w:r w:rsidRPr="00D958E2">
        <w:rPr>
          <w:rFonts w:cs="Arial"/>
        </w:rPr>
        <w:t>. The findings and recommendations of the President will be the final decision.</w:t>
      </w:r>
    </w:p>
    <w:p w:rsidR="0009647D" w:rsidRPr="00D958E2" w:rsidRDefault="0009647D" w:rsidP="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96" w:name="_Toc525627888"/>
      <w:bookmarkStart w:id="497" w:name="_Toc441656478"/>
      <w:bookmarkStart w:id="498" w:name="_Toc12963458"/>
      <w:r w:rsidRPr="00D958E2">
        <w:t>Disciplinary Action</w:t>
      </w:r>
      <w:bookmarkEnd w:id="496"/>
      <w:bookmarkEnd w:id="497"/>
      <w:bookmarkEnd w:id="498"/>
    </w:p>
    <w:p w:rsidR="0009647D" w:rsidRPr="00D958E2" w:rsidRDefault="0009647D">
      <w:pPr>
        <w:tabs>
          <w:tab w:val="left" w:pos="1784"/>
          <w:tab w:val="left" w:pos="2421"/>
          <w:tab w:val="left" w:pos="3058"/>
          <w:tab w:val="left" w:pos="3695"/>
          <w:tab w:val="left" w:pos="5224"/>
        </w:tabs>
        <w:spacing w:line="360" w:lineRule="auto"/>
      </w:pPr>
      <w:r w:rsidRPr="00D958E2">
        <w:t xml:space="preserve">It is important that all employees perform to the best of their abilities at all times.  There will be occasions, however, where employees perform at an unsatisfactory level, violate a policy, or commit an act that is inappropriate.  As previously noted, the employee or the employer may terminate employment at will at any time with or without cause and without following any system of discipline or warnings.  Nevertheless, the </w:t>
      </w:r>
      <w:r>
        <w:t>University</w:t>
      </w:r>
      <w:r w:rsidRPr="00D958E2">
        <w:t xml:space="preserve"> may in certain cases, choose to exercise its discretion to utilize forms of discipline that are less severe than termination. </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tabs>
          <w:tab w:val="left" w:pos="1784"/>
          <w:tab w:val="left" w:pos="2421"/>
          <w:tab w:val="left" w:pos="3058"/>
          <w:tab w:val="left" w:pos="3695"/>
          <w:tab w:val="left" w:pos="5224"/>
        </w:tabs>
        <w:spacing w:line="360" w:lineRule="auto"/>
      </w:pPr>
      <w:r w:rsidRPr="00D958E2">
        <w:t xml:space="preserve">An employee may, of course, resign at any time.  The </w:t>
      </w:r>
      <w:r>
        <w:t>University</w:t>
      </w:r>
      <w:r w:rsidRPr="00D958E2">
        <w:t xml:space="preserve"> may also terminate the employment relationship without following any particular series of steps whenever it determines, in its own discretion, that such action should occur.</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499" w:name="_Toc525627889"/>
      <w:bookmarkStart w:id="500" w:name="_Toc441656479"/>
      <w:bookmarkStart w:id="501" w:name="_Toc12963459"/>
      <w:r w:rsidRPr="00D958E2">
        <w:t xml:space="preserve">Ethical Practices for </w:t>
      </w:r>
      <w:r>
        <w:t>MBKU</w:t>
      </w:r>
      <w:r w:rsidRPr="00D958E2">
        <w:t xml:space="preserve"> </w:t>
      </w:r>
      <w:bookmarkEnd w:id="499"/>
      <w:r w:rsidR="00023D39">
        <w:t>Employees</w:t>
      </w:r>
      <w:bookmarkEnd w:id="500"/>
      <w:bookmarkEnd w:id="501"/>
    </w:p>
    <w:p w:rsidR="0009647D" w:rsidRPr="00D958E2" w:rsidRDefault="0009647D">
      <w:pPr>
        <w:tabs>
          <w:tab w:val="left" w:pos="1784"/>
          <w:tab w:val="left" w:pos="2421"/>
          <w:tab w:val="left" w:pos="3058"/>
          <w:tab w:val="left" w:pos="3695"/>
          <w:tab w:val="left" w:pos="5224"/>
        </w:tabs>
        <w:spacing w:line="360" w:lineRule="auto"/>
      </w:pPr>
      <w:r w:rsidRPr="00D958E2">
        <w:t xml:space="preserve">Each </w:t>
      </w:r>
      <w:r w:rsidR="00023D39">
        <w:t>employee</w:t>
      </w:r>
      <w:r w:rsidRPr="00D958E2">
        <w:t xml:space="preserve"> of the </w:t>
      </w:r>
      <w:r>
        <w:t>University</w:t>
      </w:r>
      <w:r w:rsidRPr="00D958E2">
        <w:t xml:space="preserve"> is expected to abide by the following policy statement as it relates to their position on campus.</w:t>
      </w:r>
    </w:p>
    <w:p w:rsidR="0009647D" w:rsidRPr="00D958E2" w:rsidRDefault="0009647D">
      <w:pPr>
        <w:tabs>
          <w:tab w:val="left" w:pos="1784"/>
          <w:tab w:val="left" w:pos="2421"/>
          <w:tab w:val="left" w:pos="3058"/>
          <w:tab w:val="left" w:pos="3695"/>
          <w:tab w:val="left" w:pos="5224"/>
        </w:tabs>
        <w:spacing w:line="360" w:lineRule="auto"/>
      </w:pP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Create, foster, and maintain an atmosphere of academic freedom conducive to the pursuit of knowledge and the open exchange of ideas on campus.</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Conduct all personal and public affairs mindful that the primary objective is to serve the best interests of the Institution and the profession. </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Place loyalty to the Institution above self-interest and above loyalty to special interests or particular constituent bodies.</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Formulate institutional decisions and Human Resources actions according to the best objective information and in compliance with the highest of professional standards.</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Provide for the establishment of institutional standards, policies and practices that promote the highest possible level of institutional effectiveness, academic quality, student character development, and ethical practices.</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Ensure that institutional policies and practices uphold the dignity of each member of the campus community and do not discriminate on the </w:t>
      </w:r>
      <w:r>
        <w:t xml:space="preserve">such things as </w:t>
      </w:r>
      <w:r w:rsidRPr="00D958E2">
        <w:t>race, sex, age, national origin, physical disabilities</w:t>
      </w:r>
      <w:r>
        <w:t xml:space="preserve"> (as outlined under the equal employment opportunity section of the handbook)</w:t>
      </w:r>
      <w:r w:rsidRPr="00D958E2">
        <w:t xml:space="preserve"> or personal beliefs and preferences.</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Ensure that procedures are established to thoroughly review, in accordance with accepted standards of equity and due process, any allegations of unethical behavior or incompetence against any member of the campus community.</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lastRenderedPageBreak/>
        <w:t>Exercise appropriate integrity and caution in using financial resources that may be available through campus foundations or other organizations.</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Ensure that the Institution's business and public affairs are conducted in an ethically responsible manner.</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Encourage on campus recognition that we live in a world community, and inspire within students and faculty an appreciation of cultural pluralism and intellectual diversity.</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Seek to develop and provide an environment for implementation of programs that will foster both the social and character development of students.</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Faithfully and accurately report the Institution's financial condition, status of physical facilities, quality and character of programs, and role and capacities to the public at large.</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Faithfully administer budget responsibility by following the approved policies and procedure in the Accounting Policies Manual.</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Create an atmosphere of collegiality and fairness in relationships with other institutions to ensure healthy competition, rather than destructive rivalry.</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Encourage a clear definition of the governance roles and responsibilities of the governing board and an atmosphere of open communication ensuring that everyone has a full understanding of the institutional mission and programs in order to discharge their governance responsibilities effectively.   </w:t>
      </w:r>
    </w:p>
    <w:p w:rsidR="0009647D" w:rsidRPr="00D958E2" w:rsidRDefault="0009647D" w:rsidP="0009647D">
      <w:pPr>
        <w:numPr>
          <w:ilvl w:val="0"/>
          <w:numId w:val="5"/>
        </w:numPr>
        <w:tabs>
          <w:tab w:val="left" w:pos="2421"/>
          <w:tab w:val="left" w:pos="3058"/>
          <w:tab w:val="left" w:pos="3695"/>
          <w:tab w:val="left" w:pos="5224"/>
        </w:tabs>
        <w:spacing w:line="360" w:lineRule="auto"/>
      </w:pPr>
      <w:r w:rsidRPr="00D958E2">
        <w:t>Demonstrate the highest degree of honesty, integrity and ethics at all times.</w:t>
      </w:r>
    </w:p>
    <w:p w:rsidR="0009647D" w:rsidRPr="00D958E2" w:rsidRDefault="0009647D">
      <w:pPr>
        <w:tabs>
          <w:tab w:val="left" w:pos="2421"/>
          <w:tab w:val="left" w:pos="3058"/>
          <w:tab w:val="left" w:pos="3695"/>
          <w:tab w:val="left" w:pos="5224"/>
        </w:tabs>
        <w:spacing w:line="360" w:lineRule="auto"/>
      </w:pPr>
    </w:p>
    <w:p w:rsidR="0009647D" w:rsidRPr="00D958E2" w:rsidRDefault="0009647D">
      <w:pPr>
        <w:pStyle w:val="Footer"/>
        <w:tabs>
          <w:tab w:val="clear" w:pos="4320"/>
          <w:tab w:val="clear" w:pos="8640"/>
          <w:tab w:val="left" w:pos="2421"/>
          <w:tab w:val="left" w:pos="3058"/>
          <w:tab w:val="left" w:pos="3695"/>
          <w:tab w:val="left" w:pos="5224"/>
        </w:tabs>
        <w:spacing w:line="360" w:lineRule="auto"/>
      </w:pPr>
      <w:r w:rsidRPr="00D958E2">
        <w:t>Failure to abide by this policy statement as it relates to their position on campus will result in the disciplinary action up to and including termination.</w:t>
      </w:r>
    </w:p>
    <w:p w:rsidR="0009647D" w:rsidRPr="00D958E2" w:rsidRDefault="0009647D">
      <w:pPr>
        <w:pStyle w:val="Footer"/>
        <w:tabs>
          <w:tab w:val="clear" w:pos="4320"/>
          <w:tab w:val="clear" w:pos="8640"/>
        </w:tabs>
        <w:spacing w:line="360" w:lineRule="auto"/>
      </w:pPr>
    </w:p>
    <w:p w:rsidR="0009647D" w:rsidRPr="00D958E2" w:rsidRDefault="0009647D">
      <w:pPr>
        <w:pStyle w:val="Heading2"/>
        <w:spacing w:line="360" w:lineRule="auto"/>
      </w:pPr>
      <w:bookmarkStart w:id="502" w:name="_Toc441656480"/>
      <w:bookmarkStart w:id="503" w:name="_Toc12963460"/>
      <w:r w:rsidRPr="00D958E2">
        <w:t>Introductory Period</w:t>
      </w:r>
      <w:bookmarkEnd w:id="490"/>
      <w:bookmarkEnd w:id="502"/>
      <w:bookmarkEnd w:id="503"/>
    </w:p>
    <w:p w:rsidR="0009647D" w:rsidRPr="00D958E2" w:rsidRDefault="0009647D">
      <w:pPr>
        <w:spacing w:line="360" w:lineRule="auto"/>
      </w:pPr>
      <w:r w:rsidRPr="00D958E2">
        <w:t xml:space="preserve">The first 90 days of employment at the </w:t>
      </w:r>
      <w:r>
        <w:t>University</w:t>
      </w:r>
      <w:r w:rsidRPr="00D958E2">
        <w:t xml:space="preserve"> are considered an introductory period.  During this time, a new employee will be exposed to the duties and responsibilities of the job, have an opportunity to become acquainted with co-workers, and determine whether this is the right job for him/her.  The supervisor will be using this time to evaluate the employee’s compatibility and interest in the job, along with closely monitoring performance, so feedback can be provided to </w:t>
      </w:r>
      <w:r>
        <w:t>e</w:t>
      </w:r>
      <w:r w:rsidRPr="00D958E2">
        <w:t>nsure a better understanding of the position and its responsibilities. Anytime during or after this introductory period, either the employer or the employee can terminate the employment relationship with or without cause and without any advance notice.</w:t>
      </w:r>
    </w:p>
    <w:p w:rsidR="0009647D" w:rsidRPr="00D958E2" w:rsidRDefault="0009647D">
      <w:pPr>
        <w:pStyle w:val="BodyText"/>
        <w:spacing w:line="360" w:lineRule="auto"/>
        <w:rPr>
          <w:strike/>
        </w:rPr>
      </w:pPr>
    </w:p>
    <w:p w:rsidR="0009647D" w:rsidRPr="00D958E2" w:rsidRDefault="0009647D">
      <w:pPr>
        <w:pStyle w:val="Heading2"/>
        <w:spacing w:line="360" w:lineRule="auto"/>
      </w:pPr>
      <w:bookmarkStart w:id="504" w:name="_Toc441656481"/>
      <w:bookmarkStart w:id="505" w:name="_Toc12963461"/>
      <w:r w:rsidRPr="00D958E2">
        <w:t>Job Descriptions</w:t>
      </w:r>
      <w:bookmarkEnd w:id="491"/>
      <w:bookmarkEnd w:id="504"/>
      <w:bookmarkEnd w:id="505"/>
    </w:p>
    <w:p w:rsidR="0009647D" w:rsidRPr="00D958E2" w:rsidRDefault="0009647D">
      <w:pPr>
        <w:tabs>
          <w:tab w:val="left" w:pos="1784"/>
          <w:tab w:val="left" w:pos="2421"/>
          <w:tab w:val="left" w:pos="3058"/>
          <w:tab w:val="left" w:pos="3695"/>
          <w:tab w:val="left" w:pos="5224"/>
        </w:tabs>
        <w:spacing w:line="360" w:lineRule="auto"/>
      </w:pPr>
      <w:r w:rsidRPr="00D958E2">
        <w:t>Job descriptions are kept on file in the HR Department and should provide an accurate representation of the duties performed for each position.  As duties and responsibilities change, the job description should be updated to reflect the changes.  It is the combined responsibility of the employee and the supervisor to see that the job description is kept up to date.  Since an employee's performance is measured by how well he performs the duties described on the job description, it is imperative that it is kept current.</w:t>
      </w:r>
    </w:p>
    <w:p w:rsidR="0009647D" w:rsidRPr="00D958E2" w:rsidRDefault="0009647D">
      <w:pPr>
        <w:tabs>
          <w:tab w:val="left" w:pos="2421"/>
          <w:tab w:val="left" w:pos="3058"/>
          <w:tab w:val="left" w:pos="3695"/>
          <w:tab w:val="left" w:pos="6499"/>
        </w:tabs>
        <w:spacing w:line="360" w:lineRule="auto"/>
        <w:rPr>
          <w:strike/>
        </w:rPr>
      </w:pPr>
    </w:p>
    <w:p w:rsidR="0009647D" w:rsidRPr="00D958E2" w:rsidRDefault="0009647D">
      <w:pPr>
        <w:pStyle w:val="Heading2"/>
        <w:spacing w:line="360" w:lineRule="auto"/>
      </w:pPr>
      <w:bookmarkStart w:id="506" w:name="_Toc525627882"/>
      <w:bookmarkStart w:id="507" w:name="_Toc441656482"/>
      <w:bookmarkStart w:id="508" w:name="_Toc12963462"/>
      <w:r w:rsidRPr="00D958E2">
        <w:lastRenderedPageBreak/>
        <w:t xml:space="preserve">Performance </w:t>
      </w:r>
      <w:bookmarkEnd w:id="506"/>
      <w:r w:rsidRPr="00D958E2">
        <w:t>Reviews</w:t>
      </w:r>
      <w:bookmarkEnd w:id="507"/>
      <w:bookmarkEnd w:id="508"/>
    </w:p>
    <w:p w:rsidR="0009647D" w:rsidRPr="00D958E2" w:rsidRDefault="0009647D" w:rsidP="0009647D">
      <w:pPr>
        <w:spacing w:line="360" w:lineRule="auto"/>
        <w:rPr>
          <w:rFonts w:cs="Arial"/>
          <w:szCs w:val="22"/>
        </w:rPr>
      </w:pPr>
      <w:r w:rsidRPr="00D958E2">
        <w:rPr>
          <w:rFonts w:cs="Arial"/>
          <w:szCs w:val="22"/>
        </w:rPr>
        <w:t xml:space="preserve">Regular performance reviews are an important part of the </w:t>
      </w:r>
      <w:r>
        <w:rPr>
          <w:rFonts w:cs="Arial"/>
          <w:szCs w:val="22"/>
        </w:rPr>
        <w:t>University</w:t>
      </w:r>
      <w:r w:rsidRPr="00D958E2">
        <w:rPr>
          <w:rFonts w:cs="Arial"/>
          <w:szCs w:val="22"/>
        </w:rPr>
        <w:t xml:space="preserve">’s Human Resources policies.  They provide an objective, consistent, and fair way to </w:t>
      </w:r>
      <w:r>
        <w:rPr>
          <w:rFonts w:cs="Arial"/>
          <w:szCs w:val="22"/>
        </w:rPr>
        <w:t>document e</w:t>
      </w:r>
      <w:r w:rsidRPr="00D958E2">
        <w:rPr>
          <w:rFonts w:cs="Arial"/>
          <w:szCs w:val="22"/>
        </w:rPr>
        <w:t xml:space="preserve">mployee’s on-the-job effectiveness.  The review process should </w:t>
      </w:r>
      <w:r>
        <w:rPr>
          <w:rFonts w:cs="Arial"/>
          <w:szCs w:val="22"/>
        </w:rPr>
        <w:t xml:space="preserve">provide an opportunity to discuss past performance and </w:t>
      </w:r>
      <w:r w:rsidRPr="00D958E2">
        <w:rPr>
          <w:rFonts w:cs="Arial"/>
          <w:szCs w:val="22"/>
        </w:rPr>
        <w:t>communicate expected standards</w:t>
      </w:r>
      <w:r>
        <w:rPr>
          <w:rFonts w:cs="Arial"/>
          <w:szCs w:val="22"/>
        </w:rPr>
        <w:t xml:space="preserve"> and goals for the new review period</w:t>
      </w:r>
      <w:r w:rsidRPr="00D958E2">
        <w:rPr>
          <w:rFonts w:cs="Arial"/>
          <w:szCs w:val="22"/>
        </w:rPr>
        <w:t>.</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Each employee will receive periodic performance reviews conducted by his or her supervisor.  An employee’s first performance review will take place on or about the completion of their Introductory Period.  Subsequent performance reviews will be conducted as part of </w:t>
      </w:r>
      <w:r>
        <w:rPr>
          <w:rFonts w:cs="Arial"/>
          <w:szCs w:val="22"/>
        </w:rPr>
        <w:t>MBKU</w:t>
      </w:r>
      <w:r w:rsidRPr="00D958E2">
        <w:rPr>
          <w:rFonts w:cs="Arial"/>
          <w:szCs w:val="22"/>
        </w:rPr>
        <w:t>’s common review cycle, held annually in the March – June time period.  The frequency of performance reviews may vary depending upon length of service, job position, past performance, changes in job duties, or recurring performance problems.</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An employee’s performance review may review factors such as the quality and quantity of the work </w:t>
      </w:r>
      <w:r w:rsidR="00D23E2A">
        <w:rPr>
          <w:rFonts w:cs="Arial"/>
          <w:szCs w:val="22"/>
        </w:rPr>
        <w:t>he or she</w:t>
      </w:r>
      <w:r w:rsidRPr="00D958E2">
        <w:rPr>
          <w:rFonts w:cs="Arial"/>
          <w:szCs w:val="22"/>
        </w:rPr>
        <w:t xml:space="preserve"> performs, knowledge of the job, initiative, work attitude, and attitude toward others.  The performance reviews are intended to make him/her aware of their progress, areas for improvement and objectives or goals for future work performance.  Favorable performance reviews do not guarantee increases in salary or promotions.  Salary increases and promotions are solely within the discretion of </w:t>
      </w:r>
      <w:r>
        <w:rPr>
          <w:rFonts w:cs="Arial"/>
          <w:szCs w:val="22"/>
        </w:rPr>
        <w:t>MBKU</w:t>
      </w:r>
      <w:r w:rsidRPr="00D958E2">
        <w:rPr>
          <w:rFonts w:cs="Arial"/>
          <w:szCs w:val="22"/>
        </w:rPr>
        <w:t xml:space="preserve"> and depend upon many factors in addition to performance.  After the review, an employee will be </w:t>
      </w:r>
      <w:r w:rsidR="00023D39">
        <w:rPr>
          <w:rFonts w:cs="Arial"/>
          <w:szCs w:val="22"/>
        </w:rPr>
        <w:t xml:space="preserve">given a chance to comment on the review process and be </w:t>
      </w:r>
      <w:r w:rsidRPr="00D958E2">
        <w:rPr>
          <w:rFonts w:cs="Arial"/>
          <w:szCs w:val="22"/>
        </w:rPr>
        <w:t xml:space="preserve">required to sign the </w:t>
      </w:r>
      <w:r w:rsidR="00023D39">
        <w:rPr>
          <w:rFonts w:cs="Arial"/>
          <w:szCs w:val="22"/>
        </w:rPr>
        <w:t>performance review document</w:t>
      </w:r>
      <w:r w:rsidRPr="00D958E2">
        <w:rPr>
          <w:rFonts w:cs="Arial"/>
          <w:szCs w:val="22"/>
        </w:rPr>
        <w:t xml:space="preserve"> simply to acknowledge that it has been presented to him/her, that they have discussed it with their supervisor, and that they are aware of its contents.</w:t>
      </w:r>
    </w:p>
    <w:p w:rsidR="0009647D" w:rsidRPr="00D958E2" w:rsidRDefault="0009647D">
      <w:pPr>
        <w:spacing w:line="360" w:lineRule="auto"/>
        <w:rPr>
          <w:b/>
          <w:u w:val="single"/>
        </w:rPr>
      </w:pPr>
    </w:p>
    <w:p w:rsidR="0009647D" w:rsidRPr="00D958E2" w:rsidRDefault="0009647D">
      <w:pPr>
        <w:pStyle w:val="Heading2"/>
        <w:spacing w:line="360" w:lineRule="auto"/>
      </w:pPr>
      <w:bookmarkStart w:id="509" w:name="_Toc441656483"/>
      <w:bookmarkStart w:id="510" w:name="_Toc12963463"/>
      <w:bookmarkStart w:id="511" w:name="_Toc525627883"/>
      <w:r w:rsidRPr="00D958E2">
        <w:t>Professional Standards of Dress</w:t>
      </w:r>
      <w:bookmarkEnd w:id="509"/>
      <w:bookmarkEnd w:id="510"/>
    </w:p>
    <w:p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’s professional atmosphere is maintained in part, by the image that employees present to patients, students, other employees and visitors.  Employees are expected to dress neatly and in business attire that is consistent with the nature of the work performed and is appropriate for </w:t>
      </w:r>
      <w:r>
        <w:rPr>
          <w:rFonts w:cs="Arial"/>
          <w:szCs w:val="22"/>
        </w:rPr>
        <w:t>a</w:t>
      </w:r>
      <w:r w:rsidRPr="00D958E2">
        <w:rPr>
          <w:rFonts w:cs="Arial"/>
          <w:szCs w:val="22"/>
        </w:rPr>
        <w:t xml:space="preserve"> professional health care environment.  Acceptable clothing for employees includes suits, sport coats, or dress shirts and slacks, blouses and sweaters with skirts or dress slacks or dresses.  Casual sportswear, e.g. jeans, shorts, along with tight fitting leather, tight fitting knits and mini-length skirts or dresses, T-shirts, tank, halter or low-cut tops, and tennis shoes, casual sandals and flip flops are not considered appropriate and should not be worn to work.  All clothing should be clean and without rips or holes.  This list is an example of inappropriate dress and should not be considered a complete list.  Employees who report to work inappropriately dressed may be asked to clock out and return </w:t>
      </w:r>
      <w:r>
        <w:rPr>
          <w:rFonts w:cs="Arial"/>
          <w:szCs w:val="22"/>
        </w:rPr>
        <w:t xml:space="preserve">back to work </w:t>
      </w:r>
      <w:r w:rsidRPr="00D958E2">
        <w:rPr>
          <w:rFonts w:cs="Arial"/>
          <w:szCs w:val="22"/>
        </w:rPr>
        <w:t>in acceptable attire.  Department Directors may issue more specific guidelines beyond these.</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Hair must be clean and demonstrate evidence of good grooming and styling.  Beards and moustaches, when neat and groomed, are permissible.  Jewelry should be conservative.  Body piercing that goes beyond normal, conservative ear piercing, does not promote the health conscious image that the </w:t>
      </w:r>
      <w:r>
        <w:rPr>
          <w:rFonts w:cs="Arial"/>
          <w:szCs w:val="22"/>
        </w:rPr>
        <w:t>University</w:t>
      </w:r>
      <w:r w:rsidRPr="00D958E2">
        <w:rPr>
          <w:rFonts w:cs="Arial"/>
          <w:szCs w:val="22"/>
        </w:rPr>
        <w:t xml:space="preserve"> wants to depict to its patients and therefore should be avoided.  For the same reason, tattoos are to be covered by clothing.  </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lastRenderedPageBreak/>
        <w:t>Because of the presence of patients, employees working in the Clinic are held to a higher standard.  The Clinic Dress Code is addressed in the Clinic Manual</w:t>
      </w:r>
      <w:r w:rsidR="005F2D37">
        <w:rPr>
          <w:rFonts w:cs="Arial"/>
          <w:szCs w:val="22"/>
        </w:rPr>
        <w:t>.</w:t>
      </w:r>
      <w:r w:rsidRPr="00D958E2">
        <w:rPr>
          <w:rFonts w:cs="Arial"/>
          <w:szCs w:val="22"/>
        </w:rPr>
        <w:t xml:space="preserve"> </w:t>
      </w:r>
    </w:p>
    <w:p w:rsidR="002539A5" w:rsidRDefault="002539A5"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Employees who are provided with a uniform should keep them in a neat and clean condition.  Employees provided with uniforms must wear them at all times while on duty.  Employees are required to return their uniforms in a timely manner upon termination of their employment.  If there are any questions as to what constitutes proper attire within a given department, the supervisor or department head should be consulted in advance.</w:t>
      </w:r>
    </w:p>
    <w:p w:rsidR="0009647D" w:rsidRPr="00D958E2" w:rsidRDefault="0009647D" w:rsidP="0009647D">
      <w:pPr>
        <w:spacing w:line="360" w:lineRule="auto"/>
      </w:pPr>
    </w:p>
    <w:p w:rsidR="0009647D" w:rsidRPr="00D958E2" w:rsidRDefault="0009647D" w:rsidP="0009647D">
      <w:pPr>
        <w:pStyle w:val="Heading2"/>
        <w:spacing w:line="360" w:lineRule="auto"/>
      </w:pPr>
      <w:bookmarkStart w:id="512" w:name="_Toc441656484"/>
      <w:bookmarkStart w:id="513" w:name="_Toc12963464"/>
      <w:r w:rsidRPr="00D958E2">
        <w:t>Punctuality and Attendance</w:t>
      </w:r>
      <w:bookmarkEnd w:id="512"/>
      <w:bookmarkEnd w:id="513"/>
    </w:p>
    <w:p w:rsidR="0009647D" w:rsidRPr="00D958E2" w:rsidRDefault="0009647D">
      <w:pPr>
        <w:pStyle w:val="BodyText3"/>
        <w:spacing w:line="360" w:lineRule="auto"/>
      </w:pPr>
      <w:r w:rsidRPr="00D958E2">
        <w:t xml:space="preserve">Everyone who works at the </w:t>
      </w:r>
      <w:r>
        <w:t>University</w:t>
      </w:r>
      <w:r w:rsidRPr="00D958E2">
        <w:t xml:space="preserve"> is expected to be punctual and regular in attendance. If an individual is unable to report for work on any particular day, or expects to be late for any reason, </w:t>
      </w:r>
      <w:r w:rsidR="00D23E2A">
        <w:t>he or she</w:t>
      </w:r>
      <w:r w:rsidRPr="00D958E2">
        <w:t xml:space="preserve"> must </w:t>
      </w:r>
      <w:r w:rsidR="00AB1ACC">
        <w:t>provide notice as follows: If the need for paid sick leave is foreseeable, the employee shall provide reasonable advance notification. If the need for paid sick leave is unforeseeable, the employee shall provide notice of the need for the leave as soon as practicable.</w:t>
      </w:r>
      <w:r w:rsidRPr="00D958E2">
        <w:t xml:space="preserve"> A text message is not an acceptable form of communication. Employees </w:t>
      </w:r>
      <w:r>
        <w:t>should</w:t>
      </w:r>
      <w:r w:rsidRPr="00D958E2">
        <w:t xml:space="preserve"> also inform their supervisors of the expected duration of any absence, and should call in each day of the absence</w:t>
      </w:r>
      <w:r>
        <w:t xml:space="preserve"> unless the duration has been specified or</w:t>
      </w:r>
      <w:r w:rsidRPr="00D958E2">
        <w:t xml:space="preserve"> extenuating circumstances exist.  If unable to personally talk with the supervisor, the next in charge should be notified.  Employees who were unable to reach their supervisor or the next in charge, should call the HR Department to insure </w:t>
      </w:r>
      <w:r w:rsidR="00D23E2A">
        <w:t>his or her</w:t>
      </w:r>
      <w:r w:rsidRPr="00D958E2">
        <w:t xml:space="preserve"> message will be received by someone </w:t>
      </w:r>
      <w:r>
        <w:t>of</w:t>
      </w:r>
      <w:r w:rsidRPr="00D958E2">
        <w:t xml:space="preserve"> authority.  Messages left on voicemail or a text message will not take the place of talking directly to a supervisor.</w:t>
      </w:r>
    </w:p>
    <w:p w:rsidR="0009647D" w:rsidRPr="00D958E2" w:rsidRDefault="0009647D">
      <w:pPr>
        <w:pStyle w:val="BodyText3"/>
        <w:spacing w:line="360" w:lineRule="auto"/>
      </w:pPr>
    </w:p>
    <w:p w:rsidR="0009647D" w:rsidRPr="00D958E2" w:rsidRDefault="0009647D">
      <w:pPr>
        <w:spacing w:line="360" w:lineRule="auto"/>
      </w:pPr>
      <w:r w:rsidRPr="00D958E2">
        <w:t>Absenteeism and/or tardiness typically cause hardship on co-workers who have to absorb the work that is not getting done. Thus, excessive absences and/or tardiness – excused or not – may be grounds for disciplinary action up to and including termination of employment. Each situation of excessive absenteeism or tardiness will be evaluated on a case-by-case basis. However, depending on circumstances, just one unexcused absence may be considered excessive.</w:t>
      </w:r>
    </w:p>
    <w:p w:rsidR="0009647D" w:rsidRPr="00D958E2" w:rsidRDefault="0009647D">
      <w:pPr>
        <w:spacing w:line="360" w:lineRule="auto"/>
      </w:pPr>
    </w:p>
    <w:p w:rsidR="0009647D" w:rsidRPr="00D958E2" w:rsidRDefault="0009647D">
      <w:pPr>
        <w:pStyle w:val="BodyText3"/>
        <w:spacing w:line="360" w:lineRule="auto"/>
      </w:pPr>
      <w:r w:rsidRPr="00D958E2">
        <w:t xml:space="preserve">If an individual </w:t>
      </w:r>
      <w:proofErr w:type="gramStart"/>
      <w:r w:rsidRPr="00D958E2">
        <w:t>fails</w:t>
      </w:r>
      <w:proofErr w:type="gramEnd"/>
      <w:r w:rsidRPr="00D958E2">
        <w:t xml:space="preserve"> to report for work without any notification to </w:t>
      </w:r>
      <w:r w:rsidR="00D23E2A">
        <w:t>his or her</w:t>
      </w:r>
      <w:r w:rsidRPr="00D958E2">
        <w:t xml:space="preserve"> supervisor and the absence continues for a period of three consecutively scheduled days or work shifts, the </w:t>
      </w:r>
      <w:r>
        <w:t>University</w:t>
      </w:r>
      <w:r w:rsidRPr="00D958E2">
        <w:t xml:space="preserve"> will consider that the employee has abandoned </w:t>
      </w:r>
      <w:r w:rsidR="00D23E2A">
        <w:t>his or her</w:t>
      </w:r>
      <w:r w:rsidRPr="00D958E2">
        <w:t xml:space="preserve"> employment and voluntarily terminated </w:t>
      </w:r>
      <w:r w:rsidR="00D23E2A">
        <w:t>his or her</w:t>
      </w:r>
      <w:r w:rsidRPr="00D958E2">
        <w:t xml:space="preserve"> employment. </w:t>
      </w:r>
    </w:p>
    <w:p w:rsidR="0009647D" w:rsidRPr="00D958E2" w:rsidRDefault="0009647D">
      <w:pPr>
        <w:tabs>
          <w:tab w:val="left" w:pos="2421"/>
          <w:tab w:val="left" w:pos="3058"/>
          <w:tab w:val="left" w:pos="3695"/>
          <w:tab w:val="left" w:pos="6499"/>
        </w:tabs>
        <w:spacing w:line="360" w:lineRule="auto"/>
        <w:rPr>
          <w:strike/>
        </w:rPr>
      </w:pPr>
    </w:p>
    <w:p w:rsidR="0009647D" w:rsidRPr="00D958E2" w:rsidRDefault="0009647D">
      <w:pPr>
        <w:pStyle w:val="Heading2"/>
        <w:spacing w:line="360" w:lineRule="auto"/>
      </w:pPr>
      <w:bookmarkStart w:id="514" w:name="_Toc441656485"/>
      <w:bookmarkStart w:id="515" w:name="_Toc12963465"/>
      <w:r w:rsidRPr="00D958E2">
        <w:t>Standards of Conduct</w:t>
      </w:r>
      <w:bookmarkEnd w:id="511"/>
      <w:bookmarkEnd w:id="514"/>
      <w:bookmarkEnd w:id="515"/>
    </w:p>
    <w:p w:rsidR="0009647D" w:rsidRPr="00D958E2" w:rsidRDefault="0009647D">
      <w:pPr>
        <w:tabs>
          <w:tab w:val="left" w:pos="2421"/>
          <w:tab w:val="left" w:pos="3058"/>
          <w:tab w:val="left" w:pos="3695"/>
          <w:tab w:val="left" w:pos="6499"/>
        </w:tabs>
        <w:spacing w:line="360" w:lineRule="auto"/>
      </w:pPr>
      <w:r w:rsidRPr="00D958E2">
        <w:t xml:space="preserve">Like all other organizations, the </w:t>
      </w:r>
      <w:r>
        <w:t>University</w:t>
      </w:r>
      <w:r w:rsidRPr="00D958E2">
        <w:t xml:space="preserve"> requires order and discipline to succeed and to promote efficiency, productivity, and cooperation among employees.  For this reason, it may be helpful to identify some examples of types of conduct that may lead to disciplinary action, up to and including immediate discharge.  Although it is not possible to provide an exhaustive list of all types of inappropriate conduct and performance, the following are some examples.</w:t>
      </w:r>
    </w:p>
    <w:p w:rsidR="0009647D" w:rsidRPr="00D958E2" w:rsidRDefault="0009647D">
      <w:pPr>
        <w:tabs>
          <w:tab w:val="left" w:pos="2421"/>
          <w:tab w:val="left" w:pos="3058"/>
          <w:tab w:val="left" w:pos="3695"/>
          <w:tab w:val="left" w:pos="6499"/>
        </w:tabs>
        <w:spacing w:line="360" w:lineRule="auto"/>
      </w:pPr>
    </w:p>
    <w:p w:rsidR="0009647D" w:rsidRPr="00D958E2" w:rsidRDefault="0009647D" w:rsidP="00BD62FF">
      <w:pPr>
        <w:numPr>
          <w:ilvl w:val="0"/>
          <w:numId w:val="14"/>
        </w:numPr>
        <w:tabs>
          <w:tab w:val="left" w:pos="1656"/>
          <w:tab w:val="left" w:pos="2421"/>
          <w:tab w:val="left" w:pos="3058"/>
          <w:tab w:val="left" w:pos="3695"/>
          <w:tab w:val="left" w:pos="6499"/>
        </w:tabs>
        <w:spacing w:line="360" w:lineRule="auto"/>
      </w:pPr>
      <w:r w:rsidRPr="00D958E2">
        <w:lastRenderedPageBreak/>
        <w:t xml:space="preserve">Falsification or making a material omission on an employment application or making erroneous entries or material omissions on records that are the property of the </w:t>
      </w:r>
      <w:r>
        <w:t>University</w:t>
      </w:r>
      <w:r w:rsidRPr="00D958E2">
        <w:t>.</w:t>
      </w:r>
    </w:p>
    <w:p w:rsidR="0009647D" w:rsidRPr="00D958E2" w:rsidRDefault="0009647D" w:rsidP="00BD62FF">
      <w:pPr>
        <w:numPr>
          <w:ilvl w:val="0"/>
          <w:numId w:val="15"/>
        </w:numPr>
        <w:tabs>
          <w:tab w:val="left" w:pos="540"/>
          <w:tab w:val="left" w:pos="2421"/>
          <w:tab w:val="left" w:pos="3058"/>
          <w:tab w:val="left" w:pos="3695"/>
          <w:tab w:val="left" w:pos="6499"/>
        </w:tabs>
        <w:spacing w:line="360" w:lineRule="auto"/>
      </w:pPr>
      <w:r w:rsidRPr="00D958E2">
        <w:tab/>
        <w:t>Insubordination, including improper conduct toward a supervisor, refusal to perform tasks appropriately assigned by a supervisor, refusal to obey the normal or emergency instructions of security officials or other proper authorities.</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Failure to follow approved accounting policies and procedures as outlined in the Accounting Policies Manual, e.g., inappropriate handling of cash and deposits, failure to complete Material Requisition Forms (MRFs) appropriately.</w:t>
      </w:r>
    </w:p>
    <w:p w:rsidR="0009647D"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Personal use of </w:t>
      </w:r>
      <w:r>
        <w:t>University</w:t>
      </w:r>
      <w:r w:rsidRPr="00D958E2">
        <w:t xml:space="preserve"> postage, copy machines, FAX machines, e-mail, internet, supplies or phones.  </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Theft, unauthorized removal or destruction of property belonging to the </w:t>
      </w:r>
      <w:r>
        <w:t>University</w:t>
      </w:r>
      <w:r w:rsidRPr="00D958E2">
        <w:t>, fellow employees or students.</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Altering or falsifying any timekeeping record, intentionally completing another employee's time </w:t>
      </w:r>
      <w:r>
        <w:t>record</w:t>
      </w:r>
      <w:r w:rsidRPr="00D958E2">
        <w:t xml:space="preserve"> or allowing someone to complete their time </w:t>
      </w:r>
      <w:r>
        <w:t>record</w:t>
      </w:r>
      <w:r w:rsidRPr="00D958E2">
        <w:t>.</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Actual or </w:t>
      </w:r>
      <w:r>
        <w:t xml:space="preserve">perceived </w:t>
      </w:r>
      <w:r w:rsidRPr="00D958E2">
        <w:t>threat</w:t>
      </w:r>
      <w:r>
        <w:t xml:space="preserve"> of</w:t>
      </w:r>
      <w:r w:rsidRPr="00D958E2">
        <w:t xml:space="preserve"> violence towards another employee or against the property of the </w:t>
      </w:r>
      <w:r>
        <w:t>University</w:t>
      </w:r>
      <w:r w:rsidRPr="00D958E2">
        <w:t>.</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Sexual harassment or other unlawful harassment against an employee</w:t>
      </w:r>
      <w:r w:rsidR="00501F12">
        <w:t>,</w:t>
      </w:r>
      <w:r w:rsidRPr="00D958E2">
        <w:t xml:space="preserve"> student</w:t>
      </w:r>
      <w:r>
        <w:t xml:space="preserve"> or third party</w:t>
      </w:r>
      <w:r w:rsidRPr="00D958E2">
        <w:t>.</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Derogatory statements which undermine the Institution and/or any member(s) of the </w:t>
      </w:r>
      <w:r>
        <w:t>University</w:t>
      </w:r>
      <w:r w:rsidRPr="00D958E2">
        <w:t xml:space="preserve"> community.</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Disclosing information considered confidential by the </w:t>
      </w:r>
      <w:r>
        <w:t>University</w:t>
      </w:r>
      <w:r w:rsidRPr="00D958E2">
        <w:t xml:space="preserve"> </w:t>
      </w:r>
      <w:r>
        <w:t>(</w:t>
      </w:r>
      <w:r w:rsidRPr="00D958E2">
        <w:t>i.e. payroll, personnel or patient records</w:t>
      </w:r>
      <w:r>
        <w:t>)</w:t>
      </w:r>
      <w:r w:rsidRPr="00D958E2">
        <w:t>.</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Possession, distribution, sale, use or being under the influence of illegal drugs or alcohol or bringing firearms, weapons or explosives on or to </w:t>
      </w:r>
      <w:r>
        <w:t>University</w:t>
      </w:r>
      <w:r w:rsidRPr="00D958E2">
        <w:t>-owned property and/or any affiliated clinic.</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Using the </w:t>
      </w:r>
      <w:r>
        <w:t>University</w:t>
      </w:r>
      <w:r w:rsidRPr="00D958E2">
        <w:t xml:space="preserve">’s internet capability to access inappropriate or objectionable material as spelled out in the </w:t>
      </w:r>
      <w:r>
        <w:t>University</w:t>
      </w:r>
      <w:r w:rsidRPr="00D958E2">
        <w:t>’s Electronic Communications Policy in Chapter H.</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Discourtesy toward others (e.g., failure to work harmoniously with fellow staff or serve the public with courtesy).</w:t>
      </w:r>
      <w:r>
        <w:t xml:space="preserve"> Bullying of any kind to other employees, students or patients. </w:t>
      </w:r>
    </w:p>
    <w:p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Sleeping on duty.</w:t>
      </w:r>
    </w:p>
    <w:p w:rsidR="007D403C" w:rsidRDefault="0009647D" w:rsidP="0009647D">
      <w:pPr>
        <w:tabs>
          <w:tab w:val="left" w:pos="2421"/>
          <w:tab w:val="left" w:pos="3058"/>
          <w:tab w:val="left" w:pos="3695"/>
          <w:tab w:val="left" w:pos="6499"/>
        </w:tabs>
        <w:spacing w:before="100" w:beforeAutospacing="1" w:line="360" w:lineRule="auto"/>
      </w:pPr>
      <w:r w:rsidRPr="00D958E2">
        <w:t xml:space="preserve">It should be remembered that employment is at the mutual consent of the employee and the </w:t>
      </w:r>
      <w:r>
        <w:t>University</w:t>
      </w:r>
      <w:r w:rsidRPr="00D958E2">
        <w:t xml:space="preserve">.  Accordingly, either the employee or the </w:t>
      </w:r>
      <w:r>
        <w:t>University</w:t>
      </w:r>
      <w:r w:rsidRPr="00D958E2">
        <w:t xml:space="preserve"> can terminate the employment relationship at will, at any time, with or without cause or advance notice.</w:t>
      </w:r>
    </w:p>
    <w:p w:rsidR="007D403C" w:rsidRDefault="007D403C" w:rsidP="0009647D">
      <w:pPr>
        <w:tabs>
          <w:tab w:val="left" w:pos="2421"/>
          <w:tab w:val="left" w:pos="3058"/>
          <w:tab w:val="left" w:pos="3695"/>
          <w:tab w:val="left" w:pos="6499"/>
        </w:tabs>
        <w:spacing w:before="100" w:beforeAutospacing="1" w:line="360" w:lineRule="auto"/>
        <w:sectPr w:rsidR="007D403C" w:rsidSect="00186AC0">
          <w:headerReference w:type="default" r:id="rId18"/>
          <w:footerReference w:type="default" r:id="rId19"/>
          <w:pgSz w:w="12240" w:h="15840"/>
          <w:pgMar w:top="1380" w:right="1340" w:bottom="960" w:left="1340" w:header="0" w:footer="767" w:gutter="0"/>
          <w:pgNumType w:start="1"/>
          <w:cols w:space="720"/>
        </w:sectPr>
      </w:pPr>
    </w:p>
    <w:p w:rsidR="0009647D" w:rsidRPr="00D958E2" w:rsidRDefault="0009647D">
      <w:pPr>
        <w:pStyle w:val="Heading1"/>
        <w:spacing w:line="360" w:lineRule="auto"/>
        <w:jc w:val="center"/>
        <w:rPr>
          <w:u w:val="none"/>
        </w:rPr>
      </w:pPr>
      <w:bookmarkStart w:id="516" w:name="_Toc441656486"/>
      <w:bookmarkStart w:id="517" w:name="_Toc12963466"/>
      <w:r w:rsidRPr="00D958E2">
        <w:rPr>
          <w:u w:val="none"/>
        </w:rPr>
        <w:lastRenderedPageBreak/>
        <w:t>Section H - Policies, Procedures and Safety Issues</w:t>
      </w:r>
      <w:bookmarkEnd w:id="516"/>
      <w:bookmarkEnd w:id="517"/>
    </w:p>
    <w:p w:rsidR="0009647D" w:rsidRPr="00D958E2" w:rsidRDefault="0009647D">
      <w:pPr>
        <w:tabs>
          <w:tab w:val="left" w:pos="2421"/>
          <w:tab w:val="left" w:pos="3058"/>
          <w:tab w:val="left" w:pos="3695"/>
          <w:tab w:val="left" w:pos="6499"/>
        </w:tabs>
        <w:spacing w:line="360" w:lineRule="auto"/>
      </w:pPr>
    </w:p>
    <w:p w:rsidR="0009647D" w:rsidRDefault="0009647D">
      <w:pPr>
        <w:tabs>
          <w:tab w:val="left" w:pos="2421"/>
          <w:tab w:val="left" w:pos="3058"/>
          <w:tab w:val="left" w:pos="3695"/>
          <w:tab w:val="left" w:pos="6499"/>
        </w:tabs>
        <w:spacing w:line="360" w:lineRule="auto"/>
      </w:pPr>
      <w:r w:rsidRPr="00D958E2">
        <w:t xml:space="preserve">This section covers the policies, procedures and safety issues that help set the ground rules for working at the </w:t>
      </w:r>
      <w:r>
        <w:t>University</w:t>
      </w:r>
      <w:r w:rsidRPr="00D958E2">
        <w:t>.  It is important to remember that failure to follow the policies set forth in this section could result in disciplinary action up to, and including termination.</w:t>
      </w:r>
    </w:p>
    <w:p w:rsidR="00F13F4A" w:rsidRDefault="00F13F4A">
      <w:pPr>
        <w:tabs>
          <w:tab w:val="left" w:pos="2421"/>
          <w:tab w:val="left" w:pos="3058"/>
          <w:tab w:val="left" w:pos="3695"/>
          <w:tab w:val="left" w:pos="6499"/>
        </w:tabs>
        <w:spacing w:line="360" w:lineRule="auto"/>
      </w:pPr>
    </w:p>
    <w:p w:rsidR="00F13F4A" w:rsidRPr="00391C3A" w:rsidRDefault="00F13F4A" w:rsidP="00391C3A">
      <w:pPr>
        <w:pStyle w:val="Heading2"/>
        <w:spacing w:line="360" w:lineRule="auto"/>
      </w:pPr>
      <w:bookmarkStart w:id="518" w:name="_Toc441656496"/>
      <w:bookmarkStart w:id="519" w:name="_Toc12963467"/>
      <w:r w:rsidRPr="00391C3A">
        <w:t>Alternatives to Illegal File Sharing</w:t>
      </w:r>
      <w:bookmarkEnd w:id="518"/>
      <w:bookmarkEnd w:id="519"/>
      <w:r w:rsidRPr="00391C3A">
        <w:t xml:space="preserve"> </w:t>
      </w:r>
    </w:p>
    <w:p w:rsidR="00F13F4A" w:rsidRPr="00B61105" w:rsidRDefault="00F13F4A" w:rsidP="00F13F4A">
      <w:pPr>
        <w:spacing w:line="240" w:lineRule="auto"/>
        <w:jc w:val="left"/>
        <w:rPr>
          <w:rFonts w:cs="Arial"/>
          <w:sz w:val="22"/>
          <w:szCs w:val="22"/>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The MBKU network is intended for the business operation of the University, research and educational needs.  The University maintains an internet connection adequate for these needs, but does not have adequate resources to allow non-essential high bandwidth applications.  While casual web browsing is allowed, higher bandwidth personal applications such as Hulu, iTunes, etc. are not considered essential to the University’s mission and students and employees are requested to not use these applications.</w:t>
      </w:r>
    </w:p>
    <w:p w:rsidR="00F13F4A" w:rsidRPr="00B61105" w:rsidRDefault="00F13F4A" w:rsidP="00F13F4A">
      <w:pPr>
        <w:pStyle w:val="Header"/>
        <w:tabs>
          <w:tab w:val="clear" w:pos="4320"/>
          <w:tab w:val="clear" w:pos="8640"/>
          <w:tab w:val="left" w:pos="1620"/>
        </w:tabs>
        <w:spacing w:line="360" w:lineRule="auto"/>
        <w:rPr>
          <w:smallCaps w:val="0"/>
          <w:sz w:val="20"/>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The MBKU Library provides licensed electronic access to books and journals through several publishers and databases.  Access is provided through the library website on campus and through EZ-Proxy.  Authorized users are the full-time and part-time students, faculty, staff, researchers, and individuals using computer terminals within the library facilities.  By signed license agreement, each authorized user may: access, search, browse, view, print and store electronic copies for the exclusive use of each authorized user, one article per journal issue, or one chapter or 10% of each book.  The University has an Academic license through the Copyright Clearance Center (CCC).  Journal titles should be checked through CCC before any distribution of copyrighted material takes place.  If a journal title is not covered by our license, then, by signed license agreement, authorized users absolutely may not redistribute or retransmit journal articles or book chapters downloaded from any of the electronic resources provided by the library.</w:t>
      </w:r>
    </w:p>
    <w:p w:rsidR="00F13F4A" w:rsidRPr="00B61105" w:rsidRDefault="00F13F4A" w:rsidP="00F13F4A">
      <w:pPr>
        <w:pStyle w:val="Header"/>
        <w:tabs>
          <w:tab w:val="clear" w:pos="4320"/>
          <w:tab w:val="clear" w:pos="8640"/>
          <w:tab w:val="left" w:pos="1620"/>
        </w:tabs>
        <w:spacing w:line="360" w:lineRule="auto"/>
        <w:rPr>
          <w:smallCaps w:val="0"/>
          <w:sz w:val="20"/>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“Fair Use” allows </w:t>
      </w:r>
      <w:r>
        <w:rPr>
          <w:smallCaps w:val="0"/>
          <w:sz w:val="20"/>
        </w:rPr>
        <w:t>one</w:t>
      </w:r>
      <w:r w:rsidRPr="00B61105">
        <w:rPr>
          <w:smallCaps w:val="0"/>
          <w:sz w:val="20"/>
        </w:rPr>
        <w:t xml:space="preserve"> to copy limited amounts of copyrighted material without requiring him/her to ask permission from the copyright owner first.  Before copies of copyrighted material are made, the employee should use the four factors below to evaluate if </w:t>
      </w:r>
      <w:r>
        <w:rPr>
          <w:smallCaps w:val="0"/>
          <w:sz w:val="20"/>
        </w:rPr>
        <w:t>his or her</w:t>
      </w:r>
      <w:r w:rsidRPr="00B61105">
        <w:rPr>
          <w:smallCaps w:val="0"/>
          <w:sz w:val="20"/>
        </w:rPr>
        <w:t xml:space="preserve"> use of the material is “fair” or not:</w:t>
      </w:r>
    </w:p>
    <w:p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purpose and character of the use (most importantly whether it is for commercial gain or for nonprofit educational purposes)</w:t>
      </w:r>
    </w:p>
    <w:p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nature of the copyrighted work (how creative or non-creative is the work)</w:t>
      </w:r>
    </w:p>
    <w:p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amount and substantiality of the portion used in relation to the work as a whole</w:t>
      </w:r>
    </w:p>
    <w:p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effect of the use upon the potential market for or value of the copyrighted work.</w:t>
      </w: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For more in depth information on copyright laws and policies, please see the MBKU library website.</w:t>
      </w:r>
    </w:p>
    <w:p w:rsidR="00F13F4A" w:rsidRDefault="00F13F4A">
      <w:pPr>
        <w:tabs>
          <w:tab w:val="left" w:pos="2421"/>
          <w:tab w:val="left" w:pos="3058"/>
          <w:tab w:val="left" w:pos="3695"/>
          <w:tab w:val="left" w:pos="6499"/>
        </w:tabs>
        <w:spacing w:line="360" w:lineRule="auto"/>
      </w:pPr>
    </w:p>
    <w:p w:rsidR="00F13F4A" w:rsidRDefault="00F13F4A">
      <w:pPr>
        <w:tabs>
          <w:tab w:val="left" w:pos="2421"/>
          <w:tab w:val="left" w:pos="3058"/>
          <w:tab w:val="left" w:pos="3695"/>
          <w:tab w:val="left" w:pos="6499"/>
        </w:tabs>
        <w:spacing w:line="360" w:lineRule="auto"/>
      </w:pPr>
    </w:p>
    <w:p w:rsidR="00391C3A" w:rsidRPr="00D958E2" w:rsidRDefault="00391C3A">
      <w:pPr>
        <w:tabs>
          <w:tab w:val="left" w:pos="2421"/>
          <w:tab w:val="left" w:pos="3058"/>
          <w:tab w:val="left" w:pos="3695"/>
          <w:tab w:val="left" w:pos="6499"/>
        </w:tabs>
        <w:spacing w:line="360" w:lineRule="auto"/>
      </w:pPr>
    </w:p>
    <w:p w:rsidR="00F13F4A" w:rsidRPr="00391C3A" w:rsidRDefault="00F13F4A" w:rsidP="00391C3A">
      <w:pPr>
        <w:pStyle w:val="Heading2"/>
        <w:spacing w:line="360" w:lineRule="auto"/>
      </w:pPr>
      <w:bookmarkStart w:id="520" w:name="_Toc441656494"/>
      <w:bookmarkStart w:id="521" w:name="_Toc12963468"/>
      <w:r w:rsidRPr="00391C3A">
        <w:lastRenderedPageBreak/>
        <w:t>Annual Disclosures</w:t>
      </w:r>
      <w:bookmarkEnd w:id="520"/>
      <w:bookmarkEnd w:id="521"/>
    </w:p>
    <w:p w:rsidR="00F13F4A" w:rsidRPr="00B61105" w:rsidRDefault="00F13F4A" w:rsidP="00F13F4A">
      <w:pPr>
        <w:spacing w:line="240" w:lineRule="auto"/>
        <w:jc w:val="left"/>
        <w:rPr>
          <w:rFonts w:cs="Arial"/>
          <w:sz w:val="22"/>
          <w:szCs w:val="22"/>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A good rule to follow</w:t>
      </w:r>
      <w:proofErr w:type="gramStart"/>
      <w:r w:rsidRPr="00B61105">
        <w:rPr>
          <w:smallCaps w:val="0"/>
          <w:sz w:val="20"/>
        </w:rPr>
        <w:t>:  “</w:t>
      </w:r>
      <w:proofErr w:type="gramEnd"/>
      <w:r w:rsidRPr="00B61105">
        <w:rPr>
          <w:smallCaps w:val="0"/>
          <w:sz w:val="20"/>
        </w:rPr>
        <w:t xml:space="preserve">If you are downloading something for free that you would normally pay for, there is a good chance that it is illegal.”  </w:t>
      </w:r>
    </w:p>
    <w:p w:rsidR="00F13F4A" w:rsidRPr="00B61105" w:rsidRDefault="00F13F4A" w:rsidP="00F13F4A">
      <w:pPr>
        <w:pStyle w:val="Header"/>
        <w:tabs>
          <w:tab w:val="clear" w:pos="4320"/>
          <w:tab w:val="clear" w:pos="8640"/>
          <w:tab w:val="left" w:pos="1620"/>
        </w:tabs>
        <w:spacing w:line="360" w:lineRule="auto"/>
        <w:rPr>
          <w:smallCaps w:val="0"/>
          <w:sz w:val="20"/>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All MBKU users must respect the copyrights in works that are accessible through computers connected to the MBKU network.  Federal copyright law prohibits the reproduction, distribution, public display or public performances of copyrighted materials without permission of the copyright owner, unless fair use or another exemption under the copyright law applies.   It is the policy of MBKU to respect the intellectual property rights of others.  If it comes to the attention of the University that an individual is using MBKU computer equipment and-or network access to violate copyright law, the university will take action to stop such activities.</w:t>
      </w:r>
    </w:p>
    <w:p w:rsidR="00372240" w:rsidRPr="00372240" w:rsidRDefault="00372240" w:rsidP="002D340F">
      <w:pPr>
        <w:pStyle w:val="Header"/>
        <w:numPr>
          <w:ilvl w:val="0"/>
          <w:numId w:val="37"/>
        </w:numPr>
        <w:tabs>
          <w:tab w:val="clear" w:pos="4320"/>
          <w:tab w:val="clear" w:pos="8640"/>
          <w:tab w:val="left" w:pos="720"/>
        </w:tabs>
        <w:spacing w:line="360" w:lineRule="auto"/>
        <w:rPr>
          <w:smallCaps w:val="0"/>
          <w:sz w:val="20"/>
        </w:rPr>
      </w:pPr>
      <w:r w:rsidRPr="00372240">
        <w:rPr>
          <w:smallCaps w:val="0"/>
          <w:sz w:val="20"/>
        </w:rPr>
        <w:t>The University has the right to determine appropriate use of the MBKU name, shield, Program name and associated logos and images. Any unauthorized use is a violation of copyright laws.</w:t>
      </w:r>
    </w:p>
    <w:p w:rsidR="00372240" w:rsidRPr="00372240" w:rsidRDefault="00372240" w:rsidP="002D340F">
      <w:pPr>
        <w:pStyle w:val="Header"/>
        <w:numPr>
          <w:ilvl w:val="0"/>
          <w:numId w:val="37"/>
        </w:numPr>
        <w:tabs>
          <w:tab w:val="clear" w:pos="4320"/>
          <w:tab w:val="clear" w:pos="8640"/>
          <w:tab w:val="left" w:pos="720"/>
        </w:tabs>
        <w:spacing w:line="360" w:lineRule="auto"/>
        <w:rPr>
          <w:smallCaps w:val="0"/>
          <w:sz w:val="20"/>
        </w:rPr>
      </w:pPr>
      <w:r w:rsidRPr="00372240">
        <w:rPr>
          <w:smallCaps w:val="0"/>
          <w:sz w:val="20"/>
        </w:rPr>
        <w:t>Any copyright violation traced to students will be referred to the relevant Program Conduct Officer for adjudication. Copyright violation penalties may include the loss of network connectivity and disciplinary action.</w:t>
      </w:r>
    </w:p>
    <w:p w:rsidR="00F13F4A" w:rsidRPr="00C4115E" w:rsidRDefault="00F13F4A" w:rsidP="002D340F">
      <w:pPr>
        <w:pStyle w:val="Header"/>
        <w:numPr>
          <w:ilvl w:val="0"/>
          <w:numId w:val="37"/>
        </w:numPr>
        <w:tabs>
          <w:tab w:val="clear" w:pos="4320"/>
          <w:tab w:val="clear" w:pos="8640"/>
          <w:tab w:val="left" w:pos="720"/>
        </w:tabs>
        <w:spacing w:line="360" w:lineRule="auto"/>
        <w:rPr>
          <w:smallCaps w:val="0"/>
          <w:sz w:val="20"/>
        </w:rPr>
      </w:pPr>
      <w:r w:rsidRPr="00C4115E">
        <w:rPr>
          <w:smallCaps w:val="0"/>
          <w:sz w:val="20"/>
        </w:rPr>
        <w:t>Any copyright violations traced to faculty or staff will be referred to the University’s Legal Counsel.  Copyright violations for faculty and staff are treated as a breach of ethical and professional conduct and will be handled following established disciplinary procedures including verbal and written warnings, suspension and possible termination.</w:t>
      </w:r>
    </w:p>
    <w:p w:rsidR="00F13F4A" w:rsidRPr="00C4115E" w:rsidRDefault="00F13F4A" w:rsidP="002D340F">
      <w:pPr>
        <w:pStyle w:val="Header"/>
        <w:numPr>
          <w:ilvl w:val="0"/>
          <w:numId w:val="37"/>
        </w:numPr>
        <w:tabs>
          <w:tab w:val="clear" w:pos="4320"/>
          <w:tab w:val="clear" w:pos="8640"/>
          <w:tab w:val="left" w:pos="720"/>
        </w:tabs>
        <w:spacing w:line="360" w:lineRule="auto"/>
        <w:rPr>
          <w:smallCaps w:val="0"/>
          <w:sz w:val="20"/>
        </w:rPr>
      </w:pPr>
      <w:r w:rsidRPr="00C4115E">
        <w:rPr>
          <w:smallCaps w:val="0"/>
          <w:sz w:val="20"/>
        </w:rPr>
        <w:t>In addition, violations of copyright law can lead to criminal charges and civil penalties.  Under current copyright law, criminal cases of copyright violation carry a penalty of up to five years in prison and a $250,000 fine.  Civil penalties of copyright infringement include a minimum fine of $750 for each work.  While criminal prosecution for illegal downloading is rare, civil law suits are quite common.</w:t>
      </w:r>
    </w:p>
    <w:p w:rsidR="00F13F4A" w:rsidRPr="00B61105" w:rsidRDefault="00F13F4A" w:rsidP="00F13F4A">
      <w:pPr>
        <w:pStyle w:val="Header"/>
        <w:tabs>
          <w:tab w:val="clear" w:pos="4320"/>
          <w:tab w:val="clear" w:pos="8640"/>
          <w:tab w:val="left" w:pos="1620"/>
        </w:tabs>
        <w:spacing w:line="360" w:lineRule="auto"/>
        <w:rPr>
          <w:smallCaps w:val="0"/>
          <w:sz w:val="20"/>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If an employee is in doubt regarding an issue or questionable use </w:t>
      </w:r>
      <w:r>
        <w:rPr>
          <w:smallCaps w:val="0"/>
          <w:sz w:val="20"/>
        </w:rPr>
        <w:t>he or she</w:t>
      </w:r>
      <w:r w:rsidRPr="00B61105">
        <w:rPr>
          <w:smallCaps w:val="0"/>
          <w:sz w:val="20"/>
        </w:rPr>
        <w:t xml:space="preserve"> should contact the Director of Information Technology Services or the Director of Library Services to resolve the issue before pursuing any questionable use of MBKU resources.</w:t>
      </w:r>
    </w:p>
    <w:p w:rsidR="00F13F4A" w:rsidRPr="00D958E2" w:rsidRDefault="00F13F4A">
      <w:pPr>
        <w:tabs>
          <w:tab w:val="left" w:pos="2421"/>
          <w:tab w:val="left" w:pos="3058"/>
          <w:tab w:val="left" w:pos="3695"/>
          <w:tab w:val="left" w:pos="6499"/>
        </w:tabs>
        <w:spacing w:line="360" w:lineRule="auto"/>
      </w:pPr>
    </w:p>
    <w:p w:rsidR="0009647D" w:rsidRPr="00D958E2" w:rsidRDefault="0009647D">
      <w:pPr>
        <w:pStyle w:val="Heading2"/>
        <w:spacing w:line="360" w:lineRule="auto"/>
      </w:pPr>
      <w:bookmarkStart w:id="522" w:name="_Toc525631461"/>
      <w:bookmarkStart w:id="523" w:name="_Toc441656487"/>
      <w:bookmarkStart w:id="524" w:name="_Toc12963469"/>
      <w:bookmarkStart w:id="525" w:name="_Toc525631452"/>
      <w:bookmarkStart w:id="526" w:name="_Toc525631449"/>
      <w:bookmarkStart w:id="527" w:name="_Toc525631448"/>
      <w:r w:rsidRPr="00D958E2">
        <w:t>Anonymous Material</w:t>
      </w:r>
      <w:bookmarkEnd w:id="522"/>
      <w:bookmarkEnd w:id="523"/>
      <w:bookmarkEnd w:id="524"/>
    </w:p>
    <w:p w:rsidR="0009647D" w:rsidRPr="00D958E2" w:rsidRDefault="0009647D">
      <w:pPr>
        <w:pStyle w:val="BodyText"/>
        <w:tabs>
          <w:tab w:val="left" w:pos="1620"/>
        </w:tabs>
        <w:spacing w:line="360" w:lineRule="auto"/>
      </w:pPr>
      <w:r w:rsidRPr="00D958E2">
        <w:t xml:space="preserve">No anonymous material, except approved course or employee </w:t>
      </w:r>
      <w:r w:rsidRPr="00D958E2">
        <w:rPr>
          <w:rFonts w:cs="Arial"/>
          <w:szCs w:val="22"/>
        </w:rPr>
        <w:t>reviews</w:t>
      </w:r>
      <w:r w:rsidRPr="00D958E2">
        <w:t xml:space="preserve">, shall be kept by the administration, faculty, or students concerning any </w:t>
      </w:r>
      <w:r>
        <w:t>University</w:t>
      </w:r>
      <w:r w:rsidRPr="00D958E2">
        <w:t xml:space="preserve"> employee or student.  Anonymous material received concerning any individual, except for approved course or employee </w:t>
      </w:r>
      <w:r w:rsidRPr="00D958E2">
        <w:rPr>
          <w:rFonts w:cs="Arial"/>
          <w:szCs w:val="22"/>
        </w:rPr>
        <w:t>reviews</w:t>
      </w:r>
      <w:r w:rsidRPr="00D958E2">
        <w:t xml:space="preserve">, shall not be kept in an individual’s file.  All anonymous material, except such approved </w:t>
      </w:r>
      <w:r w:rsidRPr="00D958E2">
        <w:rPr>
          <w:rFonts w:cs="Arial"/>
          <w:szCs w:val="22"/>
        </w:rPr>
        <w:t>reviews</w:t>
      </w:r>
      <w:r w:rsidRPr="00D958E2">
        <w:t>, shall be brought to the attention of the targeted individual and placed in a secure file in the President’s Office.</w:t>
      </w:r>
    </w:p>
    <w:p w:rsidR="0009647D" w:rsidRPr="00D958E2" w:rsidRDefault="0009647D">
      <w:pPr>
        <w:tabs>
          <w:tab w:val="left" w:pos="1620"/>
        </w:tabs>
        <w:spacing w:line="360" w:lineRule="auto"/>
      </w:pPr>
    </w:p>
    <w:p w:rsidR="0009647D" w:rsidRPr="00D958E2" w:rsidRDefault="0009647D">
      <w:pPr>
        <w:tabs>
          <w:tab w:val="left" w:pos="1620"/>
        </w:tabs>
        <w:spacing w:line="360" w:lineRule="auto"/>
      </w:pPr>
      <w:r w:rsidRPr="00D958E2">
        <w:t xml:space="preserve">Anonymous material that threatens the safety of any persons or property at the </w:t>
      </w:r>
      <w:r>
        <w:t>University</w:t>
      </w:r>
      <w:r w:rsidRPr="00D958E2">
        <w:t xml:space="preserve"> will be brought to the immediate attention of the appropriate law enforcement agencies. </w:t>
      </w:r>
    </w:p>
    <w:p w:rsidR="0009647D" w:rsidRPr="00D958E2" w:rsidRDefault="0009647D">
      <w:pPr>
        <w:tabs>
          <w:tab w:val="left" w:pos="1620"/>
        </w:tabs>
        <w:spacing w:line="360" w:lineRule="auto"/>
      </w:pPr>
    </w:p>
    <w:p w:rsidR="0009647D" w:rsidRPr="00D958E2" w:rsidRDefault="0009647D" w:rsidP="0009647D">
      <w:pPr>
        <w:pStyle w:val="Heading2"/>
      </w:pPr>
      <w:bookmarkStart w:id="528" w:name="_Toc441656488"/>
      <w:bookmarkStart w:id="529" w:name="_Toc12963470"/>
      <w:r w:rsidRPr="00D958E2">
        <w:t>Business Travel, Entertainment and Miscellaneous Expense Policy</w:t>
      </w:r>
      <w:bookmarkEnd w:id="528"/>
      <w:bookmarkEnd w:id="529"/>
    </w:p>
    <w:p w:rsidR="0009647D" w:rsidRPr="00D958E2" w:rsidRDefault="0009647D" w:rsidP="0009647D">
      <w:r w:rsidRPr="00D958E2">
        <w:t xml:space="preserve">The purpose of the Business Travel, Entertainment and Miscellaneous Expense Policy is to provide broad guidelines for official business travel and entertainment reimbursement to employees.  Employees are expected to spend </w:t>
      </w:r>
      <w:r>
        <w:t>University</w:t>
      </w:r>
      <w:r w:rsidRPr="00D958E2">
        <w:t xml:space="preserve"> funds prudently when traveling on </w:t>
      </w:r>
      <w:r>
        <w:t>University</w:t>
      </w:r>
      <w:r w:rsidRPr="00D958E2">
        <w:t xml:space="preserve"> business or entertaining for </w:t>
      </w:r>
      <w:r>
        <w:t>University</w:t>
      </w:r>
      <w:r w:rsidRPr="00D958E2">
        <w:t xml:space="preserve"> purposes.  </w:t>
      </w:r>
    </w:p>
    <w:p w:rsidR="0009647D" w:rsidRPr="00D958E2" w:rsidRDefault="0009647D" w:rsidP="0009647D"/>
    <w:p w:rsidR="0009647D" w:rsidRPr="00D958E2" w:rsidRDefault="0009647D" w:rsidP="0009647D">
      <w:r w:rsidRPr="00D958E2">
        <w:t xml:space="preserve">The </w:t>
      </w:r>
      <w:r>
        <w:t>University</w:t>
      </w:r>
      <w:r w:rsidRPr="00D958E2">
        <w:t xml:space="preserve"> will reimburse employee travel and entertainment</w:t>
      </w:r>
      <w:r w:rsidR="0014227B">
        <w:t xml:space="preserve"> related</w:t>
      </w:r>
      <w:r w:rsidR="00501F12">
        <w:t xml:space="preserve"> </w:t>
      </w:r>
      <w:r w:rsidRPr="00D958E2">
        <w:t xml:space="preserve">expenses only when they are reasonable, appropriately documented, properly authorized and within the guidelines of the policy.  Allocated travel, entertainment, and miscellaneous funds are a part of the annual </w:t>
      </w:r>
      <w:r>
        <w:t>University</w:t>
      </w:r>
      <w:r w:rsidRPr="00D958E2">
        <w:t xml:space="preserve"> budget recommended by the administration and adopted by the Board of Trustees.  Each department is responsible to operate within the approved budget for each fiscal year.</w:t>
      </w:r>
    </w:p>
    <w:p w:rsidR="0009647D" w:rsidRPr="00D958E2" w:rsidRDefault="0009647D" w:rsidP="0009647D"/>
    <w:p w:rsidR="0009647D" w:rsidRPr="00D958E2" w:rsidRDefault="0009647D" w:rsidP="0009647D">
      <w:r w:rsidRPr="00D958E2">
        <w:t xml:space="preserve">For more detailed information, please refer to the Accounting Policy &amp; Procedure Manual, kept on the </w:t>
      </w:r>
      <w:r>
        <w:t>MBKU</w:t>
      </w:r>
      <w:r w:rsidRPr="00D958E2">
        <w:t xml:space="preserve"> </w:t>
      </w:r>
      <w:r>
        <w:t>Portal</w:t>
      </w:r>
      <w:r w:rsidRPr="00D958E2">
        <w:t>.</w:t>
      </w:r>
    </w:p>
    <w:p w:rsidR="0009647D" w:rsidRDefault="0009647D" w:rsidP="0009647D">
      <w:pPr>
        <w:pStyle w:val="Header"/>
        <w:tabs>
          <w:tab w:val="clear" w:pos="4320"/>
          <w:tab w:val="clear" w:pos="8640"/>
          <w:tab w:val="left" w:pos="1620"/>
        </w:tabs>
        <w:spacing w:line="480" w:lineRule="auto"/>
        <w:rPr>
          <w:sz w:val="20"/>
        </w:rPr>
      </w:pPr>
    </w:p>
    <w:p w:rsidR="00D57DE2" w:rsidRPr="00D57DE2" w:rsidRDefault="00C64C5A" w:rsidP="00D57DE2">
      <w:pPr>
        <w:pStyle w:val="Heading2"/>
        <w:spacing w:line="360" w:lineRule="auto"/>
      </w:pPr>
      <w:bookmarkStart w:id="530" w:name="_Toc441656489"/>
      <w:bookmarkStart w:id="531" w:name="_Toc12963471"/>
      <w:r>
        <w:t>Campus H</w:t>
      </w:r>
      <w:r w:rsidR="00D57DE2" w:rsidRPr="00D57DE2">
        <w:t>ours</w:t>
      </w:r>
      <w:bookmarkEnd w:id="530"/>
      <w:bookmarkEnd w:id="531"/>
    </w:p>
    <w:p w:rsidR="00D57DE2" w:rsidRDefault="00D57DE2" w:rsidP="00757AEE">
      <w:bookmarkStart w:id="532" w:name="_Toc276640068"/>
      <w:bookmarkStart w:id="533" w:name="_Toc525631462"/>
      <w:r w:rsidRPr="00D57DE2">
        <w:t>The campus hours are 6:00 am – 1:00 am. Employees on campus after 11:00 pm should contact the safety/security department so they know their whereabouts for safety purposes.</w:t>
      </w:r>
      <w:bookmarkEnd w:id="532"/>
    </w:p>
    <w:p w:rsidR="00D57DE2" w:rsidRPr="00D57DE2" w:rsidRDefault="00D57DE2" w:rsidP="00D57DE2"/>
    <w:p w:rsidR="0009647D" w:rsidRPr="00D958E2" w:rsidRDefault="0009647D">
      <w:pPr>
        <w:pStyle w:val="Heading2"/>
        <w:spacing w:line="360" w:lineRule="auto"/>
      </w:pPr>
      <w:bookmarkStart w:id="534" w:name="_Toc441656490"/>
      <w:bookmarkStart w:id="535" w:name="_Toc12963472"/>
      <w:r w:rsidRPr="00D958E2">
        <w:t>Cell Phones</w:t>
      </w:r>
      <w:bookmarkEnd w:id="533"/>
      <w:r>
        <w:t xml:space="preserve"> and Electronic Devices</w:t>
      </w:r>
      <w:bookmarkEnd w:id="534"/>
      <w:bookmarkEnd w:id="535"/>
    </w:p>
    <w:p w:rsidR="0009647D" w:rsidRPr="00D958E2" w:rsidRDefault="0009647D">
      <w:pPr>
        <w:pStyle w:val="Header"/>
        <w:tabs>
          <w:tab w:val="clear" w:pos="4320"/>
          <w:tab w:val="clear" w:pos="8640"/>
          <w:tab w:val="left" w:pos="1620"/>
        </w:tabs>
        <w:spacing w:line="360" w:lineRule="auto"/>
        <w:rPr>
          <w:smallCaps w:val="0"/>
          <w:sz w:val="20"/>
        </w:rPr>
      </w:pPr>
      <w:r w:rsidRPr="00D958E2">
        <w:rPr>
          <w:smallCaps w:val="0"/>
          <w:sz w:val="20"/>
        </w:rPr>
        <w:t>The personal use of cell phones</w:t>
      </w:r>
      <w:r>
        <w:rPr>
          <w:smallCaps w:val="0"/>
          <w:sz w:val="20"/>
        </w:rPr>
        <w:t xml:space="preserve"> and other electronic devices</w:t>
      </w:r>
      <w:r w:rsidRPr="00D958E2">
        <w:rPr>
          <w:smallCaps w:val="0"/>
          <w:sz w:val="20"/>
        </w:rPr>
        <w:t xml:space="preserve"> in the classrooms, laboratories and clinical patient care facilities is disruptive and interferes with the integrity and decorum of the academic and patient care programs.  All cell phones</w:t>
      </w:r>
      <w:r>
        <w:rPr>
          <w:smallCaps w:val="0"/>
          <w:sz w:val="20"/>
        </w:rPr>
        <w:t xml:space="preserve"> and other electronic devices for personal use</w:t>
      </w:r>
      <w:r w:rsidRPr="00D958E2">
        <w:rPr>
          <w:smallCaps w:val="0"/>
          <w:sz w:val="20"/>
        </w:rPr>
        <w:t xml:space="preserve"> need to be turned off while in these areas.  Individuals wishing to use their cell phones should use private offices when making such calls.</w:t>
      </w:r>
    </w:p>
    <w:p w:rsidR="0009647D" w:rsidRPr="00D958E2" w:rsidRDefault="0009647D">
      <w:pPr>
        <w:pStyle w:val="Header"/>
        <w:tabs>
          <w:tab w:val="clear" w:pos="4320"/>
          <w:tab w:val="clear" w:pos="8640"/>
          <w:tab w:val="left" w:pos="1620"/>
        </w:tabs>
        <w:spacing w:line="360" w:lineRule="auto"/>
        <w:rPr>
          <w:smallCaps w:val="0"/>
          <w:sz w:val="20"/>
        </w:rPr>
      </w:pPr>
    </w:p>
    <w:p w:rsidR="0009647D" w:rsidRPr="008577D6" w:rsidRDefault="0009647D" w:rsidP="0009647D">
      <w:pPr>
        <w:rPr>
          <w:smallCaps/>
        </w:rPr>
      </w:pPr>
      <w:r w:rsidRPr="008577D6">
        <w:t>Writing, sending or reading text-based communications – including text messaging, instant messaging, email, web-browsing and use of smart phone applications – on a wireless device or cell phone while driving is also prohibited under this policy.</w:t>
      </w:r>
    </w:p>
    <w:p w:rsidR="0009647D" w:rsidRPr="00D958E2" w:rsidRDefault="0009647D">
      <w:pPr>
        <w:pStyle w:val="Header"/>
        <w:tabs>
          <w:tab w:val="clear" w:pos="4320"/>
          <w:tab w:val="clear" w:pos="8640"/>
          <w:tab w:val="left" w:pos="1620"/>
        </w:tabs>
        <w:spacing w:line="360" w:lineRule="auto"/>
        <w:rPr>
          <w:smallCaps w:val="0"/>
          <w:sz w:val="20"/>
        </w:rPr>
      </w:pPr>
    </w:p>
    <w:p w:rsidR="0009647D" w:rsidRDefault="0009647D" w:rsidP="0009647D">
      <w:pPr>
        <w:spacing w:line="360" w:lineRule="auto"/>
        <w:rPr>
          <w:rFonts w:cs="Arial"/>
          <w:szCs w:val="22"/>
        </w:rPr>
      </w:pPr>
      <w:r w:rsidRPr="00D958E2">
        <w:rPr>
          <w:rFonts w:cs="Arial"/>
          <w:szCs w:val="22"/>
        </w:rPr>
        <w:t xml:space="preserve">In the interest of the safety of our employees and other drivers, </w:t>
      </w:r>
      <w:r>
        <w:rPr>
          <w:rFonts w:cs="Arial"/>
          <w:szCs w:val="22"/>
        </w:rPr>
        <w:t>MBKU</w:t>
      </w:r>
      <w:r w:rsidRPr="00D958E2">
        <w:rPr>
          <w:rFonts w:cs="Arial"/>
          <w:szCs w:val="22"/>
        </w:rPr>
        <w:t xml:space="preserve">’s employees are prohibited from using cell phones while driving on </w:t>
      </w:r>
      <w:r>
        <w:rPr>
          <w:rFonts w:cs="Arial"/>
          <w:szCs w:val="22"/>
        </w:rPr>
        <w:t>University</w:t>
      </w:r>
      <w:r w:rsidRPr="00D958E2">
        <w:rPr>
          <w:rFonts w:cs="Arial"/>
          <w:szCs w:val="22"/>
        </w:rPr>
        <w:t xml:space="preserve"> business and/or </w:t>
      </w:r>
      <w:r>
        <w:rPr>
          <w:rFonts w:cs="Arial"/>
          <w:szCs w:val="22"/>
        </w:rPr>
        <w:t>University</w:t>
      </w:r>
      <w:r w:rsidRPr="00D958E2">
        <w:rPr>
          <w:rFonts w:cs="Arial"/>
          <w:szCs w:val="22"/>
        </w:rPr>
        <w:t xml:space="preserve"> time.  If </w:t>
      </w:r>
      <w:r w:rsidR="00D23E2A">
        <w:rPr>
          <w:rFonts w:cs="Arial"/>
          <w:szCs w:val="22"/>
        </w:rPr>
        <w:t>his or her</w:t>
      </w:r>
      <w:r w:rsidRPr="00D958E2">
        <w:rPr>
          <w:rFonts w:cs="Arial"/>
          <w:szCs w:val="22"/>
        </w:rPr>
        <w:t xml:space="preserve"> job requires that </w:t>
      </w:r>
      <w:r w:rsidR="00D23E2A">
        <w:rPr>
          <w:rFonts w:cs="Arial"/>
          <w:szCs w:val="22"/>
        </w:rPr>
        <w:t>he or she</w:t>
      </w:r>
      <w:r w:rsidRPr="00D958E2">
        <w:rPr>
          <w:rFonts w:cs="Arial"/>
          <w:szCs w:val="22"/>
        </w:rPr>
        <w:t xml:space="preserve"> keep their cell phone turned on while they are driving, </w:t>
      </w:r>
      <w:r w:rsidR="00D23E2A">
        <w:rPr>
          <w:rFonts w:cs="Arial"/>
          <w:szCs w:val="22"/>
        </w:rPr>
        <w:t>he or she</w:t>
      </w:r>
      <w:r w:rsidRPr="00D958E2">
        <w:rPr>
          <w:rFonts w:cs="Arial"/>
          <w:szCs w:val="22"/>
        </w:rPr>
        <w:t xml:space="preserve"> must use a hands-free device and safely pull off the road before conducting </w:t>
      </w:r>
      <w:r>
        <w:rPr>
          <w:rFonts w:cs="Arial"/>
          <w:szCs w:val="22"/>
        </w:rPr>
        <w:t>University</w:t>
      </w:r>
      <w:r w:rsidRPr="00D958E2">
        <w:rPr>
          <w:rFonts w:cs="Arial"/>
          <w:szCs w:val="22"/>
        </w:rPr>
        <w:t xml:space="preserve"> business.  Under no circumstances should employees place phone calls while operating a motor vehicle while driving on </w:t>
      </w:r>
      <w:r>
        <w:rPr>
          <w:rFonts w:cs="Arial"/>
          <w:szCs w:val="22"/>
        </w:rPr>
        <w:t>University</w:t>
      </w:r>
      <w:r w:rsidRPr="00D958E2">
        <w:rPr>
          <w:rFonts w:cs="Arial"/>
          <w:szCs w:val="22"/>
        </w:rPr>
        <w:t xml:space="preserve"> business and/or </w:t>
      </w:r>
      <w:r>
        <w:rPr>
          <w:rFonts w:cs="Arial"/>
          <w:szCs w:val="22"/>
        </w:rPr>
        <w:t>University</w:t>
      </w:r>
      <w:r w:rsidRPr="00D958E2">
        <w:rPr>
          <w:rFonts w:cs="Arial"/>
          <w:szCs w:val="22"/>
        </w:rPr>
        <w:t xml:space="preserve"> time. Violating this policy is a violation of California state law and a violation of </w:t>
      </w:r>
      <w:r>
        <w:rPr>
          <w:rFonts w:cs="Arial"/>
          <w:szCs w:val="22"/>
        </w:rPr>
        <w:t>University</w:t>
      </w:r>
      <w:r w:rsidRPr="00D958E2">
        <w:rPr>
          <w:rFonts w:cs="Arial"/>
          <w:szCs w:val="22"/>
        </w:rPr>
        <w:t xml:space="preserve"> rules.</w:t>
      </w:r>
    </w:p>
    <w:p w:rsidR="009424EF" w:rsidRDefault="009424EF" w:rsidP="0009647D">
      <w:pPr>
        <w:spacing w:line="360" w:lineRule="auto"/>
        <w:rPr>
          <w:smallCaps/>
        </w:rPr>
      </w:pPr>
    </w:p>
    <w:p w:rsidR="009424EF" w:rsidRPr="00B36528" w:rsidRDefault="009424EF" w:rsidP="00B36528">
      <w:pPr>
        <w:spacing w:line="360" w:lineRule="auto"/>
        <w:rPr>
          <w:rFonts w:cs="Arial"/>
          <w:szCs w:val="22"/>
        </w:rPr>
      </w:pPr>
      <w:r w:rsidRPr="00B36528">
        <w:rPr>
          <w:rFonts w:cs="Arial"/>
          <w:szCs w:val="22"/>
        </w:rPr>
        <w:lastRenderedPageBreak/>
        <w:t xml:space="preserve">Understanding the </w:t>
      </w:r>
      <w:r w:rsidR="00327DBD" w:rsidRPr="00B36528">
        <w:rPr>
          <w:rFonts w:cs="Arial"/>
          <w:szCs w:val="22"/>
        </w:rPr>
        <w:t>benefits in increased productivity by way</w:t>
      </w:r>
      <w:r w:rsidRPr="00B36528">
        <w:rPr>
          <w:rFonts w:cs="Arial"/>
          <w:szCs w:val="22"/>
        </w:rPr>
        <w:t xml:space="preserve"> of personal smart phones and other mobile compute</w:t>
      </w:r>
      <w:r w:rsidR="00A3123F">
        <w:rPr>
          <w:rFonts w:cs="Arial"/>
          <w:szCs w:val="22"/>
        </w:rPr>
        <w:t>r</w:t>
      </w:r>
      <w:r w:rsidRPr="00B36528">
        <w:rPr>
          <w:rFonts w:cs="Arial"/>
          <w:szCs w:val="22"/>
        </w:rPr>
        <w:t xml:space="preserve"> devices, the following required guidelines are intended to protect university data that are transacted or stored on personal compute</w:t>
      </w:r>
      <w:r w:rsidR="00A3123F">
        <w:rPr>
          <w:rFonts w:cs="Arial"/>
          <w:szCs w:val="22"/>
        </w:rPr>
        <w:t>r</w:t>
      </w:r>
      <w:r w:rsidRPr="00B36528">
        <w:rPr>
          <w:rFonts w:cs="Arial"/>
          <w:szCs w:val="22"/>
        </w:rPr>
        <w:t xml:space="preserve"> devices.</w:t>
      </w:r>
    </w:p>
    <w:p w:rsidR="00327DBD" w:rsidRPr="00B36528" w:rsidRDefault="009424EF" w:rsidP="002D340F">
      <w:pPr>
        <w:pStyle w:val="ListParagraph"/>
        <w:numPr>
          <w:ilvl w:val="0"/>
          <w:numId w:val="45"/>
        </w:numPr>
      </w:pPr>
      <w:r w:rsidRPr="00B36528">
        <w:t>Password protection to access the mobile compute device is required using strong passwords or complex patterns (i.e. Android devices)</w:t>
      </w:r>
      <w:r w:rsidR="00327DBD" w:rsidRPr="00B36528">
        <w:t xml:space="preserve">. </w:t>
      </w:r>
    </w:p>
    <w:p w:rsidR="009424EF" w:rsidRPr="00B36528" w:rsidRDefault="009424EF" w:rsidP="002D340F">
      <w:pPr>
        <w:pStyle w:val="ListParagraph"/>
        <w:numPr>
          <w:ilvl w:val="0"/>
          <w:numId w:val="45"/>
        </w:numPr>
      </w:pPr>
      <w:r w:rsidRPr="00B36528">
        <w:t>Security patches announced by the manufacturer must be installed at your earliest convenience</w:t>
      </w:r>
    </w:p>
    <w:p w:rsidR="009424EF" w:rsidRPr="00B36528" w:rsidRDefault="00F629F1" w:rsidP="002D340F">
      <w:pPr>
        <w:pStyle w:val="ListParagraph"/>
        <w:numPr>
          <w:ilvl w:val="0"/>
          <w:numId w:val="45"/>
        </w:numPr>
      </w:pPr>
      <w:r w:rsidRPr="00B36528">
        <w:t>S</w:t>
      </w:r>
      <w:r w:rsidR="009424EF" w:rsidRPr="00B36528">
        <w:t xml:space="preserve">upervisor approval is required for usage of personal </w:t>
      </w:r>
      <w:proofErr w:type="spellStart"/>
      <w:r w:rsidR="009424EF" w:rsidRPr="00B36528">
        <w:t>compute</w:t>
      </w:r>
      <w:proofErr w:type="spellEnd"/>
      <w:r w:rsidR="009424EF" w:rsidRPr="00B36528">
        <w:t xml:space="preserve"> devices for clinic communications</w:t>
      </w:r>
    </w:p>
    <w:p w:rsidR="00327DBD" w:rsidRPr="00B36528" w:rsidRDefault="00327DBD" w:rsidP="00F629F1"/>
    <w:p w:rsidR="00327DBD" w:rsidRPr="00B36528" w:rsidRDefault="00327DBD" w:rsidP="00F629F1">
      <w:r w:rsidRPr="00B36528">
        <w:t>For more detailed inf</w:t>
      </w:r>
      <w:r w:rsidR="00E510F7" w:rsidRPr="00B36528">
        <w:t xml:space="preserve">ormation, please refer to the </w:t>
      </w:r>
      <w:r w:rsidR="00150808" w:rsidRPr="00B36528">
        <w:t xml:space="preserve">MBKU </w:t>
      </w:r>
      <w:r w:rsidR="00E510F7" w:rsidRPr="00B36528">
        <w:t xml:space="preserve">Cyber </w:t>
      </w:r>
      <w:r w:rsidRPr="00B36528">
        <w:t>Security Policy, kept on the MBKU portal (my.ketchum.edu).</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Heading2"/>
        <w:spacing w:line="360" w:lineRule="auto"/>
        <w:rPr>
          <w:b w:val="0"/>
        </w:rPr>
      </w:pPr>
      <w:bookmarkStart w:id="536" w:name="_Toc441656491"/>
      <w:bookmarkStart w:id="537" w:name="_Toc12963473"/>
      <w:r w:rsidRPr="00D958E2">
        <w:rPr>
          <w:rStyle w:val="Strong"/>
          <w:b/>
        </w:rPr>
        <w:t>Children in the Workplace</w:t>
      </w:r>
      <w:bookmarkEnd w:id="525"/>
      <w:bookmarkEnd w:id="536"/>
      <w:bookmarkEnd w:id="537"/>
    </w:p>
    <w:p w:rsidR="0009647D" w:rsidRPr="00D958E2" w:rsidRDefault="0009647D" w:rsidP="00E56B93">
      <w:pPr>
        <w:pStyle w:val="BodyText2"/>
        <w:spacing w:line="360" w:lineRule="auto"/>
      </w:pPr>
      <w:r w:rsidRPr="00D958E2">
        <w:t xml:space="preserve">The </w:t>
      </w:r>
      <w:r>
        <w:t>University</w:t>
      </w:r>
      <w:r w:rsidRPr="00D958E2">
        <w:t xml:space="preserve"> values family life and has worked to develop employment policies and benefits that are supportive of families. While the </w:t>
      </w:r>
      <w:r>
        <w:t>University</w:t>
      </w:r>
      <w:r w:rsidRPr="00D958E2">
        <w:t xml:space="preserve"> seeks to focus on providing an environment open to work and family issues, it also believes that the workplace should not be used in lieu of a childcare provider. Further, the </w:t>
      </w:r>
      <w:r>
        <w:t>University</w:t>
      </w:r>
      <w:r w:rsidRPr="00D958E2">
        <w:t xml:space="preserve"> believes that it is inappropriate for minor children of employees to be in work areas during work hours for several reasons:</w:t>
      </w:r>
    </w:p>
    <w:p w:rsidR="0009647D" w:rsidRPr="00D958E2" w:rsidRDefault="0009647D" w:rsidP="002D340F">
      <w:pPr>
        <w:numPr>
          <w:ilvl w:val="0"/>
          <w:numId w:val="42"/>
        </w:numPr>
        <w:spacing w:line="360" w:lineRule="auto"/>
      </w:pPr>
      <w:r w:rsidRPr="00D958E2">
        <w:t>risk of harm to the children</w:t>
      </w:r>
    </w:p>
    <w:p w:rsidR="0009647D" w:rsidRPr="00D958E2" w:rsidRDefault="0009647D" w:rsidP="002D340F">
      <w:pPr>
        <w:numPr>
          <w:ilvl w:val="0"/>
          <w:numId w:val="42"/>
        </w:numPr>
        <w:spacing w:line="360" w:lineRule="auto"/>
      </w:pPr>
      <w:r w:rsidRPr="00D958E2">
        <w:t>decreased employee productivity due to distractions and disruptions</w:t>
      </w:r>
    </w:p>
    <w:p w:rsidR="0009647D" w:rsidRPr="00D958E2" w:rsidRDefault="0009647D" w:rsidP="002D340F">
      <w:pPr>
        <w:numPr>
          <w:ilvl w:val="0"/>
          <w:numId w:val="42"/>
        </w:numPr>
        <w:spacing w:line="360" w:lineRule="auto"/>
      </w:pPr>
      <w:r w:rsidRPr="00D958E2">
        <w:t xml:space="preserve">the potential liability to the </w:t>
      </w:r>
      <w:r>
        <w:t>University</w:t>
      </w:r>
    </w:p>
    <w:p w:rsidR="0009647D" w:rsidRPr="00D958E2" w:rsidRDefault="0009647D">
      <w:pPr>
        <w:spacing w:line="360" w:lineRule="auto"/>
      </w:pPr>
    </w:p>
    <w:p w:rsidR="0009647D" w:rsidRPr="00D958E2" w:rsidRDefault="0009647D">
      <w:pPr>
        <w:spacing w:line="360" w:lineRule="auto"/>
      </w:pPr>
      <w:r w:rsidRPr="00D958E2">
        <w:t xml:space="preserve">It is therefore the policy of the </w:t>
      </w:r>
      <w:r>
        <w:t>University</w:t>
      </w:r>
      <w:r w:rsidRPr="00D958E2">
        <w:t xml:space="preserve"> that minor children of employees not be present at an employee's workplace (e.g., office</w:t>
      </w:r>
      <w:r w:rsidR="00501F12">
        <w:t xml:space="preserve"> or </w:t>
      </w:r>
      <w:r w:rsidRPr="00D958E2">
        <w:t xml:space="preserve">classroom), in lieu of other childcare arrangements, during the employee's working hours. This policy is not intended, however, to prohibit children from the campus when the purpose of their visit is to obtain professional eye care or to attend a campus social function. </w:t>
      </w:r>
    </w:p>
    <w:p w:rsidR="0009647D" w:rsidRPr="00D958E2" w:rsidRDefault="0009647D">
      <w:pPr>
        <w:tabs>
          <w:tab w:val="left" w:pos="1620"/>
          <w:tab w:val="left" w:pos="1784"/>
          <w:tab w:val="left" w:pos="2421"/>
          <w:tab w:val="left" w:pos="3058"/>
          <w:tab w:val="left" w:pos="3695"/>
          <w:tab w:val="left" w:pos="5224"/>
        </w:tabs>
        <w:spacing w:line="360" w:lineRule="auto"/>
        <w:rPr>
          <w:b/>
          <w:caps/>
          <w:u w:val="single"/>
        </w:rPr>
      </w:pPr>
    </w:p>
    <w:p w:rsidR="00C74DF2" w:rsidRPr="00D82336" w:rsidRDefault="00C74DF2" w:rsidP="00D82336">
      <w:pPr>
        <w:pStyle w:val="Heading2"/>
      </w:pPr>
      <w:bookmarkStart w:id="538" w:name="_Toc12963474"/>
      <w:bookmarkStart w:id="539" w:name="_Toc525631477"/>
      <w:bookmarkStart w:id="540" w:name="_Toc441656492"/>
      <w:bookmarkStart w:id="541" w:name="_Toc525631470"/>
      <w:r w:rsidRPr="00D82336">
        <w:t>C</w:t>
      </w:r>
      <w:r w:rsidR="00D82336" w:rsidRPr="00D82336">
        <w:t xml:space="preserve">loud </w:t>
      </w:r>
      <w:r w:rsidRPr="00D82336">
        <w:t>S</w:t>
      </w:r>
      <w:r w:rsidR="00D82336" w:rsidRPr="00D82336">
        <w:t>ervice</w:t>
      </w:r>
      <w:r w:rsidRPr="00D82336">
        <w:t xml:space="preserve"> P</w:t>
      </w:r>
      <w:r w:rsidR="00D82336" w:rsidRPr="00D82336">
        <w:t>roviders</w:t>
      </w:r>
      <w:bookmarkEnd w:id="538"/>
    </w:p>
    <w:p w:rsidR="00C74DF2" w:rsidRPr="00C74DF2" w:rsidRDefault="00C74DF2" w:rsidP="00C74DF2">
      <w:pPr>
        <w:tabs>
          <w:tab w:val="left" w:pos="1784"/>
          <w:tab w:val="left" w:pos="2421"/>
          <w:tab w:val="left" w:pos="3058"/>
          <w:tab w:val="left" w:pos="3695"/>
          <w:tab w:val="left" w:pos="5224"/>
        </w:tabs>
        <w:spacing w:line="360" w:lineRule="auto"/>
      </w:pPr>
      <w:r w:rsidRPr="00C74DF2">
        <w:t xml:space="preserve">While Cloud Service Providers can enable functions within the University that would otherwise not have been economically possible, the University recognizes that guidelines are required to ensure compliance is met and security risks are kept to a minimum. The following types of data are strictly prohibited from being stored or processed within a </w:t>
      </w:r>
      <w:r>
        <w:t>N</w:t>
      </w:r>
      <w:r w:rsidRPr="00C74DF2">
        <w:t>on-University approved cloud provider: PII (personal identifiable information), PHI (protected health information), SSN (Full Social Security Numbers), Credit card numbers (Full Account numbers), Student Records (Grades, DOB, Photo).  All other data require University consideration to ensure efficiency with vendor centralization and that security and contract standards are met</w:t>
      </w:r>
      <w:r>
        <w:t>.</w:t>
      </w:r>
      <w:r w:rsidRPr="00C74DF2">
        <w:t xml:space="preserve"> </w:t>
      </w:r>
    </w:p>
    <w:p w:rsidR="00C74DF2" w:rsidRPr="00C74DF2" w:rsidRDefault="00C74DF2" w:rsidP="00C74DF2">
      <w:r w:rsidRPr="00C74DF2">
        <w:t>For more detailed information, please refer to the MBKU Cyber Security Policy, kept on the MBKU portal (my.ketchum.edu).</w:t>
      </w:r>
    </w:p>
    <w:p w:rsidR="00C74DF2" w:rsidRDefault="00C74DF2">
      <w:pPr>
        <w:pStyle w:val="Heading2"/>
        <w:spacing w:line="360" w:lineRule="auto"/>
      </w:pPr>
    </w:p>
    <w:p w:rsidR="0009647D" w:rsidRPr="00D958E2" w:rsidRDefault="0009647D">
      <w:pPr>
        <w:pStyle w:val="Heading2"/>
        <w:spacing w:line="360" w:lineRule="auto"/>
      </w:pPr>
      <w:bookmarkStart w:id="542" w:name="_Toc12963475"/>
      <w:r w:rsidRPr="00D958E2">
        <w:t>Computer Software</w:t>
      </w:r>
      <w:bookmarkEnd w:id="539"/>
      <w:bookmarkEnd w:id="540"/>
      <w:bookmarkEnd w:id="542"/>
    </w:p>
    <w:p w:rsidR="0009647D" w:rsidRPr="00D958E2" w:rsidRDefault="0009647D">
      <w:pPr>
        <w:tabs>
          <w:tab w:val="left" w:pos="1784"/>
          <w:tab w:val="left" w:pos="2421"/>
          <w:tab w:val="left" w:pos="3058"/>
          <w:tab w:val="left" w:pos="3695"/>
          <w:tab w:val="left" w:pos="5224"/>
        </w:tabs>
        <w:spacing w:line="360" w:lineRule="auto"/>
      </w:pPr>
      <w:r w:rsidRPr="00D958E2">
        <w:t xml:space="preserve">Software that resides on </w:t>
      </w:r>
      <w:r>
        <w:t>MBKU</w:t>
      </w:r>
      <w:r w:rsidRPr="00D958E2">
        <w:t xml:space="preserve">'s computer systems (personal computers, minicomputers, etc.) is acquired through a license agreement with the manufacturer.  Copying of this software and/or documentation is strictly prohibited.  Computer software not licensed by </w:t>
      </w:r>
      <w:r>
        <w:t>MBKU</w:t>
      </w:r>
      <w:r w:rsidRPr="00D958E2">
        <w:t xml:space="preserve"> should not be installed or downloaded onto any computer on campus. This could result in introducing a virus into the system or violating licensing laws.  Any inquir</w:t>
      </w:r>
      <w:r>
        <w:t>i</w:t>
      </w:r>
      <w:r w:rsidRPr="00D958E2">
        <w:t>es regarding the terms and conditions of the licenses should be directed to the Director of Information Technology.</w:t>
      </w:r>
    </w:p>
    <w:p w:rsidR="00ED4EF9" w:rsidRPr="00D958E2" w:rsidRDefault="00ED4EF9">
      <w:pPr>
        <w:tabs>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543" w:name="_Toc441656497"/>
      <w:bookmarkStart w:id="544" w:name="_Toc12963476"/>
      <w:r w:rsidRPr="00D958E2">
        <w:t>Copy Machine Usage</w:t>
      </w:r>
      <w:bookmarkEnd w:id="541"/>
      <w:bookmarkEnd w:id="543"/>
      <w:bookmarkEnd w:id="544"/>
    </w:p>
    <w:p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Copy machines are located throughout the campus and in the mailroom.  Because of the higher per copy cost charged on department copiers, these machines should be used for small jobs only.  All large jobs consisting of an output of 50 copy pages or more must be sent to the mailroom to be reproduced. </w:t>
      </w:r>
    </w:p>
    <w:p w:rsidR="0009647D" w:rsidRPr="00D958E2" w:rsidRDefault="0009647D">
      <w:pPr>
        <w:pStyle w:val="BodyText3"/>
        <w:tabs>
          <w:tab w:val="left" w:pos="1620"/>
        </w:tabs>
        <w:spacing w:line="360" w:lineRule="auto"/>
        <w:rPr>
          <w:strike/>
        </w:rPr>
      </w:pPr>
    </w:p>
    <w:p w:rsidR="0009647D" w:rsidRPr="00D958E2" w:rsidRDefault="0009647D">
      <w:pPr>
        <w:pStyle w:val="BodyText3"/>
        <w:tabs>
          <w:tab w:val="left" w:pos="1620"/>
        </w:tabs>
        <w:spacing w:line="360" w:lineRule="auto"/>
      </w:pPr>
      <w:r>
        <w:t>Employees have an</w:t>
      </w:r>
      <w:r w:rsidRPr="00D958E2">
        <w:t xml:space="preserve"> ID number</w:t>
      </w:r>
      <w:r>
        <w:t xml:space="preserve"> programmed into the copier</w:t>
      </w:r>
      <w:r w:rsidRPr="00D958E2">
        <w:t xml:space="preserve"> </w:t>
      </w:r>
      <w:r>
        <w:t>that</w:t>
      </w:r>
      <w:r w:rsidRPr="00D958E2">
        <w:t xml:space="preserve"> will be encoded with a beginning balance along with the department the copies will be charged</w:t>
      </w:r>
      <w:r>
        <w:t>.</w:t>
      </w:r>
    </w:p>
    <w:p w:rsidR="0009647D" w:rsidRPr="00D958E2" w:rsidRDefault="0009647D">
      <w:pPr>
        <w:spacing w:line="360" w:lineRule="auto"/>
      </w:pPr>
      <w:r w:rsidRPr="00D958E2">
        <w:br/>
        <w:t>Employees are responsible for contacting their supervisor prior to their balance being exhausted.  The supervisor, with the budgetary responsibility for the department, must notify purchasing in writing or via e-mail authorizing the re-encod</w:t>
      </w:r>
      <w:r>
        <w:t>ing for additional usage</w:t>
      </w:r>
      <w:r w:rsidRPr="00D958E2">
        <w:t xml:space="preserve">. </w:t>
      </w:r>
    </w:p>
    <w:p w:rsidR="0009647D" w:rsidRPr="00D958E2" w:rsidRDefault="0009647D">
      <w:pPr>
        <w:pStyle w:val="BodyText"/>
        <w:spacing w:line="360" w:lineRule="auto"/>
      </w:pPr>
    </w:p>
    <w:p w:rsidR="0009647D" w:rsidRPr="00D958E2" w:rsidRDefault="0009647D">
      <w:pPr>
        <w:pStyle w:val="Heading2"/>
        <w:tabs>
          <w:tab w:val="left" w:pos="2421"/>
          <w:tab w:val="left" w:pos="3058"/>
          <w:tab w:val="left" w:pos="3695"/>
          <w:tab w:val="left" w:pos="6499"/>
        </w:tabs>
        <w:spacing w:line="360" w:lineRule="auto"/>
        <w:rPr>
          <w:caps/>
        </w:rPr>
      </w:pPr>
      <w:bookmarkStart w:id="545" w:name="_Toc441656498"/>
      <w:bookmarkStart w:id="546" w:name="_Toc12963477"/>
      <w:r w:rsidRPr="00D958E2">
        <w:t>Drug and Alcohol Abuse</w:t>
      </w:r>
      <w:bookmarkEnd w:id="526"/>
      <w:bookmarkEnd w:id="545"/>
      <w:bookmarkEnd w:id="546"/>
    </w:p>
    <w:p w:rsidR="0009647D" w:rsidRPr="00D958E2" w:rsidRDefault="0009647D">
      <w:pPr>
        <w:spacing w:line="360" w:lineRule="auto"/>
        <w:rPr>
          <w:snapToGrid w:val="0"/>
        </w:rPr>
      </w:pPr>
      <w:r w:rsidRPr="00D958E2">
        <w:rPr>
          <w:snapToGrid w:val="0"/>
        </w:rPr>
        <w:t xml:space="preserve">The </w:t>
      </w:r>
      <w:r>
        <w:rPr>
          <w:snapToGrid w:val="0"/>
        </w:rPr>
        <w:t>University</w:t>
      </w:r>
      <w:r w:rsidR="00B80D07">
        <w:rPr>
          <w:snapToGrid w:val="0"/>
        </w:rPr>
        <w:t xml:space="preserve"> is operating in conformity with the Drug-Free Workplace Act of 1988 and as such</w:t>
      </w:r>
      <w:r w:rsidRPr="00D958E2">
        <w:rPr>
          <w:snapToGrid w:val="0"/>
        </w:rPr>
        <w:t xml:space="preserve"> is concerned about the use of alcohol, illegal drugs or controlled substances as it affects the workplace.  Use of these substances whether on or off the job can adversely affect an employee's work performance, efficiency, safety and health and therefore</w:t>
      </w:r>
      <w:r>
        <w:rPr>
          <w:snapToGrid w:val="0"/>
        </w:rPr>
        <w:t>,</w:t>
      </w:r>
      <w:r w:rsidRPr="00D958E2">
        <w:rPr>
          <w:snapToGrid w:val="0"/>
        </w:rPr>
        <w:t xml:space="preserve"> seriously impair the employee's value to the </w:t>
      </w:r>
      <w:r>
        <w:rPr>
          <w:snapToGrid w:val="0"/>
        </w:rPr>
        <w:t>University</w:t>
      </w:r>
      <w:r w:rsidRPr="00D958E2">
        <w:rPr>
          <w:snapToGrid w:val="0"/>
        </w:rPr>
        <w:t xml:space="preserve">.  In addition, the use or possession of these substances on the job constitutes a potential danger to the welfare and safety of other employees and exposes the </w:t>
      </w:r>
      <w:r>
        <w:rPr>
          <w:snapToGrid w:val="0"/>
        </w:rPr>
        <w:t>University</w:t>
      </w:r>
      <w:r w:rsidRPr="00D958E2">
        <w:rPr>
          <w:snapToGrid w:val="0"/>
        </w:rPr>
        <w:t xml:space="preserve"> to the risks of property loss or damage, or injury to other persons.</w:t>
      </w:r>
    </w:p>
    <w:p w:rsidR="0009647D" w:rsidRPr="00D958E2" w:rsidRDefault="0009647D">
      <w:pPr>
        <w:spacing w:line="360" w:lineRule="auto"/>
        <w:rPr>
          <w:snapToGrid w:val="0"/>
        </w:rPr>
      </w:pPr>
    </w:p>
    <w:p w:rsidR="0009647D" w:rsidRPr="00D958E2" w:rsidRDefault="0009647D">
      <w:pPr>
        <w:spacing w:line="360" w:lineRule="auto"/>
        <w:rPr>
          <w:snapToGrid w:val="0"/>
        </w:rPr>
      </w:pPr>
      <w:r w:rsidRPr="00D958E2">
        <w:rPr>
          <w:snapToGrid w:val="0"/>
        </w:rPr>
        <w:t xml:space="preserve">The following rules and standards of conduct apply to all employees either on </w:t>
      </w:r>
      <w:r>
        <w:rPr>
          <w:snapToGrid w:val="0"/>
        </w:rPr>
        <w:t>University</w:t>
      </w:r>
      <w:r w:rsidRPr="00D958E2">
        <w:rPr>
          <w:snapToGrid w:val="0"/>
        </w:rPr>
        <w:t xml:space="preserve"> property or during the workday (including meals and rest periods).</w:t>
      </w:r>
    </w:p>
    <w:p w:rsidR="0009647D" w:rsidRPr="00D958E2" w:rsidRDefault="0009647D">
      <w:pPr>
        <w:spacing w:line="360" w:lineRule="auto"/>
        <w:rPr>
          <w:snapToGrid w:val="0"/>
        </w:rPr>
      </w:pPr>
    </w:p>
    <w:p w:rsidR="0009647D" w:rsidRPr="00D958E2" w:rsidRDefault="0009647D">
      <w:pPr>
        <w:spacing w:line="360" w:lineRule="auto"/>
        <w:rPr>
          <w:snapToGrid w:val="0"/>
        </w:rPr>
      </w:pPr>
      <w:r w:rsidRPr="00D958E2">
        <w:rPr>
          <w:snapToGrid w:val="0"/>
        </w:rPr>
        <w:t xml:space="preserve">The </w:t>
      </w:r>
      <w:r>
        <w:rPr>
          <w:snapToGrid w:val="0"/>
        </w:rPr>
        <w:t>University</w:t>
      </w:r>
      <w:r w:rsidRPr="00D958E2">
        <w:rPr>
          <w:snapToGrid w:val="0"/>
        </w:rPr>
        <w:t xml:space="preserve"> strictly prohibits the following:</w:t>
      </w:r>
    </w:p>
    <w:p w:rsidR="0009647D" w:rsidRPr="00D958E2" w:rsidRDefault="0009647D">
      <w:pPr>
        <w:spacing w:line="360" w:lineRule="auto"/>
        <w:ind w:left="720" w:hanging="360"/>
        <w:rPr>
          <w:snapToGrid w:val="0"/>
        </w:rPr>
      </w:pPr>
      <w:r w:rsidRPr="00D958E2">
        <w:rPr>
          <w:snapToGrid w:val="0"/>
        </w:rPr>
        <w:t>1.</w:t>
      </w:r>
      <w:r w:rsidRPr="00D958E2">
        <w:rPr>
          <w:snapToGrid w:val="0"/>
        </w:rPr>
        <w:tab/>
        <w:t>Possession or use of alcohol, or being under the influence of alcohol while on the job.</w:t>
      </w:r>
    </w:p>
    <w:p w:rsidR="0009647D" w:rsidRPr="00D958E2" w:rsidRDefault="0009647D">
      <w:pPr>
        <w:spacing w:line="360" w:lineRule="auto"/>
        <w:ind w:left="720" w:hanging="360"/>
        <w:rPr>
          <w:snapToGrid w:val="0"/>
        </w:rPr>
      </w:pPr>
      <w:r w:rsidRPr="00D958E2">
        <w:rPr>
          <w:snapToGrid w:val="0"/>
        </w:rPr>
        <w:t>2.</w:t>
      </w:r>
      <w:r w:rsidRPr="00D958E2">
        <w:rPr>
          <w:snapToGrid w:val="0"/>
        </w:rPr>
        <w:tab/>
        <w:t xml:space="preserve">Driving a </w:t>
      </w:r>
      <w:r>
        <w:rPr>
          <w:snapToGrid w:val="0"/>
        </w:rPr>
        <w:t>University</w:t>
      </w:r>
      <w:r w:rsidRPr="00D958E2">
        <w:rPr>
          <w:snapToGrid w:val="0"/>
        </w:rPr>
        <w:t xml:space="preserve"> vehicle while under the influence of alcohol.</w:t>
      </w:r>
    </w:p>
    <w:p w:rsidR="0009647D" w:rsidRPr="00D958E2" w:rsidRDefault="0009647D">
      <w:pPr>
        <w:spacing w:line="360" w:lineRule="auto"/>
        <w:ind w:left="720" w:hanging="360"/>
        <w:rPr>
          <w:snapToGrid w:val="0"/>
        </w:rPr>
      </w:pPr>
      <w:r w:rsidRPr="00D958E2">
        <w:rPr>
          <w:snapToGrid w:val="0"/>
        </w:rPr>
        <w:t>3.</w:t>
      </w:r>
      <w:r w:rsidRPr="00D958E2">
        <w:rPr>
          <w:snapToGrid w:val="0"/>
        </w:rPr>
        <w:tab/>
        <w:t>Distribution, sale or purchase of an illegal or controlled substance while on the job.</w:t>
      </w:r>
    </w:p>
    <w:p w:rsidR="009A341E" w:rsidRPr="00D958E2" w:rsidRDefault="0009647D" w:rsidP="00526685">
      <w:pPr>
        <w:spacing w:line="360" w:lineRule="auto"/>
        <w:ind w:left="720" w:hanging="360"/>
        <w:rPr>
          <w:snapToGrid w:val="0"/>
        </w:rPr>
      </w:pPr>
      <w:r w:rsidRPr="00D958E2">
        <w:rPr>
          <w:snapToGrid w:val="0"/>
        </w:rPr>
        <w:t>4.</w:t>
      </w:r>
      <w:r w:rsidRPr="00D958E2">
        <w:rPr>
          <w:snapToGrid w:val="0"/>
        </w:rPr>
        <w:tab/>
        <w:t>Possession or use of an illegal or controlled substance, or being under the influence of an illegal or controlled substance while on the job.</w:t>
      </w:r>
    </w:p>
    <w:p w:rsidR="0009647D" w:rsidRPr="00D958E2" w:rsidRDefault="0009647D">
      <w:pPr>
        <w:spacing w:line="360" w:lineRule="auto"/>
        <w:rPr>
          <w:snapToGrid w:val="0"/>
        </w:rPr>
      </w:pPr>
      <w:r w:rsidRPr="00D958E2">
        <w:rPr>
          <w:snapToGrid w:val="0"/>
        </w:rPr>
        <w:lastRenderedPageBreak/>
        <w:t>Violation of the above rules and standards of conduct will not be tolerated</w:t>
      </w:r>
      <w:r w:rsidR="00B80D07">
        <w:rPr>
          <w:snapToGrid w:val="0"/>
        </w:rPr>
        <w:t xml:space="preserve"> and are subject to disciplinary action up to and including termination</w:t>
      </w:r>
      <w:r w:rsidRPr="00D958E2">
        <w:rPr>
          <w:snapToGrid w:val="0"/>
        </w:rPr>
        <w:t xml:space="preserve">.  The </w:t>
      </w:r>
      <w:r>
        <w:rPr>
          <w:snapToGrid w:val="0"/>
        </w:rPr>
        <w:t>University</w:t>
      </w:r>
      <w:r w:rsidRPr="00D958E2">
        <w:rPr>
          <w:snapToGrid w:val="0"/>
        </w:rPr>
        <w:t xml:space="preserve"> also may bring the matter to the attention of appropriate law enforcement authorities.</w:t>
      </w:r>
    </w:p>
    <w:p w:rsidR="0009647D" w:rsidRPr="00D958E2" w:rsidRDefault="0009647D">
      <w:pPr>
        <w:tabs>
          <w:tab w:val="left" w:pos="1620"/>
        </w:tabs>
        <w:spacing w:line="360" w:lineRule="auto"/>
        <w:rPr>
          <w:snapToGrid w:val="0"/>
        </w:rPr>
      </w:pPr>
    </w:p>
    <w:p w:rsidR="0009647D" w:rsidRPr="00D958E2" w:rsidRDefault="0009647D">
      <w:pPr>
        <w:tabs>
          <w:tab w:val="left" w:pos="1620"/>
        </w:tabs>
        <w:spacing w:line="360" w:lineRule="auto"/>
        <w:rPr>
          <w:snapToGrid w:val="0"/>
        </w:rPr>
      </w:pPr>
      <w:r w:rsidRPr="00D958E2">
        <w:rPr>
          <w:snapToGrid w:val="0"/>
        </w:rPr>
        <w:t xml:space="preserve">In order to enforce this policy, the </w:t>
      </w:r>
      <w:r>
        <w:rPr>
          <w:snapToGrid w:val="0"/>
        </w:rPr>
        <w:t>University</w:t>
      </w:r>
      <w:r w:rsidRPr="00D958E2">
        <w:rPr>
          <w:snapToGrid w:val="0"/>
        </w:rPr>
        <w:t xml:space="preserve"> reserves the right to conduct searches of </w:t>
      </w:r>
      <w:r>
        <w:rPr>
          <w:snapToGrid w:val="0"/>
        </w:rPr>
        <w:t>University</w:t>
      </w:r>
      <w:r w:rsidRPr="00D958E2">
        <w:rPr>
          <w:snapToGrid w:val="0"/>
        </w:rPr>
        <w:t xml:space="preserve"> property or employees and/or their personal property, and to implement other measures necessary to deter and detect abuse of this policy.</w:t>
      </w:r>
    </w:p>
    <w:p w:rsidR="0009647D" w:rsidRPr="00B80D07" w:rsidRDefault="0009647D" w:rsidP="00B80D07"/>
    <w:p w:rsidR="0009647D" w:rsidRPr="00D958E2" w:rsidRDefault="0009647D">
      <w:pPr>
        <w:tabs>
          <w:tab w:val="left" w:pos="1620"/>
        </w:tabs>
        <w:spacing w:line="360" w:lineRule="auto"/>
        <w:rPr>
          <w:snapToGrid w:val="0"/>
        </w:rPr>
      </w:pPr>
      <w:r w:rsidRPr="00B80D07">
        <w:t>An employee's conviction on a charge of illegal sale or possession of any controlled substance while off</w:t>
      </w:r>
      <w:r w:rsidRPr="00D958E2">
        <w:rPr>
          <w:snapToGrid w:val="0"/>
        </w:rPr>
        <w:t xml:space="preserve"> </w:t>
      </w:r>
      <w:r>
        <w:rPr>
          <w:snapToGrid w:val="0"/>
        </w:rPr>
        <w:t>University</w:t>
      </w:r>
      <w:r w:rsidRPr="00D958E2">
        <w:rPr>
          <w:snapToGrid w:val="0"/>
        </w:rPr>
        <w:t xml:space="preserve"> property will not be tolerated because such conduct, even though off duty, reflects adversely on the </w:t>
      </w:r>
      <w:r>
        <w:rPr>
          <w:snapToGrid w:val="0"/>
        </w:rPr>
        <w:t>University</w:t>
      </w:r>
      <w:r w:rsidRPr="00D958E2">
        <w:rPr>
          <w:snapToGrid w:val="0"/>
        </w:rPr>
        <w:t xml:space="preserve">.  In addition, the </w:t>
      </w:r>
      <w:r>
        <w:rPr>
          <w:snapToGrid w:val="0"/>
        </w:rPr>
        <w:t>University</w:t>
      </w:r>
      <w:r w:rsidRPr="00D958E2">
        <w:rPr>
          <w:snapToGrid w:val="0"/>
        </w:rPr>
        <w:t xml:space="preserve"> must keep people who sell or possess controlled substances off the </w:t>
      </w:r>
      <w:r>
        <w:rPr>
          <w:snapToGrid w:val="0"/>
        </w:rPr>
        <w:t>University</w:t>
      </w:r>
      <w:r w:rsidRPr="00D958E2">
        <w:rPr>
          <w:snapToGrid w:val="0"/>
        </w:rPr>
        <w:t>’s premises in order to keep the controlled substances themselves off the premises</w:t>
      </w:r>
      <w:r w:rsidR="00B80D07">
        <w:rPr>
          <w:snapToGrid w:val="0"/>
        </w:rPr>
        <w:t>.</w:t>
      </w:r>
    </w:p>
    <w:p w:rsidR="0009647D" w:rsidRPr="00D958E2" w:rsidRDefault="0009647D">
      <w:pPr>
        <w:tabs>
          <w:tab w:val="left" w:pos="1620"/>
        </w:tabs>
        <w:spacing w:line="360" w:lineRule="auto"/>
        <w:rPr>
          <w:snapToGrid w:val="0"/>
        </w:rPr>
      </w:pPr>
    </w:p>
    <w:p w:rsidR="00372D56" w:rsidRPr="00B80D07" w:rsidRDefault="00372D56" w:rsidP="00372D56">
      <w:pPr>
        <w:spacing w:line="360" w:lineRule="auto"/>
      </w:pPr>
      <w:r w:rsidRPr="00B80D07">
        <w:t>All employees must notify the University within five (5) calendar days if convicted of any criminal drug statute for a violation occurring in the workplace. A conviction for purposes of this reporting requirement includes: a finding of guilt, a no-contest plea, or imposition of a sentence by a judicial body charged with determining violations of federal or state criminal drug statutes prohibiting manufacture, distribution, dispensation, use or possession of any controlled substance.</w:t>
      </w:r>
    </w:p>
    <w:p w:rsidR="00372D56" w:rsidRPr="00B80D07" w:rsidRDefault="00372D56" w:rsidP="00372D56">
      <w:pPr>
        <w:spacing w:line="360" w:lineRule="auto"/>
      </w:pPr>
      <w:r w:rsidRPr="00B80D07">
        <w:t> </w:t>
      </w:r>
    </w:p>
    <w:p w:rsidR="00372D56" w:rsidRPr="00B80D07" w:rsidRDefault="00372D56" w:rsidP="00372D56">
      <w:pPr>
        <w:spacing w:line="360" w:lineRule="auto"/>
      </w:pPr>
      <w:r w:rsidRPr="00B80D07">
        <w:t>The University is required by the Drug-Free Workplace Act to notify the appropriate government contracting or granting agency of any convictions of its employees within ten (10) days after the University learns of the conviction; and, the University must take appropriate personnel action against the employee, which may include drug assistance, rehabilitation or discharge.</w:t>
      </w:r>
    </w:p>
    <w:p w:rsidR="00372D56" w:rsidRPr="00D958E2" w:rsidRDefault="00372D56" w:rsidP="00372D56">
      <w:pPr>
        <w:tabs>
          <w:tab w:val="left" w:pos="1620"/>
        </w:tabs>
        <w:spacing w:line="360" w:lineRule="auto"/>
        <w:rPr>
          <w:snapToGrid w:val="0"/>
        </w:rPr>
      </w:pPr>
    </w:p>
    <w:p w:rsidR="0009647D" w:rsidRPr="00D958E2" w:rsidRDefault="0009647D">
      <w:pPr>
        <w:spacing w:line="360" w:lineRule="auto"/>
        <w:rPr>
          <w:snapToGrid w:val="0"/>
        </w:rPr>
      </w:pPr>
      <w:r w:rsidRPr="00D958E2">
        <w:rPr>
          <w:snapToGrid w:val="0"/>
        </w:rPr>
        <w:t>The use of prescription drugs and/or over-the-counter drugs may affect an employee's job performance. Any employee who is using prescription or over-the-counter drugs that may impair the employee's ability to safely perform the job, or affect the safety or well-being of others, must notify a supervisor of such use immediately before starting or resuming work.</w:t>
      </w:r>
    </w:p>
    <w:p w:rsidR="0009647D" w:rsidRPr="00D958E2" w:rsidRDefault="0009647D">
      <w:pPr>
        <w:tabs>
          <w:tab w:val="left" w:pos="1620"/>
        </w:tabs>
        <w:spacing w:line="360" w:lineRule="auto"/>
        <w:rPr>
          <w:snapToGrid w:val="0"/>
        </w:rPr>
      </w:pPr>
    </w:p>
    <w:p w:rsidR="0009647D" w:rsidRPr="00D958E2" w:rsidRDefault="0009647D">
      <w:pPr>
        <w:tabs>
          <w:tab w:val="left" w:pos="1620"/>
        </w:tabs>
        <w:spacing w:line="360" w:lineRule="auto"/>
        <w:rPr>
          <w:snapToGrid w:val="0"/>
        </w:rPr>
      </w:pPr>
      <w:r w:rsidRPr="00D958E2">
        <w:rPr>
          <w:snapToGrid w:val="0"/>
        </w:rPr>
        <w:t xml:space="preserve">The </w:t>
      </w:r>
      <w:r>
        <w:rPr>
          <w:snapToGrid w:val="0"/>
        </w:rPr>
        <w:t>University</w:t>
      </w:r>
      <w:r w:rsidRPr="00D958E2">
        <w:rPr>
          <w:snapToGrid w:val="0"/>
        </w:rPr>
        <w:t xml:space="preserve"> will encourage and reasonably accommodate employees with chemical dependencies (alcohol or drug) to seek treatment and/or rehabilitation.  To this end, employees desiring such assistance should request a treatment or rehabilitation leave by contacting the </w:t>
      </w:r>
      <w:r>
        <w:rPr>
          <w:snapToGrid w:val="0"/>
        </w:rPr>
        <w:t>VP for Human Resources</w:t>
      </w:r>
      <w:r w:rsidRPr="00D958E2">
        <w:rPr>
          <w:snapToGrid w:val="0"/>
        </w:rPr>
        <w:t xml:space="preserve">.  The </w:t>
      </w:r>
      <w:r>
        <w:rPr>
          <w:snapToGrid w:val="0"/>
        </w:rPr>
        <w:t>University</w:t>
      </w:r>
      <w:r w:rsidRPr="00D958E2">
        <w:rPr>
          <w:snapToGrid w:val="0"/>
        </w:rPr>
        <w:t xml:space="preserve">, however, is not obligated to continue to employ any person whose performance of essential job duties is impaired because of drug or alcohol use, nor is the </w:t>
      </w:r>
      <w:r>
        <w:rPr>
          <w:snapToGrid w:val="0"/>
        </w:rPr>
        <w:t>University</w:t>
      </w:r>
      <w:r w:rsidRPr="00D958E2">
        <w:rPr>
          <w:snapToGrid w:val="0"/>
        </w:rPr>
        <w:t xml:space="preserve"> obligated to re-employ any person who has participated in treatment and/or rehabilitation if that person's job performance remains impaired as a result of dependency.  Additionally, employees who are given the opportunity to seek treatment and/or rehabilitation, but fail to successfully overcome their dependency or problem will not automatically be given a second opportunity to seek treatment and/or rehabilitation.  This policy on treatment and rehabilitation is not intended </w:t>
      </w:r>
      <w:r w:rsidRPr="00D958E2">
        <w:rPr>
          <w:snapToGrid w:val="0"/>
        </w:rPr>
        <w:lastRenderedPageBreak/>
        <w:t xml:space="preserve">to affect the </w:t>
      </w:r>
      <w:r>
        <w:rPr>
          <w:snapToGrid w:val="0"/>
        </w:rPr>
        <w:t>University</w:t>
      </w:r>
      <w:r w:rsidRPr="00D958E2">
        <w:rPr>
          <w:snapToGrid w:val="0"/>
        </w:rPr>
        <w:t>'s treatment of employees who violate the regulations described above.  Rather, rehabilitation is an option for an employee who acknowledges a chemical dependency and voluntarily seeks treatment to end that dependency.</w:t>
      </w:r>
    </w:p>
    <w:p w:rsidR="0009647D" w:rsidRPr="00C12B16" w:rsidRDefault="0009647D">
      <w:pPr>
        <w:spacing w:line="360" w:lineRule="auto"/>
        <w:rPr>
          <w:snapToGrid w:val="0"/>
        </w:rPr>
      </w:pPr>
    </w:p>
    <w:p w:rsidR="00B36528" w:rsidRDefault="00B36528" w:rsidP="00C12B16">
      <w:pPr>
        <w:pStyle w:val="NoSpacing"/>
        <w:spacing w:line="360" w:lineRule="auto"/>
        <w:rPr>
          <w:rFonts w:ascii="Arial" w:eastAsia="Times New Roman" w:hAnsi="Arial"/>
          <w:snapToGrid w:val="0"/>
          <w:sz w:val="20"/>
          <w:szCs w:val="20"/>
        </w:rPr>
      </w:pPr>
      <w:r w:rsidRPr="00B36528">
        <w:rPr>
          <w:rFonts w:ascii="Arial" w:eastAsia="Times New Roman" w:hAnsi="Arial"/>
          <w:snapToGrid w:val="0"/>
          <w:sz w:val="20"/>
          <w:szCs w:val="20"/>
        </w:rPr>
        <w:t xml:space="preserve">Note: Effective January 1, 2018 the State of California has removed certain criminal penalties for marijuana, in particular legalized medical/recreational use under certain circumstances. California now allows the private recreational use and possession of small amounts of marijuana for people 21 years of age and older. Marijuana is still illegal under federal law and is prohibited under the Drug Free Schools and Communities Act. The Controlled Substances Act states that the growing and use of marijuana is a crime. Federal enforcement agencies can prosecute on this basis regardless of state law. In addition, the Drug Free Schools and Communities Act requires the prohibition of marijuana at any </w:t>
      </w:r>
      <w:r>
        <w:rPr>
          <w:rFonts w:ascii="Arial" w:eastAsia="Times New Roman" w:hAnsi="Arial"/>
          <w:snapToGrid w:val="0"/>
          <w:sz w:val="20"/>
          <w:szCs w:val="20"/>
        </w:rPr>
        <w:t>U</w:t>
      </w:r>
      <w:r w:rsidRPr="00B36528">
        <w:rPr>
          <w:rFonts w:ascii="Arial" w:eastAsia="Times New Roman" w:hAnsi="Arial"/>
          <w:snapToGrid w:val="0"/>
          <w:sz w:val="20"/>
          <w:szCs w:val="20"/>
        </w:rPr>
        <w:t xml:space="preserve">niversity receiving federal funding. MBKU is one such </w:t>
      </w:r>
      <w:r>
        <w:rPr>
          <w:rFonts w:ascii="Arial" w:eastAsia="Times New Roman" w:hAnsi="Arial"/>
          <w:snapToGrid w:val="0"/>
          <w:sz w:val="20"/>
          <w:szCs w:val="20"/>
        </w:rPr>
        <w:t>U</w:t>
      </w:r>
      <w:r w:rsidRPr="00B36528">
        <w:rPr>
          <w:rFonts w:ascii="Arial" w:eastAsia="Times New Roman" w:hAnsi="Arial"/>
          <w:snapToGrid w:val="0"/>
          <w:sz w:val="20"/>
          <w:szCs w:val="20"/>
        </w:rPr>
        <w:t>niversity.</w:t>
      </w:r>
    </w:p>
    <w:p w:rsidR="00B36528" w:rsidRPr="00B36528" w:rsidRDefault="00B36528" w:rsidP="00B36528">
      <w:pPr>
        <w:pStyle w:val="NoSpacing"/>
        <w:rPr>
          <w:rFonts w:ascii="Arial" w:eastAsia="Times New Roman" w:hAnsi="Arial"/>
          <w:snapToGrid w:val="0"/>
          <w:sz w:val="20"/>
          <w:szCs w:val="20"/>
        </w:rPr>
      </w:pPr>
    </w:p>
    <w:p w:rsidR="00B36528" w:rsidRPr="00B36528" w:rsidRDefault="00B36528" w:rsidP="00B36528">
      <w:pPr>
        <w:spacing w:line="360" w:lineRule="auto"/>
        <w:rPr>
          <w:snapToGrid w:val="0"/>
        </w:rPr>
      </w:pPr>
      <w:r w:rsidRPr="00B36528">
        <w:rPr>
          <w:snapToGrid w:val="0"/>
        </w:rPr>
        <w:t xml:space="preserve">As a result of these federal regulations, MBKU prohibits, employees, </w:t>
      </w:r>
      <w:r>
        <w:rPr>
          <w:snapToGrid w:val="0"/>
        </w:rPr>
        <w:t>students a</w:t>
      </w:r>
      <w:r w:rsidRPr="00B36528">
        <w:rPr>
          <w:snapToGrid w:val="0"/>
        </w:rPr>
        <w:t>nd members of the general public from possessing, using, or distributing marijuana in any form in any University-owned or operated facility and during any University activity</w:t>
      </w:r>
    </w:p>
    <w:p w:rsidR="00B36528" w:rsidRDefault="00B36528">
      <w:pPr>
        <w:pStyle w:val="Heading2"/>
        <w:spacing w:line="360" w:lineRule="auto"/>
      </w:pPr>
      <w:bookmarkStart w:id="547" w:name="_Toc525631456"/>
      <w:bookmarkStart w:id="548" w:name="_Toc441656499"/>
      <w:bookmarkStart w:id="549" w:name="_Toc525631450"/>
    </w:p>
    <w:p w:rsidR="0009647D" w:rsidRPr="00D958E2" w:rsidRDefault="0009647D">
      <w:pPr>
        <w:pStyle w:val="Heading2"/>
        <w:spacing w:line="360" w:lineRule="auto"/>
      </w:pPr>
      <w:bookmarkStart w:id="550" w:name="_Toc12963478"/>
      <w:r w:rsidRPr="00D958E2">
        <w:t>Electronic Communications Policy</w:t>
      </w:r>
      <w:bookmarkEnd w:id="547"/>
      <w:bookmarkEnd w:id="548"/>
      <w:bookmarkEnd w:id="550"/>
      <w:r w:rsidRPr="00D958E2">
        <w:t xml:space="preserve"> </w:t>
      </w:r>
    </w:p>
    <w:p w:rsidR="0009647D" w:rsidRPr="00D958E2" w:rsidRDefault="0009647D">
      <w:pPr>
        <w:tabs>
          <w:tab w:val="left" w:pos="1620"/>
        </w:tabs>
        <w:spacing w:line="360" w:lineRule="auto"/>
      </w:pPr>
      <w:r w:rsidRPr="00D958E2">
        <w:t xml:space="preserve">The </w:t>
      </w:r>
      <w:r>
        <w:t>University</w:t>
      </w:r>
      <w:r w:rsidRPr="00D958E2">
        <w:t xml:space="preserve"> recognizes the importance of voicemail, e-mail, internet and other emerging forms of electronic communications as valuable tools that greatly assist in the timely and efficient flow of communications by employees at all levels. In order to protect the </w:t>
      </w:r>
      <w:r>
        <w:t>University</w:t>
      </w:r>
      <w:r w:rsidRPr="00D958E2">
        <w:t>’s interests and prevent exposure to unnecessary liabilities, all electronic communications including the Internet</w:t>
      </w:r>
      <w:r>
        <w:t>,</w:t>
      </w:r>
      <w:r w:rsidRPr="00D958E2">
        <w:t xml:space="preserve"> must be used in a prudent and lawful manner for </w:t>
      </w:r>
      <w:r>
        <w:t>University</w:t>
      </w:r>
      <w:r w:rsidRPr="00D958E2">
        <w:t xml:space="preserve"> business.  Individuals who fail to abide by stipulations set forth in this policy will be subject to immediate termination. </w:t>
      </w:r>
    </w:p>
    <w:p w:rsidR="0009647D" w:rsidRPr="00D958E2" w:rsidRDefault="0009647D">
      <w:pPr>
        <w:tabs>
          <w:tab w:val="left" w:pos="1620"/>
        </w:tabs>
        <w:spacing w:line="360" w:lineRule="auto"/>
      </w:pPr>
    </w:p>
    <w:p w:rsidR="00C74DF2" w:rsidRDefault="0009647D">
      <w:pPr>
        <w:tabs>
          <w:tab w:val="left" w:pos="1620"/>
        </w:tabs>
        <w:spacing w:line="360" w:lineRule="auto"/>
        <w:rPr>
          <w:b/>
        </w:rPr>
      </w:pPr>
      <w:r w:rsidRPr="00D958E2">
        <w:rPr>
          <w:b/>
        </w:rPr>
        <w:t>Use of Electronic Communications</w:t>
      </w:r>
    </w:p>
    <w:p w:rsidR="0009647D" w:rsidRDefault="0009647D">
      <w:pPr>
        <w:tabs>
          <w:tab w:val="left" w:pos="1620"/>
        </w:tabs>
        <w:spacing w:line="360" w:lineRule="auto"/>
      </w:pPr>
      <w:r w:rsidRPr="00D958E2">
        <w:t xml:space="preserve">The </w:t>
      </w:r>
      <w:r>
        <w:t>University</w:t>
      </w:r>
      <w:r w:rsidRPr="00D958E2">
        <w:t xml:space="preserve"> encourages access of the Internet and other forms of electronic communication for direct work-related benefit.  Incidental and occasional personal use of these resources is permitted provided access occurs outside of regular working hours (i.e., before and after work or during </w:t>
      </w:r>
      <w:r>
        <w:t>breaks</w:t>
      </w:r>
      <w:r w:rsidRPr="00D958E2">
        <w:t xml:space="preserve">), and does not conflict with the primary business purpose for which they have been provided, the </w:t>
      </w:r>
      <w:r>
        <w:t>University</w:t>
      </w:r>
      <w:r w:rsidRPr="00D958E2">
        <w:t xml:space="preserve">’s policies, or with applicable laws and regulations.  An Administrator must approve any information concerning any aspect of the </w:t>
      </w:r>
      <w:r>
        <w:t>University</w:t>
      </w:r>
      <w:r w:rsidRPr="00D958E2">
        <w:t xml:space="preserve"> or its Clinics before the information is placed on an electronic information source.</w:t>
      </w:r>
      <w:r w:rsidR="00ED4EF9">
        <w:t xml:space="preserve"> </w:t>
      </w:r>
    </w:p>
    <w:p w:rsidR="009A30E9" w:rsidRDefault="009A30E9">
      <w:pPr>
        <w:tabs>
          <w:tab w:val="left" w:pos="1620"/>
        </w:tabs>
        <w:spacing w:line="360" w:lineRule="auto"/>
      </w:pPr>
    </w:p>
    <w:p w:rsidR="009A30E9" w:rsidRPr="00C74DF2" w:rsidRDefault="009A30E9" w:rsidP="009A30E9">
      <w:pPr>
        <w:tabs>
          <w:tab w:val="left" w:pos="1620"/>
        </w:tabs>
        <w:spacing w:line="360" w:lineRule="auto"/>
      </w:pPr>
      <w:r w:rsidRPr="00C74DF2">
        <w:t>Recognizing the cyber threats that exists via e-mail, internet, and other electronic communications (Instant Messaging), the University reserves the right to audit an individual’s usage of such technologies if there are i</w:t>
      </w:r>
      <w:r w:rsidR="00E510F7" w:rsidRPr="00C74DF2">
        <w:t>ndications of misuse or irresponsible</w:t>
      </w:r>
      <w:r w:rsidRPr="00C74DF2">
        <w:t xml:space="preserve"> behavior. Repeated violations of</w:t>
      </w:r>
      <w:r w:rsidR="00E510F7" w:rsidRPr="00C74DF2">
        <w:t xml:space="preserve"> The Acceptable Use P</w:t>
      </w:r>
      <w:r w:rsidRPr="00C74DF2">
        <w:t xml:space="preserve">olicy </w:t>
      </w:r>
      <w:r w:rsidR="00E510F7" w:rsidRPr="00C74DF2">
        <w:t>below may result in</w:t>
      </w:r>
      <w:r w:rsidRPr="00C74DF2">
        <w:t xml:space="preserve"> disciplinary action, up to</w:t>
      </w:r>
      <w:r w:rsidR="00E510F7" w:rsidRPr="00C74DF2">
        <w:t xml:space="preserve"> and including</w:t>
      </w:r>
      <w:r w:rsidRPr="00C74DF2">
        <w:t xml:space="preserve"> termination of employment. Some example</w:t>
      </w:r>
      <w:r w:rsidR="00E510F7" w:rsidRPr="00C74DF2">
        <w:t xml:space="preserve">s of repeated misuse </w:t>
      </w:r>
      <w:r w:rsidR="00E510F7" w:rsidRPr="00C74DF2">
        <w:lastRenderedPageBreak/>
        <w:t>or irresponsible</w:t>
      </w:r>
      <w:r w:rsidRPr="00C74DF2">
        <w:t xml:space="preserve"> behavior includes repeatedly clicking on phishing emails, opening suspicious files/attachments, or visiting suspicious websites. </w:t>
      </w:r>
    </w:p>
    <w:p w:rsidR="00ED4EF9" w:rsidRDefault="00ED4EF9">
      <w:pPr>
        <w:tabs>
          <w:tab w:val="left" w:pos="1620"/>
        </w:tabs>
        <w:spacing w:line="360" w:lineRule="auto"/>
        <w:rPr>
          <w:b/>
        </w:rPr>
      </w:pPr>
    </w:p>
    <w:p w:rsidR="00ED4EF9" w:rsidRPr="00C74DF2" w:rsidRDefault="00ED4EF9">
      <w:pPr>
        <w:tabs>
          <w:tab w:val="left" w:pos="1620"/>
        </w:tabs>
        <w:spacing w:line="360" w:lineRule="auto"/>
        <w:rPr>
          <w:b/>
        </w:rPr>
      </w:pPr>
      <w:r w:rsidRPr="00C74DF2">
        <w:rPr>
          <w:b/>
        </w:rPr>
        <w:t>A</w:t>
      </w:r>
      <w:r w:rsidR="00C74DF2">
        <w:rPr>
          <w:b/>
        </w:rPr>
        <w:t xml:space="preserve">cceptable Use </w:t>
      </w:r>
      <w:r w:rsidR="00B80FEB" w:rsidRPr="00C74DF2">
        <w:rPr>
          <w:b/>
        </w:rPr>
        <w:t>P</w:t>
      </w:r>
      <w:r w:rsidR="00C74DF2">
        <w:rPr>
          <w:b/>
        </w:rPr>
        <w:t>olicy</w:t>
      </w:r>
    </w:p>
    <w:p w:rsidR="007202D1" w:rsidRPr="00C74DF2" w:rsidRDefault="007E7548">
      <w:pPr>
        <w:tabs>
          <w:tab w:val="left" w:pos="1620"/>
        </w:tabs>
        <w:spacing w:line="360" w:lineRule="auto"/>
      </w:pPr>
      <w:r w:rsidRPr="00C74DF2">
        <w:t>Employees are provided access to University systems and data based on their role and responsibility within the Univer</w:t>
      </w:r>
      <w:r w:rsidR="005D10C4" w:rsidRPr="00C74DF2">
        <w:t>s</w:t>
      </w:r>
      <w:r w:rsidRPr="00C74DF2">
        <w:t>ity.</w:t>
      </w:r>
      <w:r w:rsidR="005D10C4" w:rsidRPr="00C74DF2">
        <w:t xml:space="preserve">  Each employee is responsible for protecting the credentials used to access systems as well as being responsible for the confidentiality, integrity, and availability of their individual files and information.  </w:t>
      </w:r>
      <w:r w:rsidR="00A92FC7" w:rsidRPr="00C74DF2">
        <w:t xml:space="preserve">Personal laptops should </w:t>
      </w:r>
      <w:r w:rsidR="00E510F7" w:rsidRPr="00C74DF2">
        <w:t xml:space="preserve">be </w:t>
      </w:r>
      <w:r w:rsidR="00A92FC7" w:rsidRPr="00C74DF2">
        <w:t xml:space="preserve">kept physically secure and </w:t>
      </w:r>
      <w:r w:rsidR="00E510F7" w:rsidRPr="00C74DF2">
        <w:t xml:space="preserve">proper </w:t>
      </w:r>
      <w:r w:rsidR="00A92FC7" w:rsidRPr="00C74DF2">
        <w:t xml:space="preserve">care </w:t>
      </w:r>
      <w:r w:rsidR="00E510F7" w:rsidRPr="00C74DF2">
        <w:t xml:space="preserve">must be </w:t>
      </w:r>
      <w:r w:rsidR="00A92FC7" w:rsidRPr="00C74DF2">
        <w:t xml:space="preserve">taken to minimize exposure to harmful elements such as dust, water, </w:t>
      </w:r>
      <w:r w:rsidR="00E510F7" w:rsidRPr="00C74DF2">
        <w:t xml:space="preserve">and </w:t>
      </w:r>
      <w:r w:rsidR="00A92FC7" w:rsidRPr="00C74DF2">
        <w:t xml:space="preserve">excessive heat/cold. </w:t>
      </w:r>
    </w:p>
    <w:p w:rsidR="00C74DF2" w:rsidRPr="00C74DF2" w:rsidRDefault="00C74DF2">
      <w:pPr>
        <w:tabs>
          <w:tab w:val="left" w:pos="1620"/>
        </w:tabs>
        <w:spacing w:line="360" w:lineRule="auto"/>
      </w:pPr>
    </w:p>
    <w:p w:rsidR="00A92FC7" w:rsidRPr="00C74DF2" w:rsidRDefault="00A92FC7">
      <w:pPr>
        <w:tabs>
          <w:tab w:val="left" w:pos="1620"/>
        </w:tabs>
        <w:spacing w:line="360" w:lineRule="auto"/>
      </w:pPr>
      <w:r w:rsidRPr="00C74DF2">
        <w:t xml:space="preserve">The individual workstations and software provided to each employee </w:t>
      </w:r>
      <w:r w:rsidR="00793C3E">
        <w:t>is</w:t>
      </w:r>
      <w:r w:rsidRPr="00C74DF2">
        <w:t xml:space="preserve"> meant </w:t>
      </w:r>
      <w:r w:rsidR="00E510F7" w:rsidRPr="00C74DF2">
        <w:t xml:space="preserve">to </w:t>
      </w:r>
      <w:r w:rsidRPr="00C74DF2">
        <w:t>support University functions and promote improvements in productivity and functionality. Misuse of information systems may introduce risk to the University. The following types of systems use are prohibited:</w:t>
      </w:r>
    </w:p>
    <w:p w:rsidR="00A92FC7" w:rsidRPr="00793C3E" w:rsidRDefault="00A92FC7" w:rsidP="002D340F">
      <w:pPr>
        <w:pStyle w:val="ListParagraph"/>
        <w:numPr>
          <w:ilvl w:val="0"/>
          <w:numId w:val="46"/>
        </w:numPr>
        <w:tabs>
          <w:tab w:val="left" w:pos="1620"/>
        </w:tabs>
        <w:spacing w:line="360" w:lineRule="auto"/>
      </w:pPr>
      <w:r w:rsidRPr="00793C3E">
        <w:t>Attempting to negate or disable security controls such as virus protection</w:t>
      </w:r>
      <w:r w:rsidR="009A30E9" w:rsidRPr="00793C3E">
        <w:t>.</w:t>
      </w:r>
    </w:p>
    <w:p w:rsidR="00A92FC7" w:rsidRPr="00793C3E" w:rsidRDefault="00A92FC7" w:rsidP="002D340F">
      <w:pPr>
        <w:pStyle w:val="ListParagraph"/>
        <w:numPr>
          <w:ilvl w:val="0"/>
          <w:numId w:val="46"/>
        </w:numPr>
        <w:tabs>
          <w:tab w:val="left" w:pos="1620"/>
        </w:tabs>
        <w:spacing w:line="360" w:lineRule="auto"/>
      </w:pPr>
      <w:r w:rsidRPr="00793C3E">
        <w:t>Unauthorized use, destruction, modification, distribution of University information</w:t>
      </w:r>
      <w:r w:rsidR="009A30E9" w:rsidRPr="00793C3E">
        <w:t>.</w:t>
      </w:r>
    </w:p>
    <w:p w:rsidR="00A92FC7" w:rsidRPr="00793C3E" w:rsidRDefault="00A92FC7" w:rsidP="002D340F">
      <w:pPr>
        <w:pStyle w:val="ListParagraph"/>
        <w:numPr>
          <w:ilvl w:val="0"/>
          <w:numId w:val="46"/>
        </w:numPr>
        <w:tabs>
          <w:tab w:val="left" w:pos="1620"/>
        </w:tabs>
        <w:spacing w:line="360" w:lineRule="auto"/>
      </w:pPr>
      <w:r w:rsidRPr="00793C3E">
        <w:t>Sabotaging or unauthorized repairs on University information systems. All repairs must be authorized by the IT department.</w:t>
      </w:r>
    </w:p>
    <w:p w:rsidR="00A92FC7" w:rsidRPr="00793C3E" w:rsidRDefault="00A92FC7" w:rsidP="002D340F">
      <w:pPr>
        <w:pStyle w:val="ListParagraph"/>
        <w:numPr>
          <w:ilvl w:val="0"/>
          <w:numId w:val="46"/>
        </w:numPr>
        <w:tabs>
          <w:tab w:val="left" w:pos="1620"/>
        </w:tabs>
        <w:spacing w:line="360" w:lineRule="auto"/>
      </w:pPr>
      <w:r w:rsidRPr="00793C3E">
        <w:t>Use of tools that test or compromise security, such as password sniffers or network scanners</w:t>
      </w:r>
      <w:r w:rsidR="009A30E9" w:rsidRPr="00793C3E">
        <w:t>.</w:t>
      </w:r>
    </w:p>
    <w:p w:rsidR="00A92FC7" w:rsidRDefault="00A92FC7" w:rsidP="002D340F">
      <w:pPr>
        <w:pStyle w:val="ListParagraph"/>
        <w:numPr>
          <w:ilvl w:val="0"/>
          <w:numId w:val="46"/>
        </w:numPr>
        <w:tabs>
          <w:tab w:val="left" w:pos="1620"/>
        </w:tabs>
        <w:spacing w:line="360" w:lineRule="auto"/>
      </w:pPr>
      <w:r w:rsidRPr="00793C3E">
        <w:t>Intentional interferen</w:t>
      </w:r>
      <w:r w:rsidR="00E510F7" w:rsidRPr="00793C3E">
        <w:t>ce with normal operations of University</w:t>
      </w:r>
      <w:r w:rsidRPr="00793C3E">
        <w:t xml:space="preserve"> wired and wireless network, such as jamming devices or personal network hubs/switches</w:t>
      </w:r>
      <w:r w:rsidR="009A30E9" w:rsidRPr="00793C3E">
        <w:t>.</w:t>
      </w:r>
    </w:p>
    <w:p w:rsidR="001A36FA" w:rsidRPr="00793C3E" w:rsidRDefault="001A36FA" w:rsidP="001A36FA">
      <w:pPr>
        <w:pStyle w:val="ListParagraph"/>
        <w:tabs>
          <w:tab w:val="left" w:pos="1620"/>
        </w:tabs>
        <w:spacing w:line="360" w:lineRule="auto"/>
      </w:pPr>
    </w:p>
    <w:p w:rsidR="001A36FA" w:rsidRDefault="001A36FA" w:rsidP="00C12B16">
      <w:pPr>
        <w:pStyle w:val="Heading2"/>
        <w:spacing w:line="360" w:lineRule="auto"/>
      </w:pPr>
      <w:bookmarkStart w:id="551" w:name="_Toc525631457"/>
      <w:bookmarkStart w:id="552" w:name="_Toc441656500"/>
      <w:bookmarkStart w:id="553" w:name="_Toc12963479"/>
      <w:r w:rsidRPr="00D958E2">
        <w:t>Electronic Communications</w:t>
      </w:r>
      <w:bookmarkEnd w:id="551"/>
      <w:bookmarkEnd w:id="552"/>
      <w:r>
        <w:t xml:space="preserve"> - Prohibited Use</w:t>
      </w:r>
      <w:bookmarkEnd w:id="553"/>
    </w:p>
    <w:p w:rsidR="001A36FA" w:rsidRPr="000D7DB8" w:rsidRDefault="001A36FA" w:rsidP="00C12B16">
      <w:pPr>
        <w:spacing w:line="360" w:lineRule="auto"/>
      </w:pPr>
      <w:bookmarkStart w:id="554" w:name="_Toc519771598"/>
      <w:r w:rsidRPr="000D7DB8">
        <w:t>The University’s systems may not be used to create, view, transmit or download material that is derogatory, defamatory, sexually explicit or offensive.  This includes, but is not limited to, slurs, epithets or anything that may be construed as harassment or disparagement based on race, color, national origin, sex, sexual orientation, age, disability or religious and political beliefs.</w:t>
      </w:r>
      <w:bookmarkEnd w:id="554"/>
      <w:r w:rsidRPr="000D7DB8">
        <w:t xml:space="preserve">  </w:t>
      </w:r>
    </w:p>
    <w:p w:rsidR="001A36FA" w:rsidRDefault="001A36FA" w:rsidP="001A36FA">
      <w:pPr>
        <w:tabs>
          <w:tab w:val="left" w:pos="1620"/>
        </w:tabs>
        <w:spacing w:line="360" w:lineRule="auto"/>
      </w:pPr>
    </w:p>
    <w:p w:rsidR="001A36FA" w:rsidRPr="00D958E2" w:rsidRDefault="001A36FA" w:rsidP="001A36FA">
      <w:pPr>
        <w:tabs>
          <w:tab w:val="left" w:pos="1620"/>
        </w:tabs>
        <w:spacing w:line="360" w:lineRule="auto"/>
      </w:pPr>
      <w:r w:rsidRPr="00D958E2">
        <w:t xml:space="preserve">The </w:t>
      </w:r>
      <w:r>
        <w:t>University</w:t>
      </w:r>
      <w:r w:rsidRPr="00D958E2">
        <w:t>’s systems may not be used to post personal announcements, opinions, and personal views or solicit support for non-</w:t>
      </w:r>
      <w:r>
        <w:t>University</w:t>
      </w:r>
      <w:r w:rsidRPr="00D958E2">
        <w:t xml:space="preserve"> related activities.  Every time an employee accesses a site on the Internet or communicate</w:t>
      </w:r>
      <w:r>
        <w:t>s</w:t>
      </w:r>
      <w:r w:rsidRPr="00D958E2">
        <w:t xml:space="preserve"> via e-mail, </w:t>
      </w:r>
      <w:r>
        <w:t>his or her</w:t>
      </w:r>
      <w:r w:rsidRPr="00D958E2">
        <w:t xml:space="preserve"> e-mail address, which identifies the </w:t>
      </w:r>
      <w:r>
        <w:t>University</w:t>
      </w:r>
      <w:r w:rsidRPr="00D958E2">
        <w:t xml:space="preserve">’s, is recorded.  Using any computer system in any way to discredit the </w:t>
      </w:r>
      <w:r>
        <w:t>University</w:t>
      </w:r>
      <w:r w:rsidRPr="00D958E2">
        <w:t xml:space="preserve"> or compromise </w:t>
      </w:r>
      <w:r>
        <w:t>University</w:t>
      </w:r>
      <w:r w:rsidRPr="00D958E2">
        <w:t xml:space="preserve"> confidential or proprietary information is prohibited. </w:t>
      </w:r>
    </w:p>
    <w:p w:rsidR="001A36FA" w:rsidRPr="00D958E2" w:rsidRDefault="001A36FA" w:rsidP="001A36FA">
      <w:pPr>
        <w:tabs>
          <w:tab w:val="left" w:pos="1620"/>
        </w:tabs>
        <w:spacing w:line="360" w:lineRule="auto"/>
      </w:pPr>
    </w:p>
    <w:p w:rsidR="001A36FA" w:rsidRPr="00D958E2" w:rsidRDefault="001A36FA" w:rsidP="001A36FA">
      <w:pPr>
        <w:tabs>
          <w:tab w:val="left" w:pos="1620"/>
        </w:tabs>
        <w:spacing w:line="360" w:lineRule="auto"/>
      </w:pPr>
      <w:r w:rsidRPr="00D958E2">
        <w:t xml:space="preserve">The </w:t>
      </w:r>
      <w:r>
        <w:t>University</w:t>
      </w:r>
      <w:r w:rsidRPr="00D958E2">
        <w:t xml:space="preserve">’s systems may not be used for profit or gain unrelated to authorized </w:t>
      </w:r>
      <w:r>
        <w:t>University</w:t>
      </w:r>
      <w:r w:rsidRPr="00D958E2">
        <w:t xml:space="preserve"> business. Gambling or any other unlawful activity including violation of copyright, trademark, or other material protections laws, including copying of software in a manner inconsistent with vendor’s license agreements is prohibited.  </w:t>
      </w:r>
    </w:p>
    <w:p w:rsidR="001A36FA" w:rsidRPr="00D958E2" w:rsidRDefault="001A36FA" w:rsidP="001A36FA">
      <w:pPr>
        <w:tabs>
          <w:tab w:val="left" w:pos="1620"/>
        </w:tabs>
        <w:spacing w:line="360" w:lineRule="auto"/>
      </w:pPr>
    </w:p>
    <w:p w:rsidR="001A36FA" w:rsidRPr="00D958E2" w:rsidRDefault="001A36FA" w:rsidP="001A36FA">
      <w:pPr>
        <w:tabs>
          <w:tab w:val="left" w:pos="1620"/>
        </w:tabs>
        <w:spacing w:line="360" w:lineRule="auto"/>
      </w:pPr>
      <w:r w:rsidRPr="00D958E2">
        <w:lastRenderedPageBreak/>
        <w:t xml:space="preserve">Employees may not install personal software </w:t>
      </w:r>
      <w:r>
        <w:t>on University equipment without prior approval from the IT department</w:t>
      </w:r>
      <w:r w:rsidRPr="00D958E2">
        <w:t xml:space="preserve">.  All electronic information created by an employee using any means of electronic communication is the property of the </w:t>
      </w:r>
      <w:r>
        <w:t>University</w:t>
      </w:r>
      <w:r w:rsidRPr="00D958E2">
        <w:t xml:space="preserve"> and remains the property of the </w:t>
      </w:r>
      <w:r>
        <w:t>University</w:t>
      </w:r>
      <w:r w:rsidRPr="00D958E2">
        <w:t xml:space="preserve">.  Personal passwords may be used for purposes of security, but the use of a personal password does not affect the </w:t>
      </w:r>
      <w:r>
        <w:t>University</w:t>
      </w:r>
      <w:r w:rsidRPr="00D958E2">
        <w:t>’s ownership of the electronic information.</w:t>
      </w:r>
    </w:p>
    <w:p w:rsidR="001A36FA" w:rsidRPr="00D958E2" w:rsidRDefault="001A36FA" w:rsidP="001A36FA">
      <w:pPr>
        <w:tabs>
          <w:tab w:val="left" w:pos="1620"/>
        </w:tabs>
        <w:spacing w:line="360" w:lineRule="auto"/>
      </w:pPr>
    </w:p>
    <w:p w:rsidR="001A36FA" w:rsidRPr="00D958E2" w:rsidRDefault="001A36FA" w:rsidP="001A36FA">
      <w:pPr>
        <w:tabs>
          <w:tab w:val="left" w:pos="1620"/>
        </w:tabs>
        <w:spacing w:line="360" w:lineRule="auto"/>
      </w:pPr>
      <w:r w:rsidRPr="00D958E2">
        <w:t xml:space="preserve">Employees are not permitted to access the electronic communications of other employees or third parties unless directed to do so by </w:t>
      </w:r>
      <w:r>
        <w:t>University</w:t>
      </w:r>
      <w:r w:rsidRPr="00D958E2">
        <w:t xml:space="preserve"> administration. </w:t>
      </w:r>
    </w:p>
    <w:p w:rsidR="001A36FA" w:rsidRPr="00D958E2" w:rsidRDefault="001A36FA" w:rsidP="001A36FA">
      <w:pPr>
        <w:tabs>
          <w:tab w:val="left" w:pos="1620"/>
        </w:tabs>
        <w:spacing w:line="360" w:lineRule="auto"/>
      </w:pPr>
    </w:p>
    <w:p w:rsidR="001A36FA" w:rsidRPr="00D958E2" w:rsidRDefault="001A36FA" w:rsidP="001A36FA">
      <w:pPr>
        <w:tabs>
          <w:tab w:val="left" w:pos="1620"/>
        </w:tabs>
        <w:spacing w:line="360" w:lineRule="auto"/>
      </w:pPr>
      <w:r w:rsidRPr="00D958E2">
        <w:rPr>
          <w:b/>
        </w:rPr>
        <w:t xml:space="preserve">No Expectation of Privacy: </w:t>
      </w:r>
      <w:r w:rsidRPr="00D958E2">
        <w:rPr>
          <w:snapToGrid w:val="0"/>
        </w:rPr>
        <w:t xml:space="preserve">The </w:t>
      </w:r>
      <w:r>
        <w:rPr>
          <w:snapToGrid w:val="0"/>
        </w:rPr>
        <w:t>University</w:t>
      </w:r>
      <w:r w:rsidRPr="00D958E2">
        <w:rPr>
          <w:snapToGrid w:val="0"/>
        </w:rPr>
        <w:t xml:space="preserve"> reserves the right to access and review computer files, electronic files, messages, mail, etc. and to monitor the use of electronic communications as is necessary to ensure that there is no misuse or violation of </w:t>
      </w:r>
      <w:r>
        <w:rPr>
          <w:snapToGrid w:val="0"/>
        </w:rPr>
        <w:t>University</w:t>
      </w:r>
      <w:r w:rsidRPr="00D958E2">
        <w:rPr>
          <w:snapToGrid w:val="0"/>
        </w:rPr>
        <w:t xml:space="preserve"> policy or any law.  </w:t>
      </w:r>
      <w:r w:rsidRPr="00D958E2">
        <w:t xml:space="preserve">No one should have any expectation of privacy for messages or other data recorded or transmitted on the </w:t>
      </w:r>
      <w:r>
        <w:t>University</w:t>
      </w:r>
      <w:r w:rsidRPr="00D958E2">
        <w:t>’s systems.  These include documents or messages marked “private” and which are accessible only with a password, or those believed to have been deleted. T</w:t>
      </w:r>
      <w:r w:rsidRPr="00D958E2">
        <w:rPr>
          <w:snapToGrid w:val="0"/>
        </w:rPr>
        <w:t xml:space="preserve">he </w:t>
      </w:r>
      <w:r>
        <w:rPr>
          <w:snapToGrid w:val="0"/>
        </w:rPr>
        <w:t>University</w:t>
      </w:r>
      <w:r w:rsidRPr="00D958E2">
        <w:rPr>
          <w:snapToGrid w:val="0"/>
        </w:rPr>
        <w:t xml:space="preserve"> reserves the right to override all personal passwords, as necessary, to ensure that there is no misuse or violation of </w:t>
      </w:r>
      <w:r>
        <w:rPr>
          <w:snapToGrid w:val="0"/>
        </w:rPr>
        <w:t>University</w:t>
      </w:r>
      <w:r w:rsidRPr="00D958E2">
        <w:rPr>
          <w:snapToGrid w:val="0"/>
        </w:rPr>
        <w:t xml:space="preserve"> policy or any law to do so for any reason.</w:t>
      </w:r>
      <w:r>
        <w:rPr>
          <w:snapToGrid w:val="0"/>
        </w:rPr>
        <w:t xml:space="preserve"> </w:t>
      </w:r>
      <w:r>
        <w:t xml:space="preserve"> </w:t>
      </w:r>
      <w:r w:rsidRPr="00D958E2">
        <w:t>Violations of this policy will lead to disciplinary actions up to and including discharge.</w:t>
      </w:r>
    </w:p>
    <w:p w:rsidR="005E6E10" w:rsidRDefault="005E6E10">
      <w:pPr>
        <w:tabs>
          <w:tab w:val="left" w:pos="1620"/>
        </w:tabs>
        <w:spacing w:line="360" w:lineRule="auto"/>
      </w:pPr>
    </w:p>
    <w:p w:rsidR="0009647D" w:rsidRDefault="0009647D" w:rsidP="00C12B16">
      <w:pPr>
        <w:pStyle w:val="Heading2"/>
        <w:spacing w:line="360" w:lineRule="auto"/>
      </w:pPr>
      <w:bookmarkStart w:id="555" w:name="_Toc441656501"/>
      <w:bookmarkStart w:id="556" w:name="_Toc12963480"/>
      <w:r w:rsidRPr="00D958E2">
        <w:t>Emergency Connect-</w:t>
      </w:r>
      <w:r w:rsidR="003F2D3D">
        <w:t>Blackboard</w:t>
      </w:r>
      <w:r w:rsidRPr="00D958E2">
        <w:t xml:space="preserve"> </w:t>
      </w:r>
      <w:r w:rsidR="003F2D3D">
        <w:t xml:space="preserve">Connect </w:t>
      </w:r>
      <w:r w:rsidRPr="00D958E2">
        <w:t>Alert System</w:t>
      </w:r>
      <w:bookmarkEnd w:id="555"/>
      <w:bookmarkEnd w:id="556"/>
    </w:p>
    <w:p w:rsidR="0009647D" w:rsidRPr="00D958E2" w:rsidRDefault="0009647D" w:rsidP="000D7DB8">
      <w:pPr>
        <w:spacing w:line="360" w:lineRule="auto"/>
      </w:pPr>
      <w:r w:rsidRPr="00D958E2">
        <w:t xml:space="preserve">The </w:t>
      </w:r>
      <w:r>
        <w:t>University</w:t>
      </w:r>
      <w:r w:rsidRPr="00D958E2">
        <w:t xml:space="preserve"> has established an Emergency Alert System to be able to communicate with students and employees should there be an emergency situation.  On an annual basis, and as changes occur, students and employees are asked to supply their contact information so that in the event of an emergency, we can reach everyone on and off campus via an ‘instant mass communication’ that is distributed via email, cell phone, home phone and as an option at a work number or by text messaging.  We may need to advise employees not to come to the campus, give instructions on when to return or we may need employees to come to the campus to assist in helping get the campus operational.  We can also use this communication system to send out instant messages to specific groups of students or employees about information that pertains to them.</w:t>
      </w:r>
    </w:p>
    <w:p w:rsidR="0009647D" w:rsidRDefault="0009647D" w:rsidP="000D7DB8">
      <w:pPr>
        <w:tabs>
          <w:tab w:val="left" w:pos="1620"/>
        </w:tabs>
        <w:spacing w:line="360" w:lineRule="auto"/>
        <w:rPr>
          <w:snapToGrid w:val="0"/>
        </w:rPr>
      </w:pPr>
    </w:p>
    <w:p w:rsidR="0009647D" w:rsidRPr="00D958E2" w:rsidRDefault="0009647D">
      <w:pPr>
        <w:pStyle w:val="Heading2"/>
        <w:spacing w:line="360" w:lineRule="auto"/>
      </w:pPr>
      <w:bookmarkStart w:id="557" w:name="_Toc525631466"/>
      <w:bookmarkStart w:id="558" w:name="_Toc441656502"/>
      <w:bookmarkStart w:id="559" w:name="_Toc12963481"/>
      <w:bookmarkStart w:id="560" w:name="_Toc525631463"/>
      <w:r w:rsidRPr="00700DD2">
        <w:t>Empl</w:t>
      </w:r>
      <w:r w:rsidRPr="00D958E2">
        <w:t>oyment Verification</w:t>
      </w:r>
      <w:bookmarkEnd w:id="557"/>
      <w:bookmarkEnd w:id="558"/>
      <w:bookmarkEnd w:id="559"/>
    </w:p>
    <w:p w:rsidR="00AF3EA2" w:rsidRDefault="00AF3EA2" w:rsidP="00AF3EA2">
      <w:pPr>
        <w:tabs>
          <w:tab w:val="left" w:pos="1784"/>
          <w:tab w:val="left" w:pos="3823"/>
          <w:tab w:val="left" w:pos="7263"/>
        </w:tabs>
        <w:spacing w:line="360" w:lineRule="auto"/>
        <w:ind w:right="-51"/>
      </w:pPr>
      <w:r w:rsidRPr="00D958E2">
        <w:t>All requests for employment verifications must be directed promptly to the HR Department.  Supervisors</w:t>
      </w:r>
      <w:r>
        <w:t>,</w:t>
      </w:r>
      <w:r w:rsidRPr="00D958E2">
        <w:t xml:space="preserve"> employees</w:t>
      </w:r>
      <w:r>
        <w:t>, and faculty members</w:t>
      </w:r>
      <w:r w:rsidRPr="00D958E2">
        <w:t xml:space="preserve"> should </w:t>
      </w:r>
      <w:r w:rsidRPr="00D958E2">
        <w:rPr>
          <w:u w:val="single"/>
        </w:rPr>
        <w:t>not</w:t>
      </w:r>
      <w:r w:rsidRPr="00D958E2">
        <w:t xml:space="preserve"> attempt to provide any such information.  </w:t>
      </w:r>
      <w:r>
        <w:t xml:space="preserve">HR will only verify title, dates of employment and if authorized by the employee, the salary. </w:t>
      </w:r>
      <w:r w:rsidR="00E00B4E">
        <w:t>There is a separate policy for letters of reference/recommendation.</w:t>
      </w:r>
    </w:p>
    <w:p w:rsidR="00E00B4E" w:rsidRPr="00D958E2" w:rsidRDefault="00E00B4E" w:rsidP="00AF3EA2">
      <w:pPr>
        <w:tabs>
          <w:tab w:val="left" w:pos="1784"/>
          <w:tab w:val="left" w:pos="3823"/>
          <w:tab w:val="left" w:pos="7263"/>
        </w:tabs>
        <w:spacing w:line="360" w:lineRule="auto"/>
        <w:ind w:right="-51"/>
      </w:pPr>
    </w:p>
    <w:p w:rsidR="0009647D" w:rsidRPr="00D958E2" w:rsidRDefault="0009647D">
      <w:pPr>
        <w:pStyle w:val="Heading2"/>
        <w:spacing w:line="360" w:lineRule="auto"/>
        <w:rPr>
          <w:snapToGrid w:val="0"/>
        </w:rPr>
      </w:pPr>
      <w:bookmarkStart w:id="561" w:name="_Toc441656503"/>
      <w:bookmarkStart w:id="562" w:name="_Toc12963482"/>
      <w:bookmarkStart w:id="563" w:name="_Toc525631471"/>
      <w:bookmarkEnd w:id="560"/>
      <w:r w:rsidRPr="00D958E2">
        <w:rPr>
          <w:snapToGrid w:val="0"/>
        </w:rPr>
        <w:t>Harassment Prevention Policy</w:t>
      </w:r>
      <w:bookmarkEnd w:id="561"/>
      <w:bookmarkEnd w:id="562"/>
    </w:p>
    <w:p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is firmly committed to being a community in which students, faculty, administrators and staff are provided a work environment free of any form of harassment. </w:t>
      </w:r>
      <w:r>
        <w:rPr>
          <w:rFonts w:cs="Arial"/>
          <w:szCs w:val="22"/>
        </w:rPr>
        <w:t>University</w:t>
      </w:r>
      <w:r w:rsidRPr="00D958E2">
        <w:rPr>
          <w:rFonts w:cs="Arial"/>
          <w:szCs w:val="22"/>
        </w:rPr>
        <w:t xml:space="preserve"> policy prohibits sexual harassment and harassment because of pregnancy, childbirth or related medical conditions, race, religious creed, color, gender </w:t>
      </w:r>
      <w:r>
        <w:rPr>
          <w:rFonts w:cs="Arial"/>
          <w:szCs w:val="22"/>
        </w:rPr>
        <w:lastRenderedPageBreak/>
        <w:t>(including gender identify and gender expression),</w:t>
      </w:r>
      <w:r w:rsidDel="00815618">
        <w:rPr>
          <w:color w:val="3366FF"/>
        </w:rPr>
        <w:t xml:space="preserve"> </w:t>
      </w:r>
      <w:r w:rsidRPr="00D958E2">
        <w:rPr>
          <w:rFonts w:cs="Arial"/>
          <w:szCs w:val="22"/>
        </w:rPr>
        <w:t xml:space="preserve">national origin, ancestry, physical or mental disability, medical condition, marital status, registered domestic partner status, sexual orientation, age or any other basis protected by </w:t>
      </w:r>
      <w:r>
        <w:rPr>
          <w:rFonts w:cs="Arial"/>
          <w:szCs w:val="22"/>
        </w:rPr>
        <w:t>F</w:t>
      </w:r>
      <w:r w:rsidRPr="00D958E2">
        <w:rPr>
          <w:rFonts w:cs="Arial"/>
          <w:szCs w:val="22"/>
        </w:rPr>
        <w:t xml:space="preserve">ederal, </w:t>
      </w:r>
      <w:r>
        <w:rPr>
          <w:rFonts w:cs="Arial"/>
          <w:szCs w:val="22"/>
        </w:rPr>
        <w:t>S</w:t>
      </w:r>
      <w:r w:rsidRPr="00D958E2">
        <w:rPr>
          <w:rFonts w:cs="Arial"/>
          <w:szCs w:val="22"/>
        </w:rPr>
        <w:t xml:space="preserve">tate or local law or ordinance or regulation. All such harassment is unlawful. </w:t>
      </w:r>
      <w:r>
        <w:rPr>
          <w:rFonts w:cs="Arial"/>
          <w:szCs w:val="22"/>
        </w:rPr>
        <w:t>MBKU’s</w:t>
      </w:r>
      <w:r w:rsidRPr="00D958E2">
        <w:rPr>
          <w:rFonts w:cs="Arial"/>
          <w:szCs w:val="22"/>
        </w:rPr>
        <w:t xml:space="preserve"> harassment prevention policy applies to all persons involved in </w:t>
      </w:r>
      <w:r>
        <w:rPr>
          <w:rFonts w:cs="Arial"/>
          <w:szCs w:val="22"/>
        </w:rPr>
        <w:t>the</w:t>
      </w:r>
      <w:r w:rsidRPr="00D958E2">
        <w:rPr>
          <w:rFonts w:cs="Arial"/>
          <w:szCs w:val="22"/>
        </w:rPr>
        <w:t xml:space="preserve"> operations</w:t>
      </w:r>
      <w:r>
        <w:rPr>
          <w:rFonts w:cs="Arial"/>
          <w:szCs w:val="22"/>
        </w:rPr>
        <w:t xml:space="preserve"> of MBKU</w:t>
      </w:r>
      <w:r w:rsidRPr="00D958E2">
        <w:rPr>
          <w:rFonts w:cs="Arial"/>
          <w:szCs w:val="22"/>
        </w:rPr>
        <w:t xml:space="preserve"> and prohibits unlawful harassment by any employee of the </w:t>
      </w:r>
      <w:r>
        <w:rPr>
          <w:rFonts w:cs="Arial"/>
          <w:szCs w:val="22"/>
        </w:rPr>
        <w:t>University</w:t>
      </w:r>
      <w:r w:rsidRPr="00D958E2">
        <w:rPr>
          <w:rFonts w:cs="Arial"/>
          <w:szCs w:val="22"/>
        </w:rPr>
        <w:t xml:space="preserve">, including supervisors and co-workers, as well as by or of any person doing business with or for the </w:t>
      </w:r>
      <w:r>
        <w:rPr>
          <w:rFonts w:cs="Arial"/>
          <w:szCs w:val="22"/>
        </w:rPr>
        <w:t>University</w:t>
      </w:r>
      <w:r w:rsidRPr="00D958E2">
        <w:rPr>
          <w:rFonts w:cs="Arial"/>
          <w:szCs w:val="22"/>
        </w:rPr>
        <w:t xml:space="preserve"> including subcontractors, suppliers and volunteers. </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Prohibited unlawful harassment because of sex, race, ancestry, physical handicap, mental condition, marital status, age, religion, or any other protected basis includes, but is not limited to, the following behavior: </w:t>
      </w:r>
    </w:p>
    <w:p w:rsidR="0009647D" w:rsidRPr="00D958E2" w:rsidRDefault="0009647D" w:rsidP="0009647D">
      <w:pPr>
        <w:spacing w:line="360" w:lineRule="auto"/>
        <w:ind w:left="720" w:hanging="360"/>
        <w:rPr>
          <w:rFonts w:cs="Arial"/>
          <w:szCs w:val="22"/>
        </w:rPr>
      </w:pPr>
      <w:r w:rsidRPr="00D958E2">
        <w:rPr>
          <w:rFonts w:cs="Arial"/>
          <w:szCs w:val="22"/>
        </w:rPr>
        <w:t>a.</w:t>
      </w:r>
      <w:r w:rsidRPr="00D958E2">
        <w:rPr>
          <w:rFonts w:cs="Arial"/>
          <w:szCs w:val="22"/>
        </w:rPr>
        <w:tab/>
        <w:t xml:space="preserve">Verbal conduct such as epithets, derogatory jokes or comments, slurs or unwanted sexual advances, invitations or comments; </w:t>
      </w:r>
    </w:p>
    <w:p w:rsidR="0009647D" w:rsidRPr="00D958E2" w:rsidRDefault="0009647D" w:rsidP="0009647D">
      <w:pPr>
        <w:spacing w:line="360" w:lineRule="auto"/>
        <w:ind w:left="720" w:hanging="360"/>
        <w:rPr>
          <w:rFonts w:cs="Arial"/>
          <w:szCs w:val="22"/>
        </w:rPr>
      </w:pPr>
      <w:r w:rsidRPr="00D958E2">
        <w:rPr>
          <w:rFonts w:cs="Arial"/>
          <w:szCs w:val="22"/>
        </w:rPr>
        <w:t>b.</w:t>
      </w:r>
      <w:r w:rsidRPr="00D958E2">
        <w:rPr>
          <w:rFonts w:cs="Arial"/>
          <w:szCs w:val="22"/>
        </w:rPr>
        <w:tab/>
        <w:t>Visual conduct such as derogatory and/or sexually</w:t>
      </w:r>
      <w:r>
        <w:rPr>
          <w:rFonts w:cs="Arial"/>
          <w:szCs w:val="22"/>
        </w:rPr>
        <w:t>-</w:t>
      </w:r>
      <w:r w:rsidRPr="00D958E2">
        <w:rPr>
          <w:rFonts w:cs="Arial"/>
          <w:szCs w:val="22"/>
        </w:rPr>
        <w:t xml:space="preserve">oriented posters, photography, cartoons, drawings, e-mail and faxes or gestures; </w:t>
      </w:r>
    </w:p>
    <w:p w:rsidR="0009647D" w:rsidRPr="00D958E2" w:rsidRDefault="0009647D" w:rsidP="0009647D">
      <w:pPr>
        <w:spacing w:line="360" w:lineRule="auto"/>
        <w:ind w:left="720" w:hanging="360"/>
        <w:rPr>
          <w:rFonts w:cs="Arial"/>
          <w:szCs w:val="22"/>
        </w:rPr>
      </w:pPr>
      <w:r w:rsidRPr="00D958E2">
        <w:rPr>
          <w:rFonts w:cs="Arial"/>
          <w:szCs w:val="22"/>
        </w:rPr>
        <w:t>c.</w:t>
      </w:r>
      <w:r w:rsidRPr="00D958E2">
        <w:rPr>
          <w:rFonts w:cs="Arial"/>
          <w:szCs w:val="22"/>
        </w:rPr>
        <w:tab/>
        <w:t xml:space="preserve">Physical conduct such as assault, unwanted touching, blocking normal movement or interfering with work because of sex, race or any other protected basis; </w:t>
      </w:r>
    </w:p>
    <w:p w:rsidR="0009647D" w:rsidRPr="00D958E2" w:rsidRDefault="0009647D" w:rsidP="0009647D">
      <w:pPr>
        <w:spacing w:line="360" w:lineRule="auto"/>
        <w:ind w:left="720" w:hanging="360"/>
        <w:rPr>
          <w:rFonts w:cs="Arial"/>
          <w:szCs w:val="22"/>
        </w:rPr>
      </w:pPr>
      <w:r w:rsidRPr="00D958E2">
        <w:rPr>
          <w:rFonts w:cs="Arial"/>
          <w:szCs w:val="22"/>
        </w:rPr>
        <w:t>d.</w:t>
      </w:r>
      <w:r w:rsidRPr="00D958E2">
        <w:rPr>
          <w:rFonts w:cs="Arial"/>
          <w:szCs w:val="22"/>
        </w:rPr>
        <w:tab/>
        <w:t xml:space="preserve">Threats and demands to submit to sexual requests as a condition of continued employment, or to avoid some other loss, and offers of employment benefits in return for sexual favors; and </w:t>
      </w:r>
    </w:p>
    <w:p w:rsidR="0009647D" w:rsidRPr="00D958E2" w:rsidRDefault="0009647D" w:rsidP="0009647D">
      <w:pPr>
        <w:spacing w:line="360" w:lineRule="auto"/>
        <w:ind w:left="720" w:hanging="360"/>
        <w:rPr>
          <w:rFonts w:cs="Arial"/>
          <w:szCs w:val="22"/>
        </w:rPr>
      </w:pPr>
      <w:r w:rsidRPr="00D958E2">
        <w:rPr>
          <w:rFonts w:cs="Arial"/>
          <w:szCs w:val="22"/>
        </w:rPr>
        <w:t>e.</w:t>
      </w:r>
      <w:r w:rsidRPr="00D958E2">
        <w:rPr>
          <w:rFonts w:cs="Arial"/>
          <w:szCs w:val="22"/>
        </w:rPr>
        <w:tab/>
        <w:t xml:space="preserve">Retaliation for having reported or threatened to report harassment. </w:t>
      </w:r>
    </w:p>
    <w:p w:rsidR="0009647D" w:rsidRPr="00D958E2" w:rsidRDefault="0009647D" w:rsidP="0009647D">
      <w:pPr>
        <w:spacing w:line="360" w:lineRule="auto"/>
        <w:rPr>
          <w:rFonts w:cs="Arial"/>
          <w:szCs w:val="22"/>
        </w:rPr>
      </w:pPr>
      <w:r w:rsidRPr="00D958E2">
        <w:rPr>
          <w:rFonts w:cs="Arial"/>
          <w:szCs w:val="22"/>
        </w:rPr>
        <w:br/>
        <w:t xml:space="preserve">If an employee believes </w:t>
      </w:r>
      <w:r w:rsidR="00D23E2A">
        <w:rPr>
          <w:rFonts w:cs="Arial"/>
          <w:szCs w:val="22"/>
        </w:rPr>
        <w:t xml:space="preserve">he or </w:t>
      </w:r>
      <w:r>
        <w:rPr>
          <w:rFonts w:cs="Arial"/>
          <w:szCs w:val="22"/>
        </w:rPr>
        <w:t>she has</w:t>
      </w:r>
      <w:r w:rsidRPr="00D958E2">
        <w:rPr>
          <w:rFonts w:cs="Arial"/>
          <w:szCs w:val="22"/>
        </w:rPr>
        <w:t xml:space="preserve"> been unlawfully harassed, </w:t>
      </w:r>
      <w:r w:rsidR="00D23E2A">
        <w:rPr>
          <w:rFonts w:cs="Arial"/>
          <w:szCs w:val="22"/>
        </w:rPr>
        <w:t xml:space="preserve">he or </w:t>
      </w:r>
      <w:r>
        <w:rPr>
          <w:rFonts w:cs="Arial"/>
          <w:szCs w:val="22"/>
        </w:rPr>
        <w:t xml:space="preserve">she should </w:t>
      </w:r>
      <w:r w:rsidR="00D23E2A">
        <w:rPr>
          <w:rFonts w:cs="Arial"/>
          <w:szCs w:val="22"/>
        </w:rPr>
        <w:t xml:space="preserve">file </w:t>
      </w:r>
      <w:r w:rsidRPr="00D958E2">
        <w:rPr>
          <w:rFonts w:cs="Arial"/>
          <w:szCs w:val="22"/>
        </w:rPr>
        <w:t xml:space="preserve">a complaint to the </w:t>
      </w:r>
      <w:r>
        <w:rPr>
          <w:rFonts w:cs="Arial"/>
          <w:szCs w:val="22"/>
        </w:rPr>
        <w:t>VP for Human Resources</w:t>
      </w:r>
      <w:r w:rsidR="00A5001C">
        <w:rPr>
          <w:rFonts w:cs="Arial"/>
          <w:szCs w:val="22"/>
        </w:rPr>
        <w:t>, who serves as the University’s Title IX Deputy,</w:t>
      </w:r>
      <w:r w:rsidRPr="00D958E2">
        <w:rPr>
          <w:rFonts w:cs="Arial"/>
          <w:szCs w:val="22"/>
        </w:rPr>
        <w:t xml:space="preserve"> as soon as possible after the incident.  The President of the </w:t>
      </w:r>
      <w:r>
        <w:rPr>
          <w:rFonts w:cs="Arial"/>
          <w:szCs w:val="22"/>
        </w:rPr>
        <w:t>University</w:t>
      </w:r>
      <w:r w:rsidRPr="00D958E2">
        <w:rPr>
          <w:rFonts w:cs="Arial"/>
          <w:szCs w:val="22"/>
        </w:rPr>
        <w:t>, a designated officer for receiving complaints, may also be</w:t>
      </w:r>
      <w:r w:rsidR="00D23E2A">
        <w:rPr>
          <w:rFonts w:cs="Arial"/>
          <w:szCs w:val="22"/>
        </w:rPr>
        <w:t xml:space="preserve"> a resource.  Alternatively, he or </w:t>
      </w:r>
      <w:r w:rsidRPr="00D958E2">
        <w:rPr>
          <w:rFonts w:cs="Arial"/>
          <w:szCs w:val="22"/>
        </w:rPr>
        <w:t xml:space="preserve">she may also direct </w:t>
      </w:r>
      <w:r w:rsidR="00D23E2A">
        <w:rPr>
          <w:rFonts w:cs="Arial"/>
          <w:szCs w:val="22"/>
        </w:rPr>
        <w:t>his or her</w:t>
      </w:r>
      <w:r w:rsidRPr="00D958E2">
        <w:rPr>
          <w:rFonts w:cs="Arial"/>
          <w:szCs w:val="22"/>
        </w:rPr>
        <w:t xml:space="preserve"> complaint to a supervisor.  Supervisors </w:t>
      </w:r>
      <w:r w:rsidR="006727A6">
        <w:rPr>
          <w:rFonts w:cs="Arial"/>
          <w:szCs w:val="22"/>
        </w:rPr>
        <w:t xml:space="preserve">have an </w:t>
      </w:r>
      <w:r w:rsidR="006727A6" w:rsidRPr="006727A6">
        <w:rPr>
          <w:rFonts w:cs="Arial"/>
          <w:szCs w:val="22"/>
          <w:u w:val="single"/>
        </w:rPr>
        <w:t>obligation</w:t>
      </w:r>
      <w:r w:rsidR="006727A6">
        <w:rPr>
          <w:rFonts w:cs="Arial"/>
          <w:szCs w:val="22"/>
        </w:rPr>
        <w:t xml:space="preserve"> to</w:t>
      </w:r>
      <w:r w:rsidRPr="00D958E2">
        <w:rPr>
          <w:rFonts w:cs="Arial"/>
          <w:szCs w:val="22"/>
        </w:rPr>
        <w:t xml:space="preserve"> </w:t>
      </w:r>
      <w:r w:rsidR="006727A6">
        <w:rPr>
          <w:rFonts w:cs="Arial"/>
          <w:szCs w:val="22"/>
        </w:rPr>
        <w:t xml:space="preserve">immediately </w:t>
      </w:r>
      <w:r w:rsidRPr="00D958E2">
        <w:rPr>
          <w:rFonts w:cs="Arial"/>
          <w:szCs w:val="22"/>
        </w:rPr>
        <w:t>refer all harassment complaints</w:t>
      </w:r>
      <w:r w:rsidR="006727A6">
        <w:rPr>
          <w:rFonts w:cs="Arial"/>
          <w:szCs w:val="22"/>
        </w:rPr>
        <w:t xml:space="preserve"> they receive</w:t>
      </w:r>
      <w:r w:rsidRPr="00D958E2">
        <w:rPr>
          <w:rFonts w:cs="Arial"/>
          <w:szCs w:val="22"/>
        </w:rPr>
        <w:t xml:space="preserve"> to the </w:t>
      </w:r>
      <w:r>
        <w:rPr>
          <w:rFonts w:cs="Arial"/>
          <w:szCs w:val="22"/>
        </w:rPr>
        <w:t>VP for Human Resources</w:t>
      </w:r>
      <w:r w:rsidRPr="00D958E2">
        <w:rPr>
          <w:rFonts w:cs="Arial"/>
          <w:szCs w:val="22"/>
        </w:rPr>
        <w:t xml:space="preserve">.  If the complaint is coming from a student it should be directed to the </w:t>
      </w:r>
      <w:r>
        <w:rPr>
          <w:rFonts w:cs="Arial"/>
          <w:szCs w:val="22"/>
        </w:rPr>
        <w:t>VP</w:t>
      </w:r>
      <w:r w:rsidRPr="00D958E2">
        <w:rPr>
          <w:rFonts w:cs="Arial"/>
          <w:szCs w:val="22"/>
        </w:rPr>
        <w:t xml:space="preserve"> </w:t>
      </w:r>
      <w:r>
        <w:rPr>
          <w:rFonts w:cs="Arial"/>
          <w:szCs w:val="22"/>
        </w:rPr>
        <w:t>for</w:t>
      </w:r>
      <w:r w:rsidRPr="00D958E2">
        <w:rPr>
          <w:rFonts w:cs="Arial"/>
          <w:szCs w:val="22"/>
        </w:rPr>
        <w:t xml:space="preserve"> Student Affairs</w:t>
      </w:r>
      <w:r w:rsidR="00A5001C">
        <w:rPr>
          <w:rFonts w:cs="Arial"/>
          <w:szCs w:val="22"/>
        </w:rPr>
        <w:t>, who serves as the University’s Title IX Coordinator</w:t>
      </w:r>
      <w:r w:rsidRPr="00D958E2">
        <w:rPr>
          <w:rFonts w:cs="Arial"/>
          <w:szCs w:val="22"/>
        </w:rPr>
        <w:t xml:space="preserve">.  </w:t>
      </w:r>
      <w:r>
        <w:rPr>
          <w:rFonts w:cs="Arial"/>
          <w:szCs w:val="22"/>
        </w:rPr>
        <w:t>The e</w:t>
      </w:r>
      <w:r w:rsidRPr="00D958E2">
        <w:rPr>
          <w:rFonts w:cs="Arial"/>
          <w:szCs w:val="22"/>
        </w:rPr>
        <w:t xml:space="preserve">mployee’s complaint should include details of the incident or incidents, names of the individuals involved and names of any witnesses.  It would be best to communicate </w:t>
      </w:r>
      <w:r w:rsidR="00D23E2A">
        <w:rPr>
          <w:rFonts w:cs="Arial"/>
          <w:szCs w:val="22"/>
        </w:rPr>
        <w:t>his or her</w:t>
      </w:r>
      <w:r w:rsidRPr="00D958E2">
        <w:rPr>
          <w:rFonts w:cs="Arial"/>
          <w:szCs w:val="22"/>
        </w:rPr>
        <w:t xml:space="preserve"> complaint in writing, but this is not mandatory.  Upon receipt of a complaint, </w:t>
      </w:r>
      <w:r>
        <w:rPr>
          <w:rFonts w:cs="Arial"/>
          <w:szCs w:val="22"/>
        </w:rPr>
        <w:t xml:space="preserve">the University will undertake a thorough, objective and good-faith investigation of the harassment allegations. </w:t>
      </w:r>
      <w:r w:rsidR="006727A6">
        <w:rPr>
          <w:rFonts w:cs="Arial"/>
          <w:szCs w:val="22"/>
        </w:rPr>
        <w:t xml:space="preserve">The institution will treat all communications under this Policy in a confidential manner, except to the extent necessary to conduct a complete and fair investigation. </w:t>
      </w:r>
    </w:p>
    <w:p w:rsidR="0009647D" w:rsidRPr="00D958E2" w:rsidRDefault="0009647D" w:rsidP="0009647D">
      <w:pPr>
        <w:spacing w:line="360" w:lineRule="auto"/>
        <w:rPr>
          <w:rFonts w:cs="Arial"/>
          <w:szCs w:val="22"/>
        </w:rPr>
      </w:pPr>
      <w:r w:rsidRPr="00D958E2">
        <w:rPr>
          <w:rFonts w:cs="Arial"/>
          <w:szCs w:val="22"/>
        </w:rPr>
        <w:br/>
        <w:t xml:space="preserve">If the </w:t>
      </w:r>
      <w:r>
        <w:rPr>
          <w:rFonts w:cs="Arial"/>
          <w:szCs w:val="22"/>
        </w:rPr>
        <w:t>University</w:t>
      </w:r>
      <w:r w:rsidRPr="00D958E2">
        <w:rPr>
          <w:rFonts w:cs="Arial"/>
          <w:szCs w:val="22"/>
        </w:rPr>
        <w:t xml:space="preserve"> determines that harassment has occurred, effective remedial action will be taken in accordance with the circumstances involved. Any employee determined by the </w:t>
      </w:r>
      <w:r>
        <w:rPr>
          <w:rFonts w:cs="Arial"/>
          <w:szCs w:val="22"/>
        </w:rPr>
        <w:t>University</w:t>
      </w:r>
      <w:r w:rsidRPr="00D958E2">
        <w:rPr>
          <w:rFonts w:cs="Arial"/>
          <w:szCs w:val="22"/>
        </w:rPr>
        <w:t xml:space="preserve"> to be responsible for harassment will be subject to appropriate disciplinary action, up to and including termination.  A </w:t>
      </w:r>
      <w:r>
        <w:rPr>
          <w:rFonts w:cs="Arial"/>
          <w:szCs w:val="22"/>
        </w:rPr>
        <w:t>University</w:t>
      </w:r>
      <w:r w:rsidRPr="00D958E2">
        <w:rPr>
          <w:rFonts w:cs="Arial"/>
          <w:szCs w:val="22"/>
        </w:rPr>
        <w:t xml:space="preserve"> representative will advise all parties concerned of the findings, but not necessarily the penalty.</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lastRenderedPageBreak/>
        <w:t xml:space="preserve">An employee will not be retaliated against for filing a complaint and/or assisting in a complaint or investigation process. Further, </w:t>
      </w:r>
      <w:r>
        <w:rPr>
          <w:rFonts w:cs="Arial"/>
          <w:szCs w:val="22"/>
        </w:rPr>
        <w:t>MBKU</w:t>
      </w:r>
      <w:r w:rsidRPr="00D958E2">
        <w:rPr>
          <w:rFonts w:cs="Arial"/>
          <w:szCs w:val="22"/>
        </w:rPr>
        <w:t xml:space="preserve"> will not tolerate or permit retaliation by supervisors or co-workers against any complainant or anyone assisting in a harassment investigation. </w:t>
      </w:r>
    </w:p>
    <w:p w:rsidR="0009647D" w:rsidRPr="00D958E2" w:rsidRDefault="0009647D" w:rsidP="0009647D">
      <w:pPr>
        <w:spacing w:line="360" w:lineRule="auto"/>
        <w:rPr>
          <w:rFonts w:cs="Arial"/>
          <w:szCs w:val="22"/>
        </w:rPr>
      </w:pPr>
    </w:p>
    <w:p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encourages all employees to report any incidents of harassment forbidden by this policy immediately so the complaints can be </w:t>
      </w:r>
      <w:r w:rsidR="00D23E2A">
        <w:rPr>
          <w:rFonts w:cs="Arial"/>
          <w:szCs w:val="22"/>
        </w:rPr>
        <w:t xml:space="preserve">quickly and fairly resolved. He or </w:t>
      </w:r>
      <w:r>
        <w:rPr>
          <w:rFonts w:cs="Arial"/>
          <w:szCs w:val="22"/>
        </w:rPr>
        <w:t>s</w:t>
      </w:r>
      <w:r w:rsidRPr="00D958E2">
        <w:rPr>
          <w:rFonts w:cs="Arial"/>
          <w:szCs w:val="22"/>
        </w:rPr>
        <w:t xml:space="preserve">he should also be aware that the </w:t>
      </w:r>
      <w:r>
        <w:rPr>
          <w:rFonts w:cs="Arial"/>
          <w:szCs w:val="22"/>
        </w:rPr>
        <w:t>F</w:t>
      </w:r>
      <w:r w:rsidRPr="00D958E2">
        <w:rPr>
          <w:rFonts w:cs="Arial"/>
          <w:szCs w:val="22"/>
        </w:rPr>
        <w:t>ederal Equal Employment Opportunity Commission and the California Department of Fair Employment and Housing investigate and prosecute complaints of prohibited harassment in emplo</w:t>
      </w:r>
      <w:r w:rsidR="00D23E2A">
        <w:rPr>
          <w:rFonts w:cs="Arial"/>
          <w:szCs w:val="22"/>
        </w:rPr>
        <w:t xml:space="preserve">yment. If an employee thinks he or </w:t>
      </w:r>
      <w:r w:rsidRPr="00D958E2">
        <w:rPr>
          <w:rFonts w:cs="Arial"/>
          <w:szCs w:val="22"/>
        </w:rPr>
        <w:t>she has been harassed or that they have been retaliated against f</w:t>
      </w:r>
      <w:r w:rsidR="00D23E2A">
        <w:rPr>
          <w:rFonts w:cs="Arial"/>
          <w:szCs w:val="22"/>
        </w:rPr>
        <w:t xml:space="preserve">or resisting or complaining, he or </w:t>
      </w:r>
      <w:r w:rsidRPr="00D958E2">
        <w:rPr>
          <w:rFonts w:cs="Arial"/>
          <w:szCs w:val="22"/>
        </w:rPr>
        <w:t xml:space="preserve">she may file a complaint with the appropriate agency. The nearest office is listed </w:t>
      </w:r>
      <w:r>
        <w:rPr>
          <w:rFonts w:cs="Arial"/>
          <w:szCs w:val="22"/>
        </w:rPr>
        <w:t>on the internet</w:t>
      </w:r>
      <w:r w:rsidRPr="00D958E2">
        <w:rPr>
          <w:rFonts w:cs="Arial"/>
          <w:szCs w:val="22"/>
        </w:rPr>
        <w:t>.</w:t>
      </w:r>
    </w:p>
    <w:p w:rsidR="00A5001C" w:rsidRPr="00A5001C" w:rsidRDefault="00A5001C" w:rsidP="00A5001C">
      <w:pPr>
        <w:rPr>
          <w:rFonts w:cs="Arial"/>
          <w:szCs w:val="22"/>
        </w:rPr>
      </w:pPr>
      <w:r w:rsidRPr="00A5001C">
        <w:rPr>
          <w:rFonts w:cs="Arial"/>
          <w:szCs w:val="22"/>
        </w:rPr>
        <w:t xml:space="preserve">Title IX is a comprehensive federal law that prohibits discrimination on the basis of sex (including sexual orientation, gender identity, or pregnancy) in any federally funded education program or activity. All employees of MBKU are mandated reporters.  Under federal law, mandated reporters have a duty to report incidents of sexual misconduct (including sexual harassment and sexual violence) to the Title IX Coordinator or other appropriate designee.  Employees with confidentiality obligations include licensed counselors and other physical and mental health care professionals.  </w:t>
      </w:r>
    </w:p>
    <w:p w:rsidR="004F0923" w:rsidRDefault="004F0923" w:rsidP="00A5001C">
      <w:pPr>
        <w:rPr>
          <w:rFonts w:cs="Arial"/>
          <w:szCs w:val="22"/>
        </w:rPr>
      </w:pPr>
    </w:p>
    <w:p w:rsidR="00B73968" w:rsidRPr="00A5001C" w:rsidRDefault="00A5001C" w:rsidP="00A5001C">
      <w:pPr>
        <w:rPr>
          <w:rFonts w:cs="Arial"/>
          <w:szCs w:val="22"/>
        </w:rPr>
      </w:pPr>
      <w:r w:rsidRPr="00A5001C">
        <w:rPr>
          <w:rFonts w:cs="Arial"/>
          <w:szCs w:val="22"/>
        </w:rPr>
        <w:t>You must submit a Title IX complaint when:</w:t>
      </w:r>
    </w:p>
    <w:p w:rsidR="00A5001C" w:rsidRPr="004F0923" w:rsidRDefault="00A5001C" w:rsidP="002D340F">
      <w:pPr>
        <w:pStyle w:val="Header"/>
        <w:numPr>
          <w:ilvl w:val="0"/>
          <w:numId w:val="39"/>
        </w:numPr>
        <w:tabs>
          <w:tab w:val="clear" w:pos="4320"/>
          <w:tab w:val="clear" w:pos="8640"/>
        </w:tabs>
        <w:spacing w:line="360" w:lineRule="auto"/>
        <w:ind w:left="1080"/>
        <w:rPr>
          <w:smallCaps w:val="0"/>
          <w:sz w:val="20"/>
        </w:rPr>
      </w:pPr>
      <w:r w:rsidRPr="004F0923">
        <w:rPr>
          <w:smallCaps w:val="0"/>
          <w:sz w:val="20"/>
        </w:rPr>
        <w:t>A student confides in you that they are being/have been sexually assaulted or harassed.</w:t>
      </w:r>
    </w:p>
    <w:p w:rsidR="00A5001C" w:rsidRPr="004F0923" w:rsidRDefault="00A5001C" w:rsidP="002D340F">
      <w:pPr>
        <w:pStyle w:val="Header"/>
        <w:numPr>
          <w:ilvl w:val="0"/>
          <w:numId w:val="39"/>
        </w:numPr>
        <w:tabs>
          <w:tab w:val="clear" w:pos="4320"/>
          <w:tab w:val="clear" w:pos="8640"/>
        </w:tabs>
        <w:spacing w:line="360" w:lineRule="auto"/>
        <w:ind w:left="1080"/>
        <w:rPr>
          <w:smallCaps w:val="0"/>
          <w:sz w:val="20"/>
        </w:rPr>
      </w:pPr>
      <w:r w:rsidRPr="004F0923">
        <w:rPr>
          <w:smallCaps w:val="0"/>
          <w:sz w:val="20"/>
        </w:rPr>
        <w:t>You witness behavior that appears to be inappropriate.</w:t>
      </w:r>
    </w:p>
    <w:p w:rsidR="00A5001C" w:rsidRPr="004F0923" w:rsidRDefault="00A5001C" w:rsidP="002D340F">
      <w:pPr>
        <w:pStyle w:val="Header"/>
        <w:numPr>
          <w:ilvl w:val="0"/>
          <w:numId w:val="39"/>
        </w:numPr>
        <w:tabs>
          <w:tab w:val="clear" w:pos="4320"/>
          <w:tab w:val="clear" w:pos="8640"/>
        </w:tabs>
        <w:spacing w:line="360" w:lineRule="auto"/>
        <w:ind w:left="1080"/>
        <w:rPr>
          <w:smallCaps w:val="0"/>
          <w:sz w:val="20"/>
        </w:rPr>
      </w:pPr>
      <w:r w:rsidRPr="004F0923">
        <w:rPr>
          <w:smallCaps w:val="0"/>
          <w:sz w:val="20"/>
        </w:rPr>
        <w:t>You become aware of an allegation of sexual misconduct through any other means.</w:t>
      </w:r>
    </w:p>
    <w:p w:rsidR="00A5001C" w:rsidRPr="00A5001C" w:rsidRDefault="00A5001C" w:rsidP="00A5001C">
      <w:pPr>
        <w:rPr>
          <w:rFonts w:cs="Arial"/>
          <w:szCs w:val="22"/>
        </w:rPr>
      </w:pPr>
      <w:r w:rsidRPr="00A5001C">
        <w:rPr>
          <w:rFonts w:cs="Arial"/>
          <w:szCs w:val="22"/>
        </w:rPr>
        <w:t xml:space="preserve">MBKU Title IX Designees include the Vice President for Student Affairs, the Vice President for Human Resources and the Director for Student Affairs and Student </w:t>
      </w:r>
      <w:r w:rsidR="009E3119">
        <w:rPr>
          <w:rFonts w:cs="Arial"/>
          <w:szCs w:val="22"/>
        </w:rPr>
        <w:t>Development</w:t>
      </w:r>
      <w:r w:rsidRPr="00A5001C">
        <w:rPr>
          <w:rFonts w:cs="Arial"/>
          <w:szCs w:val="22"/>
        </w:rPr>
        <w:t xml:space="preserve">. Any person may file a Title IX complaint for themselves or for another person.  The Title IX Coordinator needs to be involved in each complaint process.  Please email </w:t>
      </w:r>
      <w:hyperlink r:id="rId20" w:history="1">
        <w:r w:rsidRPr="00A5001C">
          <w:rPr>
            <w:rFonts w:cs="Arial"/>
            <w:szCs w:val="22"/>
          </w:rPr>
          <w:t>TitleIX@ketchum.edu</w:t>
        </w:r>
      </w:hyperlink>
      <w:r w:rsidRPr="00A5001C">
        <w:rPr>
          <w:rFonts w:cs="Arial"/>
          <w:szCs w:val="22"/>
        </w:rPr>
        <w:t xml:space="preserve"> or call 714-449-7423.</w:t>
      </w:r>
    </w:p>
    <w:p w:rsidR="00A5001C" w:rsidRPr="00A5001C" w:rsidRDefault="00A5001C" w:rsidP="00A5001C">
      <w:pPr>
        <w:rPr>
          <w:rFonts w:cs="Arial"/>
          <w:szCs w:val="22"/>
        </w:rPr>
      </w:pPr>
    </w:p>
    <w:p w:rsidR="00A5001C" w:rsidRPr="00B73968" w:rsidRDefault="00A5001C" w:rsidP="00A5001C">
      <w:pPr>
        <w:rPr>
          <w:rFonts w:cs="Arial"/>
          <w:szCs w:val="22"/>
        </w:rPr>
      </w:pPr>
      <w:r w:rsidRPr="00A5001C">
        <w:rPr>
          <w:rFonts w:cs="Arial"/>
          <w:szCs w:val="22"/>
        </w:rPr>
        <w:t xml:space="preserve">All complaints will be promptly followed by an investigation – regardless of police </w:t>
      </w:r>
      <w:r w:rsidR="009E3119">
        <w:rPr>
          <w:rFonts w:cs="Arial"/>
          <w:szCs w:val="22"/>
        </w:rPr>
        <w:t xml:space="preserve">involvement.  Under Title IX, per University policy a </w:t>
      </w:r>
      <w:r w:rsidRPr="00A5001C">
        <w:rPr>
          <w:rFonts w:cs="Arial"/>
          <w:szCs w:val="22"/>
        </w:rPr>
        <w:t>“preponderance of evidence” standard will be used to determine the outcome of a complaint, meaning discipline should result if it is more likely than not that discrimination, harassment and/or violence occurred.  All parties have the right to appeal the Title IX Coordinator’s decision. Please see Title IX: What</w:t>
      </w:r>
      <w:r w:rsidRPr="00B73968">
        <w:rPr>
          <w:rFonts w:cs="Arial"/>
          <w:szCs w:val="22"/>
        </w:rPr>
        <w:t xml:space="preserve"> Faculty and Staff Need to Know document located on the Faculty and Staff Compliance page on Moodle.</w:t>
      </w:r>
    </w:p>
    <w:p w:rsidR="009963BD" w:rsidRDefault="009963BD" w:rsidP="00541714">
      <w:pPr>
        <w:pStyle w:val="Heading2"/>
        <w:spacing w:line="360" w:lineRule="auto"/>
      </w:pPr>
      <w:bookmarkStart w:id="564" w:name="_Toc441656504"/>
    </w:p>
    <w:p w:rsidR="00541714" w:rsidRDefault="00541714" w:rsidP="00C12B16">
      <w:pPr>
        <w:pStyle w:val="Heading2"/>
        <w:rPr>
          <w:caps/>
        </w:rPr>
      </w:pPr>
      <w:bookmarkStart w:id="565" w:name="_Toc12963483"/>
      <w:r>
        <w:t>Identification/Access Cards</w:t>
      </w:r>
      <w:bookmarkEnd w:id="564"/>
      <w:bookmarkEnd w:id="565"/>
    </w:p>
    <w:p w:rsidR="00541714" w:rsidRPr="00541714" w:rsidRDefault="00541714" w:rsidP="00C12B16">
      <w:pPr>
        <w:rPr>
          <w:rFonts w:eastAsia="Calibri"/>
          <w:color w:val="1F497D"/>
        </w:rPr>
      </w:pPr>
      <w:r>
        <w:t xml:space="preserve">Identification/Access Cards are issued to all employees for identification and security purposes and must be worn in a visible location while on campus. Campus Security has the authority to verify the existence of the identification card at any time an employee is on campus. The card also functions as an access card which is programmed to allow entrance into certain buildings, offices and parking structure as needed. If an employee </w:t>
      </w:r>
      <w:r>
        <w:lastRenderedPageBreak/>
        <w:t xml:space="preserve">does not have </w:t>
      </w:r>
      <w:r w:rsidR="00D23E2A">
        <w:t>his or her</w:t>
      </w:r>
      <w:r>
        <w:t xml:space="preserve"> card, access to these rooms may be denied.  To gain access to the parking structure,</w:t>
      </w:r>
      <w:r w:rsidR="004C7535">
        <w:t xml:space="preserve"> the access card should be used at all times. In the event the employee do</w:t>
      </w:r>
      <w:r w:rsidR="00D23E2A">
        <w:t xml:space="preserve">es not have the access card, he or </w:t>
      </w:r>
      <w:r w:rsidR="004C7535">
        <w:t>she</w:t>
      </w:r>
      <w:r>
        <w:t xml:space="preserve"> can press the button at the gate and advise campus security.  If an employee repeatedly does not have </w:t>
      </w:r>
      <w:r w:rsidR="00D23E2A">
        <w:t>his or her</w:t>
      </w:r>
      <w:r>
        <w:t xml:space="preserve"> access card when obtaining access to the parking structure, the employee’s supervisor will be notified and the employee may be subject to disciplinary action up to an including termination.</w:t>
      </w:r>
    </w:p>
    <w:p w:rsidR="00541714" w:rsidRDefault="00541714" w:rsidP="00541714">
      <w:pPr>
        <w:spacing w:line="360" w:lineRule="auto"/>
        <w:rPr>
          <w:color w:val="1F497D"/>
          <w:highlight w:val="yellow"/>
        </w:rPr>
      </w:pPr>
    </w:p>
    <w:p w:rsidR="00541714" w:rsidRDefault="00541714" w:rsidP="00541714">
      <w:pPr>
        <w:rPr>
          <w:color w:val="1F497D"/>
        </w:rPr>
      </w:pPr>
      <w:r>
        <w:t>The card is non-transferable to anyone, at any time, for any purpose</w:t>
      </w:r>
      <w:r w:rsidRPr="00541714">
        <w:t>. Disciplinary action up to including termination may result if it is discovered that the card was fraudulently used to gain access to any card-accessible area on campus. If a card is lost, an employee shou</w:t>
      </w:r>
      <w:r>
        <w:t xml:space="preserve">ld immediately notify the Security Office and obtain a new one. There is a $25 charge to replace a lost card. </w:t>
      </w:r>
    </w:p>
    <w:p w:rsidR="00541714" w:rsidRDefault="00541714" w:rsidP="00541714"/>
    <w:p w:rsidR="004F0923" w:rsidRPr="00D958E2" w:rsidRDefault="004F0923" w:rsidP="00C12B16">
      <w:pPr>
        <w:pStyle w:val="Heading2"/>
        <w:spacing w:line="360" w:lineRule="auto"/>
        <w:rPr>
          <w:rFonts w:cs="Arial"/>
          <w:szCs w:val="22"/>
        </w:rPr>
      </w:pPr>
      <w:bookmarkStart w:id="566" w:name="_Toc441656493"/>
      <w:bookmarkStart w:id="567" w:name="_Toc12963484"/>
      <w:r w:rsidRPr="00D958E2">
        <w:rPr>
          <w:rFonts w:cs="Arial"/>
          <w:szCs w:val="22"/>
        </w:rPr>
        <w:t>Illegal Sharing of Copyrighted Works</w:t>
      </w:r>
      <w:bookmarkEnd w:id="566"/>
      <w:bookmarkEnd w:id="567"/>
    </w:p>
    <w:p w:rsidR="004F0923" w:rsidRPr="00B61105" w:rsidRDefault="004F0923" w:rsidP="00C12B16">
      <w:pPr>
        <w:pStyle w:val="Header"/>
        <w:tabs>
          <w:tab w:val="clear" w:pos="4320"/>
          <w:tab w:val="clear" w:pos="8640"/>
          <w:tab w:val="left" w:pos="1620"/>
        </w:tabs>
        <w:spacing w:line="360" w:lineRule="auto"/>
        <w:rPr>
          <w:smallCaps w:val="0"/>
          <w:sz w:val="20"/>
        </w:rPr>
      </w:pPr>
      <w:r w:rsidRPr="00B61105">
        <w:rPr>
          <w:smallCaps w:val="0"/>
          <w:sz w:val="20"/>
        </w:rPr>
        <w:t>The Higher Education Opportunity Act of 2008 (HEOA) includes provisions that are designed to address illegal peer-to-peer sharing of copyrighted works by those using campus networks.  Although the MBKU network infrastructure is a vital asset that enables academic and research activities by faculty, staff and students, it is important that this shared resource is used in compliance with copyright and information security laws.</w:t>
      </w:r>
    </w:p>
    <w:p w:rsidR="004F0923" w:rsidRPr="00B61105" w:rsidRDefault="004F0923" w:rsidP="004F0923">
      <w:pPr>
        <w:pStyle w:val="Header"/>
        <w:tabs>
          <w:tab w:val="clear" w:pos="4320"/>
          <w:tab w:val="clear" w:pos="8640"/>
          <w:tab w:val="left" w:pos="1620"/>
        </w:tabs>
        <w:spacing w:line="360" w:lineRule="auto"/>
        <w:rPr>
          <w:smallCaps w:val="0"/>
          <w:sz w:val="20"/>
        </w:rPr>
      </w:pPr>
    </w:p>
    <w:p w:rsidR="004F0923" w:rsidRPr="00B61105" w:rsidRDefault="004F0923" w:rsidP="004F0923">
      <w:pPr>
        <w:pStyle w:val="Header"/>
        <w:tabs>
          <w:tab w:val="clear" w:pos="4320"/>
          <w:tab w:val="clear" w:pos="8640"/>
          <w:tab w:val="left" w:pos="1620"/>
        </w:tabs>
        <w:spacing w:line="360" w:lineRule="auto"/>
        <w:rPr>
          <w:smallCaps w:val="0"/>
          <w:sz w:val="20"/>
        </w:rPr>
      </w:pPr>
      <w:r w:rsidRPr="00B61105">
        <w:rPr>
          <w:smallCaps w:val="0"/>
          <w:sz w:val="20"/>
        </w:rPr>
        <w:t>The HEOA final regulations published on October 29, 2009 contains three general requirements that MBKU must implement to control against illegal file sharing or risk losing Federal financial aid funding for students.</w:t>
      </w:r>
    </w:p>
    <w:p w:rsidR="004F0923"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An annual disclosure to students describing copyright law and campus policies related to violating copyright law.</w:t>
      </w:r>
    </w:p>
    <w:p w:rsidR="004F0923" w:rsidRPr="00C4115E"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 xml:space="preserve">Certify in the Department of Education Program Participation Agreement that MBKU has a plan to effectively combat copyright abuse on the campus network using a variety of technology-based deterrents.  </w:t>
      </w:r>
    </w:p>
    <w:p w:rsidR="004F0923" w:rsidRPr="00B61105"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An agreement to offer alternatives to illegal file sharing or downloading</w:t>
      </w:r>
    </w:p>
    <w:p w:rsidR="004F0923" w:rsidRDefault="004F0923" w:rsidP="004F0923">
      <w:pPr>
        <w:pStyle w:val="Heading3"/>
        <w:rPr>
          <w:rFonts w:cs="Arial"/>
          <w:szCs w:val="22"/>
        </w:rPr>
      </w:pPr>
      <w:bookmarkStart w:id="568" w:name="_Toc441656495"/>
    </w:p>
    <w:bookmarkEnd w:id="568"/>
    <w:p w:rsidR="004F0923" w:rsidRPr="00793C3E" w:rsidRDefault="004F0923" w:rsidP="004F0923">
      <w:pPr>
        <w:tabs>
          <w:tab w:val="left" w:pos="1620"/>
        </w:tabs>
        <w:spacing w:line="360" w:lineRule="auto"/>
        <w:rPr>
          <w:b/>
        </w:rPr>
      </w:pPr>
      <w:r w:rsidRPr="00793C3E">
        <w:rPr>
          <w:b/>
        </w:rPr>
        <w:t>IT Incident Reporting</w:t>
      </w:r>
    </w:p>
    <w:p w:rsidR="004F0923" w:rsidRPr="00793C3E" w:rsidRDefault="004F0923" w:rsidP="004F0923">
      <w:pPr>
        <w:tabs>
          <w:tab w:val="left" w:pos="1620"/>
        </w:tabs>
        <w:spacing w:line="360" w:lineRule="auto"/>
      </w:pPr>
      <w:r w:rsidRPr="00793C3E">
        <w:t>Employees are required to report any incident that may result in the compromise of University Information assets, within 24 hours, to the Information Technology Department by phone or email (</w:t>
      </w:r>
      <w:hyperlink r:id="rId21" w:history="1">
        <w:r w:rsidRPr="00793C3E">
          <w:t>ITsupport@ketchum.edu</w:t>
        </w:r>
      </w:hyperlink>
      <w:r w:rsidRPr="00793C3E">
        <w:t>). Typical incidents include virus/malware infection on a compute device where University data is stored, as well as lost or stolen laptops/DVD/USB or any storage device that contains University data. The general rule for an employee is to report an incident to IT if he/she is not sure.</w:t>
      </w:r>
    </w:p>
    <w:p w:rsidR="004F0923" w:rsidRPr="00793C3E" w:rsidRDefault="004F0923" w:rsidP="004F0923">
      <w:r w:rsidRPr="00793C3E">
        <w:t>For more detailed information, please refer to the MBKU Cyber Security Policy, kept on the MBKU portal (my.ketchum.edu).</w:t>
      </w:r>
    </w:p>
    <w:p w:rsidR="004F0923" w:rsidRPr="00541714" w:rsidRDefault="004F0923" w:rsidP="00541714"/>
    <w:p w:rsidR="0009647D" w:rsidRPr="00D958E2" w:rsidRDefault="0009647D">
      <w:pPr>
        <w:pStyle w:val="Heading2"/>
        <w:spacing w:line="360" w:lineRule="auto"/>
      </w:pPr>
      <w:bookmarkStart w:id="569" w:name="_Toc441656505"/>
      <w:bookmarkStart w:id="570" w:name="_Toc12963485"/>
      <w:bookmarkEnd w:id="563"/>
      <w:r w:rsidRPr="00D958E2">
        <w:lastRenderedPageBreak/>
        <w:t>Infection Control Policy</w:t>
      </w:r>
      <w:bookmarkEnd w:id="549"/>
      <w:bookmarkEnd w:id="569"/>
      <w:bookmarkEnd w:id="570"/>
    </w:p>
    <w:p w:rsidR="0009647D" w:rsidRPr="00D958E2" w:rsidRDefault="0009647D">
      <w:pPr>
        <w:tabs>
          <w:tab w:val="left" w:pos="1620"/>
        </w:tabs>
        <w:spacing w:line="360" w:lineRule="auto"/>
        <w:rPr>
          <w:snapToGrid w:val="0"/>
        </w:rPr>
      </w:pPr>
      <w:r w:rsidRPr="00D958E2">
        <w:rPr>
          <w:snapToGrid w:val="0"/>
        </w:rPr>
        <w:t xml:space="preserve">It is the desire of the </w:t>
      </w:r>
      <w:r>
        <w:rPr>
          <w:snapToGrid w:val="0"/>
        </w:rPr>
        <w:t>University</w:t>
      </w:r>
      <w:r w:rsidRPr="00D958E2">
        <w:rPr>
          <w:snapToGrid w:val="0"/>
        </w:rPr>
        <w:t xml:space="preserve"> to provide a safe working environment for our employees.  In order to do so, the risk of exposure to pathogens from blood and other potentially infectious materials must be minimized or eliminated.  The Department of Labor (DOL), Occupational Safety and Health Administration (OSHA) has provided employers with guidelines to ensure that descriptions in the Infection Control Policy Manual are in line with those set forth by OSHA in the Federal Register, 29 CFR Part 1910.1030 Occupational Exposure to Blood</w:t>
      </w:r>
      <w:r>
        <w:rPr>
          <w:snapToGrid w:val="0"/>
        </w:rPr>
        <w:t>-B</w:t>
      </w:r>
      <w:r w:rsidRPr="00D958E2">
        <w:rPr>
          <w:snapToGrid w:val="0"/>
        </w:rPr>
        <w:t>o</w:t>
      </w:r>
      <w:r>
        <w:rPr>
          <w:snapToGrid w:val="0"/>
        </w:rPr>
        <w:t>rn</w:t>
      </w:r>
      <w:r w:rsidRPr="00D958E2">
        <w:rPr>
          <w:snapToGrid w:val="0"/>
        </w:rPr>
        <w:t>e Pathogens; Final Rule.</w:t>
      </w:r>
    </w:p>
    <w:p w:rsidR="0009647D" w:rsidRPr="00D958E2" w:rsidRDefault="0009647D">
      <w:pPr>
        <w:tabs>
          <w:tab w:val="left" w:pos="1620"/>
        </w:tabs>
        <w:spacing w:line="360" w:lineRule="auto"/>
        <w:rPr>
          <w:snapToGrid w:val="0"/>
        </w:rPr>
      </w:pPr>
    </w:p>
    <w:p w:rsidR="0009647D" w:rsidRPr="00D958E2" w:rsidRDefault="0009647D">
      <w:pPr>
        <w:tabs>
          <w:tab w:val="left" w:pos="1620"/>
        </w:tabs>
        <w:spacing w:line="360" w:lineRule="auto"/>
        <w:rPr>
          <w:snapToGrid w:val="0"/>
        </w:rPr>
      </w:pPr>
      <w:r w:rsidRPr="00D958E2">
        <w:rPr>
          <w:snapToGrid w:val="0"/>
        </w:rPr>
        <w:t>In order to minimize infections with HIV, Hepatitis B, Tuberculosis or other infectious diseases, it is necessary and essential that any employee whose duties involve any reasonably anticipated contact with blood or any other potentially infectious material do the following:</w:t>
      </w:r>
    </w:p>
    <w:p w:rsidR="0009647D" w:rsidRPr="00D958E2" w:rsidRDefault="0009647D">
      <w:pPr>
        <w:tabs>
          <w:tab w:val="left" w:pos="1620"/>
        </w:tabs>
        <w:spacing w:line="360" w:lineRule="auto"/>
        <w:rPr>
          <w:snapToGrid w:val="0"/>
        </w:rPr>
      </w:pPr>
    </w:p>
    <w:p w:rsidR="0009647D" w:rsidRPr="00D958E2" w:rsidRDefault="0009647D" w:rsidP="00BD62FF">
      <w:pPr>
        <w:numPr>
          <w:ilvl w:val="0"/>
          <w:numId w:val="16"/>
        </w:numPr>
        <w:tabs>
          <w:tab w:val="left" w:pos="1620"/>
        </w:tabs>
        <w:spacing w:line="360" w:lineRule="auto"/>
        <w:rPr>
          <w:snapToGrid w:val="0"/>
        </w:rPr>
      </w:pPr>
      <w:r w:rsidRPr="00D958E2">
        <w:rPr>
          <w:snapToGrid w:val="0"/>
        </w:rPr>
        <w:t xml:space="preserve">Read, understand and follow the procedures and protocol described by the </w:t>
      </w:r>
      <w:r>
        <w:rPr>
          <w:snapToGrid w:val="0"/>
        </w:rPr>
        <w:t>University</w:t>
      </w:r>
      <w:r w:rsidRPr="00D958E2">
        <w:rPr>
          <w:snapToGrid w:val="0"/>
        </w:rPr>
        <w:t xml:space="preserve">’s Exposure Control Plan, that is part of the “Clinical Policies and Procedure Manual” found on the </w:t>
      </w:r>
      <w:r>
        <w:rPr>
          <w:snapToGrid w:val="0"/>
        </w:rPr>
        <w:t>MBKU</w:t>
      </w:r>
      <w:r w:rsidRPr="00D958E2">
        <w:rPr>
          <w:snapToGrid w:val="0"/>
        </w:rPr>
        <w:t xml:space="preserve"> </w:t>
      </w:r>
      <w:r>
        <w:rPr>
          <w:snapToGrid w:val="0"/>
        </w:rPr>
        <w:t>Portal</w:t>
      </w:r>
      <w:r w:rsidRPr="00D958E2">
        <w:rPr>
          <w:snapToGrid w:val="0"/>
        </w:rPr>
        <w:t>.</w:t>
      </w:r>
    </w:p>
    <w:p w:rsidR="0009647D" w:rsidRPr="00D958E2" w:rsidRDefault="0009647D" w:rsidP="00BD62FF">
      <w:pPr>
        <w:numPr>
          <w:ilvl w:val="0"/>
          <w:numId w:val="16"/>
        </w:numPr>
        <w:tabs>
          <w:tab w:val="left" w:pos="1620"/>
        </w:tabs>
        <w:spacing w:line="360" w:lineRule="auto"/>
        <w:rPr>
          <w:snapToGrid w:val="0"/>
        </w:rPr>
      </w:pPr>
      <w:r w:rsidRPr="00D958E2">
        <w:rPr>
          <w:snapToGrid w:val="0"/>
        </w:rPr>
        <w:t>Clarify any questions an employee might have concerning the Exposure Control P</w:t>
      </w:r>
      <w:r>
        <w:rPr>
          <w:snapToGrid w:val="0"/>
        </w:rPr>
        <w:t>l</w:t>
      </w:r>
      <w:r w:rsidRPr="00D958E2">
        <w:rPr>
          <w:snapToGrid w:val="0"/>
        </w:rPr>
        <w:t>an with the Infection Control Officer.</w:t>
      </w:r>
    </w:p>
    <w:p w:rsidR="0009647D" w:rsidRPr="00D958E2" w:rsidRDefault="0009647D" w:rsidP="00BD62FF">
      <w:pPr>
        <w:numPr>
          <w:ilvl w:val="0"/>
          <w:numId w:val="16"/>
        </w:numPr>
        <w:tabs>
          <w:tab w:val="left" w:pos="1620"/>
        </w:tabs>
        <w:spacing w:line="360" w:lineRule="auto"/>
        <w:rPr>
          <w:snapToGrid w:val="0"/>
        </w:rPr>
      </w:pPr>
      <w:r w:rsidRPr="00D958E2">
        <w:rPr>
          <w:snapToGrid w:val="0"/>
        </w:rPr>
        <w:t>Sign an agreement provided to employee by the Infection</w:t>
      </w:r>
      <w:r w:rsidR="00D23E2A">
        <w:rPr>
          <w:snapToGrid w:val="0"/>
        </w:rPr>
        <w:t xml:space="preserve"> Control Officer that states he or </w:t>
      </w:r>
      <w:r w:rsidRPr="00D958E2">
        <w:rPr>
          <w:snapToGrid w:val="0"/>
        </w:rPr>
        <w:t>she has read and understand</w:t>
      </w:r>
      <w:r>
        <w:rPr>
          <w:snapToGrid w:val="0"/>
        </w:rPr>
        <w:t>s</w:t>
      </w:r>
      <w:r w:rsidRPr="00D958E2">
        <w:rPr>
          <w:snapToGrid w:val="0"/>
        </w:rPr>
        <w:t xml:space="preserve"> the Exposure Control Policy implemented by the </w:t>
      </w:r>
      <w:r>
        <w:rPr>
          <w:snapToGrid w:val="0"/>
        </w:rPr>
        <w:t>University</w:t>
      </w:r>
      <w:r w:rsidR="00D23E2A">
        <w:rPr>
          <w:snapToGrid w:val="0"/>
        </w:rPr>
        <w:t xml:space="preserve"> and he or </w:t>
      </w:r>
      <w:r w:rsidRPr="00D958E2">
        <w:rPr>
          <w:snapToGrid w:val="0"/>
        </w:rPr>
        <w:t xml:space="preserve">she will abide by these procedures and protocols while they are present in a particular worksite of the </w:t>
      </w:r>
      <w:r>
        <w:rPr>
          <w:snapToGrid w:val="0"/>
        </w:rPr>
        <w:t>University</w:t>
      </w:r>
      <w:r w:rsidRPr="00D958E2">
        <w:rPr>
          <w:snapToGrid w:val="0"/>
        </w:rPr>
        <w:t xml:space="preserve">. </w:t>
      </w:r>
    </w:p>
    <w:p w:rsidR="0009647D" w:rsidRPr="00D958E2" w:rsidRDefault="0009647D">
      <w:pPr>
        <w:tabs>
          <w:tab w:val="left" w:pos="1620"/>
        </w:tabs>
        <w:spacing w:line="360" w:lineRule="auto"/>
        <w:rPr>
          <w:snapToGrid w:val="0"/>
        </w:rPr>
      </w:pPr>
    </w:p>
    <w:p w:rsidR="0009647D" w:rsidRPr="00D958E2" w:rsidRDefault="0009647D">
      <w:pPr>
        <w:pStyle w:val="Heading2"/>
        <w:spacing w:line="360" w:lineRule="auto"/>
      </w:pPr>
      <w:bookmarkStart w:id="571" w:name="_Toc525631475"/>
      <w:bookmarkStart w:id="572" w:name="_Toc441656506"/>
      <w:bookmarkStart w:id="573" w:name="_Toc12963486"/>
      <w:bookmarkStart w:id="574" w:name="_Toc525631467"/>
      <w:r w:rsidRPr="00D958E2">
        <w:t>Injury on the Job</w:t>
      </w:r>
      <w:bookmarkEnd w:id="571"/>
      <w:bookmarkEnd w:id="572"/>
      <w:bookmarkEnd w:id="573"/>
    </w:p>
    <w:p w:rsidR="0009647D" w:rsidRPr="00D958E2" w:rsidRDefault="0009647D">
      <w:pPr>
        <w:pStyle w:val="BodyText3"/>
        <w:tabs>
          <w:tab w:val="left" w:pos="1620"/>
        </w:tabs>
        <w:spacing w:line="360" w:lineRule="auto"/>
      </w:pPr>
      <w:r w:rsidRPr="00D958E2">
        <w:t xml:space="preserve">If an employee is injured while at work, </w:t>
      </w:r>
      <w:r w:rsidR="00D23E2A">
        <w:t>he or she</w:t>
      </w:r>
      <w:r w:rsidRPr="00D958E2">
        <w:t xml:space="preserve"> must report it immediately to </w:t>
      </w:r>
      <w:r w:rsidR="00D23E2A">
        <w:t xml:space="preserve">his or </w:t>
      </w:r>
      <w:r w:rsidR="002D4FA4">
        <w:t>h</w:t>
      </w:r>
      <w:r>
        <w:t>er</w:t>
      </w:r>
      <w:r w:rsidRPr="00D958E2">
        <w:t xml:space="preserve"> supervisor, regardless of how minor the injury may be.  The law </w:t>
      </w:r>
      <w:r w:rsidRPr="00AC54AE">
        <w:t xml:space="preserve">requires </w:t>
      </w:r>
      <w:r w:rsidR="006019B3" w:rsidRPr="00AC54AE">
        <w:t>a workers’ compensation claim form (DWC-1)</w:t>
      </w:r>
      <w:r w:rsidRPr="00AC54AE">
        <w:t xml:space="preserve"> to be completed</w:t>
      </w:r>
      <w:r w:rsidRPr="00D958E2">
        <w:t xml:space="preserve"> and filed within 24 hours of an accident. </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The </w:t>
      </w:r>
      <w:r>
        <w:t>University</w:t>
      </w:r>
      <w:r w:rsidRPr="00D958E2">
        <w:t xml:space="preserve">’s industrial injury provider will provide treatment unless the employee has made a written request, prior to the injury, to be treated by </w:t>
      </w:r>
      <w:r w:rsidR="00D23E2A">
        <w:t>his or her</w:t>
      </w:r>
      <w:r w:rsidRPr="00D958E2">
        <w:t xml:space="preserve"> personal physician for work-related injuries or illnesses.   Forms to make this request are available in the HR Department.</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If an employee has any questions regarding the workers' compensation insurance program, </w:t>
      </w:r>
      <w:r w:rsidR="00D23E2A">
        <w:t xml:space="preserve">he or </w:t>
      </w:r>
      <w:r>
        <w:t>she should</w:t>
      </w:r>
      <w:r w:rsidRPr="00D958E2">
        <w:t xml:space="preserve"> contact the HR Department.</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575" w:name="_Toc441656507"/>
      <w:bookmarkStart w:id="576" w:name="_Toc12963487"/>
      <w:r w:rsidRPr="00D958E2">
        <w:t>Letters of Reference</w:t>
      </w:r>
      <w:bookmarkEnd w:id="574"/>
      <w:r w:rsidR="006423A1">
        <w:t>/recommendation</w:t>
      </w:r>
      <w:bookmarkEnd w:id="575"/>
      <w:bookmarkEnd w:id="576"/>
      <w:r w:rsidR="006423A1">
        <w:t xml:space="preserve"> </w:t>
      </w:r>
    </w:p>
    <w:p w:rsidR="0009647D" w:rsidRPr="00D958E2" w:rsidRDefault="0009647D">
      <w:pPr>
        <w:tabs>
          <w:tab w:val="left" w:pos="1620"/>
          <w:tab w:val="left" w:pos="1784"/>
          <w:tab w:val="left" w:pos="2421"/>
          <w:tab w:val="left" w:pos="3058"/>
          <w:tab w:val="left" w:pos="3695"/>
          <w:tab w:val="left" w:pos="5224"/>
        </w:tabs>
        <w:spacing w:line="360" w:lineRule="auto"/>
      </w:pPr>
      <w:r w:rsidRPr="00D958E2">
        <w:t>Letters of reference</w:t>
      </w:r>
      <w:r w:rsidR="006423A1">
        <w:t>/recommendation</w:t>
      </w:r>
      <w:r w:rsidRPr="00D958E2">
        <w:t xml:space="preserve"> </w:t>
      </w:r>
      <w:r w:rsidR="00C039EE">
        <w:t>requested by</w:t>
      </w:r>
      <w:r w:rsidRPr="00D958E2">
        <w:t xml:space="preserve"> former </w:t>
      </w:r>
      <w:r w:rsidR="00E00B4E">
        <w:t xml:space="preserve">and current </w:t>
      </w:r>
      <w:r w:rsidRPr="00D958E2">
        <w:t xml:space="preserve">employees may be provided, at the </w:t>
      </w:r>
      <w:r>
        <w:t>University</w:t>
      </w:r>
      <w:r w:rsidRPr="00D958E2">
        <w:t>'s sole discretion</w:t>
      </w:r>
      <w:r w:rsidR="00C039EE">
        <w:t>.</w:t>
      </w:r>
      <w:r w:rsidRPr="00D958E2">
        <w:t xml:space="preserve">  A letter of reference</w:t>
      </w:r>
      <w:r w:rsidR="006423A1">
        <w:t>/recommendation</w:t>
      </w:r>
      <w:r w:rsidRPr="00D958E2">
        <w:t xml:space="preserve"> can be prepared by </w:t>
      </w:r>
      <w:r w:rsidR="00E00B4E">
        <w:t xml:space="preserve">any of </w:t>
      </w:r>
      <w:r w:rsidRPr="00D958E2">
        <w:t>the employees</w:t>
      </w:r>
      <w:r w:rsidR="00E00B4E">
        <w:t>’</w:t>
      </w:r>
      <w:r w:rsidRPr="00D958E2">
        <w:t xml:space="preserve"> </w:t>
      </w:r>
      <w:r w:rsidR="00C039EE">
        <w:t>previous supervisor</w:t>
      </w:r>
      <w:r w:rsidR="00E00B4E">
        <w:t>s, current supervisor</w:t>
      </w:r>
      <w:r w:rsidR="00C039EE">
        <w:t xml:space="preserve"> or any supervisor within the chain of command for that employee</w:t>
      </w:r>
      <w:r w:rsidR="00E00B4E">
        <w:t>, while employed at the University</w:t>
      </w:r>
      <w:r w:rsidR="00C039EE">
        <w:t>.</w:t>
      </w:r>
      <w:r w:rsidRPr="00D958E2">
        <w:t xml:space="preserve">  </w:t>
      </w:r>
      <w:r w:rsidR="00C039EE">
        <w:t xml:space="preserve">Any letter of recommendation for a current employee should first be reviewed by the VP for Human Resources. </w:t>
      </w:r>
      <w:r w:rsidRPr="00D958E2">
        <w:t>A copy of any letter of reference</w:t>
      </w:r>
      <w:r w:rsidR="00C039EE">
        <w:t>/recommendation</w:t>
      </w:r>
      <w:r w:rsidRPr="00D958E2">
        <w:t xml:space="preserve"> provided to an employee must </w:t>
      </w:r>
      <w:r w:rsidRPr="00D958E2">
        <w:lastRenderedPageBreak/>
        <w:t xml:space="preserve">be maintained in </w:t>
      </w:r>
      <w:r w:rsidR="00D23E2A">
        <w:t>his or her</w:t>
      </w:r>
      <w:r w:rsidRPr="00D958E2">
        <w:t xml:space="preserve"> personnel file.  The preparation or provision of any unauthorized reference</w:t>
      </w:r>
      <w:r w:rsidR="00C039EE">
        <w:t xml:space="preserve"> or recommendation</w:t>
      </w:r>
      <w:r w:rsidRPr="00D958E2">
        <w:t>, including the provision of any verbal, personal, professional or "off-the-record" reference in violation of this policy may result in disciplinary action.</w:t>
      </w:r>
      <w:r w:rsidR="00E00B4E">
        <w:t xml:space="preserve">  There is a separate policy for employment verifications. </w:t>
      </w:r>
    </w:p>
    <w:p w:rsidR="0009647D" w:rsidRPr="00D958E2" w:rsidRDefault="0009647D">
      <w:pPr>
        <w:spacing w:line="360" w:lineRule="auto"/>
        <w:rPr>
          <w:rStyle w:val="Strong"/>
        </w:rPr>
      </w:pPr>
    </w:p>
    <w:p w:rsidR="0009647D" w:rsidRPr="00D958E2" w:rsidRDefault="0009647D">
      <w:pPr>
        <w:pStyle w:val="Heading2"/>
        <w:spacing w:line="360" w:lineRule="auto"/>
      </w:pPr>
      <w:bookmarkStart w:id="577" w:name="_Toc525631476"/>
      <w:bookmarkStart w:id="578" w:name="_Toc441656508"/>
      <w:bookmarkStart w:id="579" w:name="_Toc12963488"/>
      <w:bookmarkStart w:id="580" w:name="_Toc525631472"/>
      <w:bookmarkStart w:id="581" w:name="_Toc525631469"/>
      <w:bookmarkStart w:id="582" w:name="_Toc525631468"/>
      <w:r w:rsidRPr="00D958E2">
        <w:t>Lost and Found</w:t>
      </w:r>
      <w:bookmarkEnd w:id="577"/>
      <w:bookmarkEnd w:id="578"/>
      <w:bookmarkEnd w:id="579"/>
    </w:p>
    <w:p w:rsidR="0009647D" w:rsidRDefault="0009647D">
      <w:pPr>
        <w:tabs>
          <w:tab w:val="left" w:pos="1784"/>
          <w:tab w:val="left" w:pos="2421"/>
          <w:tab w:val="left" w:pos="3058"/>
          <w:tab w:val="left" w:pos="3695"/>
          <w:tab w:val="left" w:pos="5224"/>
        </w:tabs>
        <w:spacing w:line="360" w:lineRule="auto"/>
      </w:pPr>
      <w:r w:rsidRPr="00D958E2">
        <w:t xml:space="preserve">Money, </w:t>
      </w:r>
      <w:r>
        <w:t>purses</w:t>
      </w:r>
      <w:r w:rsidRPr="00D958E2">
        <w:t xml:space="preserve">, </w:t>
      </w:r>
      <w:r>
        <w:t>electronic devices</w:t>
      </w:r>
      <w:r w:rsidRPr="00D958E2">
        <w:t xml:space="preserve"> and all other valuables should not be left out in the open or in areas where theft might occur.  Lockers will be provided, upon request, for employees wishing to use them.  The </w:t>
      </w:r>
      <w:r>
        <w:t>University</w:t>
      </w:r>
      <w:r w:rsidRPr="00D958E2">
        <w:t xml:space="preserve"> maintains a Lost and Found located at the Campus Security Office so that lost items may be returned to their rightful owner.  The </w:t>
      </w:r>
      <w:r>
        <w:t>University</w:t>
      </w:r>
      <w:r w:rsidRPr="00D958E2">
        <w:t xml:space="preserve"> is not responsible for lost or stolen property.  Thefts should immediately be reported to the </w:t>
      </w:r>
      <w:r w:rsidR="00CA7C0B">
        <w:t xml:space="preserve">Campus Safety and </w:t>
      </w:r>
      <w:r w:rsidRPr="00D958E2">
        <w:t>Security Office.</w:t>
      </w:r>
      <w:r w:rsidR="00CA7C0B">
        <w:t xml:space="preserve"> To assist in the investigation, an incident report, available in Campus Safety and Security, must be completed. </w:t>
      </w:r>
    </w:p>
    <w:p w:rsidR="00930CA9" w:rsidRDefault="00930CA9">
      <w:pPr>
        <w:tabs>
          <w:tab w:val="left" w:pos="1784"/>
          <w:tab w:val="left" w:pos="2421"/>
          <w:tab w:val="left" w:pos="3058"/>
          <w:tab w:val="left" w:pos="3695"/>
          <w:tab w:val="left" w:pos="5224"/>
        </w:tabs>
        <w:spacing w:line="360" w:lineRule="auto"/>
      </w:pPr>
    </w:p>
    <w:p w:rsidR="00725AA7" w:rsidRPr="00F4141D" w:rsidRDefault="003D5D0D" w:rsidP="00725AA7">
      <w:pPr>
        <w:pStyle w:val="Heading2"/>
        <w:spacing w:line="360" w:lineRule="auto"/>
      </w:pPr>
      <w:bookmarkStart w:id="583" w:name="_Toc12963489"/>
      <w:r>
        <w:t>MBKU CARE</w:t>
      </w:r>
      <w:r w:rsidR="00725AA7" w:rsidRPr="00F4141D">
        <w:t xml:space="preserve"> Team</w:t>
      </w:r>
      <w:bookmarkEnd w:id="583"/>
    </w:p>
    <w:p w:rsidR="00725AA7" w:rsidRPr="00A50E9A" w:rsidRDefault="00725AA7" w:rsidP="00725AA7">
      <w:pPr>
        <w:rPr>
          <w:iCs/>
        </w:rPr>
      </w:pPr>
      <w:r w:rsidRPr="00A50E9A">
        <w:rPr>
          <w:iCs/>
        </w:rPr>
        <w:t>As MBKU grows in numbers and locations, we continue to remain vigilant regarding campus safety.  The University has established a Campus Assessment, Response, and Evaluation (CARE) Team that meets on a regular and as-needed basis to review and advise on disruptive, problematic, or concerning student behavior.  The CARE Team responds to non-emergency concerns and uses a proactive approach to discuss potential problems, intervene early and develop appropriate courses of action for referred students.  The goal is to support students who may be in distress or whose behavior is of concern to others before they rise to crisis levels.</w:t>
      </w:r>
    </w:p>
    <w:p w:rsidR="00725AA7" w:rsidRPr="00A50E9A" w:rsidRDefault="00725AA7" w:rsidP="00725AA7">
      <w:pPr>
        <w:pStyle w:val="NoSpacing"/>
        <w:rPr>
          <w:iCs/>
          <w:sz w:val="20"/>
          <w:szCs w:val="20"/>
        </w:rPr>
      </w:pPr>
    </w:p>
    <w:p w:rsidR="00725AA7" w:rsidRPr="00A50E9A" w:rsidRDefault="00725AA7" w:rsidP="00725AA7">
      <w:pPr>
        <w:pStyle w:val="NoSpacing"/>
        <w:spacing w:line="360" w:lineRule="auto"/>
        <w:rPr>
          <w:rFonts w:ascii="Arial" w:hAnsi="Arial" w:cs="Arial"/>
          <w:iCs/>
          <w:sz w:val="20"/>
          <w:szCs w:val="20"/>
        </w:rPr>
      </w:pPr>
      <w:r w:rsidRPr="00A50E9A">
        <w:rPr>
          <w:rFonts w:ascii="Arial" w:hAnsi="Arial" w:cs="Arial"/>
          <w:iCs/>
          <w:sz w:val="20"/>
          <w:szCs w:val="20"/>
        </w:rPr>
        <w:t>Core members of the team include representatives from Title IX, Disability Services, Student Affairs, Student Counseling Services, and Campus Safety.  Employees from other departments, administration, and/or legal counsel will be consulted on a needs-basis.  The CARE Team does not handle classroom management, disciplinary processes/student conduct and/or public safety responses to incidents.</w:t>
      </w:r>
    </w:p>
    <w:p w:rsidR="00725AA7" w:rsidRPr="00A50E9A" w:rsidRDefault="00725AA7" w:rsidP="00725AA7">
      <w:pPr>
        <w:pStyle w:val="NoSpacing"/>
        <w:rPr>
          <w:rFonts w:ascii="Arial" w:hAnsi="Arial" w:cs="Arial"/>
          <w:iCs/>
          <w:sz w:val="20"/>
          <w:szCs w:val="20"/>
        </w:rPr>
      </w:pPr>
    </w:p>
    <w:p w:rsidR="00725AA7" w:rsidRPr="00A50E9A" w:rsidRDefault="00725AA7" w:rsidP="00725AA7">
      <w:pPr>
        <w:pStyle w:val="NoSpacing"/>
        <w:spacing w:line="360" w:lineRule="auto"/>
        <w:rPr>
          <w:rFonts w:ascii="Arial" w:hAnsi="Arial" w:cs="Arial"/>
          <w:iCs/>
          <w:sz w:val="20"/>
          <w:szCs w:val="20"/>
        </w:rPr>
      </w:pPr>
      <w:r w:rsidRPr="00A50E9A">
        <w:rPr>
          <w:rFonts w:ascii="Arial" w:hAnsi="Arial" w:cs="Arial"/>
          <w:iCs/>
          <w:sz w:val="20"/>
          <w:szCs w:val="20"/>
        </w:rPr>
        <w:t>The purpose of the MBKU CARE Team is to:</w:t>
      </w:r>
    </w:p>
    <w:p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Promote student success by providing caring support and resources to students experiencing difficulty;</w:t>
      </w:r>
    </w:p>
    <w:p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Promote campus community health and safety by gathering information to identify early warning signs of disruptive behavior and executing proactive intervention plans;</w:t>
      </w:r>
    </w:p>
    <w:p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Provide structure for an effective method of addressing student behaviors that impact the University;</w:t>
      </w:r>
    </w:p>
    <w:p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Develop and review policies that address disruptive or threatening behavior;</w:t>
      </w:r>
    </w:p>
    <w:p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Assess, evaluate and evolve team function and protocol over time as best practices are identified and redefined;</w:t>
      </w:r>
    </w:p>
    <w:p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Provide support for College and University departments dealing with difficult and/or abnormal student behavior situations; and</w:t>
      </w:r>
    </w:p>
    <w:p w:rsidR="00725AA7" w:rsidRPr="00725AA7" w:rsidRDefault="00725AA7" w:rsidP="002D340F">
      <w:pPr>
        <w:pStyle w:val="NoSpacing"/>
        <w:numPr>
          <w:ilvl w:val="0"/>
          <w:numId w:val="44"/>
        </w:numPr>
        <w:rPr>
          <w:rFonts w:ascii="Arial" w:hAnsi="Arial" w:cs="Arial"/>
          <w:iCs/>
          <w:sz w:val="20"/>
          <w:szCs w:val="20"/>
        </w:rPr>
      </w:pPr>
      <w:r w:rsidRPr="00725AA7">
        <w:rPr>
          <w:rFonts w:ascii="Arial" w:hAnsi="Arial" w:cs="Arial"/>
          <w:iCs/>
          <w:sz w:val="20"/>
          <w:szCs w:val="20"/>
        </w:rPr>
        <w:t>Empower the MBKU community through education regarding social responsibility for contributing to a safe campus culture.</w:t>
      </w:r>
    </w:p>
    <w:p w:rsidR="00725AA7" w:rsidRDefault="00725AA7" w:rsidP="00725AA7">
      <w:pPr>
        <w:rPr>
          <w:rFonts w:cs="Arial"/>
          <w:iCs/>
        </w:rPr>
      </w:pPr>
    </w:p>
    <w:p w:rsidR="00725AA7" w:rsidRPr="00725AA7" w:rsidRDefault="00725AA7" w:rsidP="00725AA7">
      <w:pPr>
        <w:rPr>
          <w:rFonts w:cs="Arial"/>
          <w:iCs/>
        </w:rPr>
      </w:pPr>
      <w:r w:rsidRPr="00725AA7">
        <w:rPr>
          <w:rFonts w:cs="Arial"/>
          <w:iCs/>
        </w:rPr>
        <w:t>Please refer to the Faculty and Staff Guide for Assisting Students in Distress (located on the Faculty and Staff Compliance page on Moodle) and report all concerning behavior to the CARE Team via the Report a Concern from located on the Home page of the portal or contact the Vice President for Student Affairs.</w:t>
      </w:r>
    </w:p>
    <w:p w:rsidR="00725AA7" w:rsidRDefault="00725AA7">
      <w:pPr>
        <w:tabs>
          <w:tab w:val="left" w:pos="1784"/>
          <w:tab w:val="left" w:pos="2421"/>
          <w:tab w:val="left" w:pos="3058"/>
          <w:tab w:val="left" w:pos="3695"/>
          <w:tab w:val="left" w:pos="5224"/>
        </w:tabs>
        <w:spacing w:line="360" w:lineRule="auto"/>
      </w:pPr>
    </w:p>
    <w:p w:rsidR="00F13F4A" w:rsidRPr="00B61105" w:rsidRDefault="00F13F4A" w:rsidP="00F13F4A">
      <w:pPr>
        <w:pStyle w:val="Heading2"/>
        <w:spacing w:line="360" w:lineRule="auto"/>
        <w:rPr>
          <w:rFonts w:cs="Arial"/>
          <w:szCs w:val="22"/>
        </w:rPr>
      </w:pPr>
      <w:bookmarkStart w:id="584" w:name="_Toc12963490"/>
      <w:bookmarkStart w:id="585" w:name="_Toc441656509"/>
      <w:r w:rsidRPr="00B61105">
        <w:rPr>
          <w:rFonts w:cs="Arial"/>
          <w:szCs w:val="22"/>
        </w:rPr>
        <w:t>MBKU Plan to Combat the Unauthorized Distribution of Copyrighted Material</w:t>
      </w:r>
      <w:bookmarkEnd w:id="584"/>
    </w:p>
    <w:p w:rsidR="00F13F4A" w:rsidRPr="00B61105" w:rsidRDefault="00F13F4A" w:rsidP="00F13F4A">
      <w:pPr>
        <w:spacing w:line="240" w:lineRule="auto"/>
        <w:jc w:val="left"/>
        <w:rPr>
          <w:rFonts w:cs="Arial"/>
          <w:sz w:val="22"/>
          <w:szCs w:val="22"/>
          <w:u w:val="single"/>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MBKU currently blocks ports commonly used for illegal peer-to-peer use and monitor remaining network traffic for possible illegal use.  Weekly reports are checked for possible illegal activity.  When high bandwidth consumers are observed, </w:t>
      </w:r>
      <w:r>
        <w:rPr>
          <w:smallCaps w:val="0"/>
          <w:sz w:val="20"/>
        </w:rPr>
        <w:t>MBKU representatives</w:t>
      </w:r>
      <w:r w:rsidRPr="00B61105">
        <w:rPr>
          <w:smallCaps w:val="0"/>
          <w:sz w:val="20"/>
        </w:rPr>
        <w:t xml:space="preserve"> will contact such users to ensure that their bandwidth consumption is the result of legal purposes only.</w:t>
      </w:r>
    </w:p>
    <w:p w:rsidR="00F13F4A" w:rsidRPr="00B61105" w:rsidRDefault="00F13F4A" w:rsidP="00F13F4A">
      <w:pPr>
        <w:pStyle w:val="Header"/>
        <w:tabs>
          <w:tab w:val="clear" w:pos="4320"/>
          <w:tab w:val="clear" w:pos="8640"/>
          <w:tab w:val="left" w:pos="1620"/>
        </w:tabs>
        <w:spacing w:line="360" w:lineRule="auto"/>
        <w:rPr>
          <w:smallCaps w:val="0"/>
          <w:sz w:val="20"/>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Warning signs are posted by each copy machine on campus stating that the person using this equipment is liable for any infringement.</w:t>
      </w:r>
    </w:p>
    <w:p w:rsidR="00F13F4A" w:rsidRPr="00B61105" w:rsidRDefault="00F13F4A" w:rsidP="00F13F4A">
      <w:pPr>
        <w:pStyle w:val="Header"/>
        <w:tabs>
          <w:tab w:val="clear" w:pos="4320"/>
          <w:tab w:val="clear" w:pos="8640"/>
          <w:tab w:val="left" w:pos="1620"/>
        </w:tabs>
        <w:spacing w:line="360" w:lineRule="auto"/>
        <w:rPr>
          <w:smallCaps w:val="0"/>
          <w:sz w:val="20"/>
        </w:rPr>
      </w:pPr>
    </w:p>
    <w:p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The University will also apply traffic monitoring and aggressively respond to Digital Millennium Copyright Act notices. </w:t>
      </w:r>
    </w:p>
    <w:p w:rsidR="00C12B16" w:rsidRDefault="00C12B16" w:rsidP="00CD592F">
      <w:pPr>
        <w:pStyle w:val="Heading2"/>
        <w:spacing w:line="360" w:lineRule="auto"/>
      </w:pPr>
    </w:p>
    <w:p w:rsidR="00A50E9A" w:rsidRPr="00D82336" w:rsidRDefault="003D5D0D" w:rsidP="00CD592F">
      <w:pPr>
        <w:pStyle w:val="Heading2"/>
        <w:spacing w:line="360" w:lineRule="auto"/>
      </w:pPr>
      <w:bookmarkStart w:id="586" w:name="_Toc12963491"/>
      <w:r w:rsidRPr="00D82336">
        <w:t>Non-Service Animals on Campus</w:t>
      </w:r>
      <w:bookmarkEnd w:id="586"/>
    </w:p>
    <w:p w:rsidR="009963BD" w:rsidRPr="009963BD" w:rsidRDefault="009963BD" w:rsidP="00CD592F">
      <w:pPr>
        <w:pStyle w:val="NoSpacing"/>
        <w:spacing w:line="360" w:lineRule="auto"/>
        <w:rPr>
          <w:rFonts w:ascii="Arial" w:eastAsia="Times New Roman" w:hAnsi="Arial"/>
          <w:sz w:val="20"/>
          <w:szCs w:val="20"/>
        </w:rPr>
      </w:pPr>
      <w:r w:rsidRPr="009963BD">
        <w:rPr>
          <w:rFonts w:ascii="Arial" w:eastAsia="Times New Roman" w:hAnsi="Arial"/>
          <w:sz w:val="20"/>
          <w:szCs w:val="20"/>
        </w:rPr>
        <w:t>Animals are welcome additions to many people’s lives.  However, animal owners must be cognizant of how bringing their pets to campus could negatively affect others.  Members of the MBKU community may have allergies or be fearful of the animals.  In addition, animals may cause unwanted distractions and disruptions in some cases.</w:t>
      </w:r>
    </w:p>
    <w:p w:rsidR="009963BD" w:rsidRPr="009963BD" w:rsidRDefault="009963BD" w:rsidP="009963BD">
      <w:pPr>
        <w:pStyle w:val="NoSpacing"/>
        <w:rPr>
          <w:rFonts w:ascii="Arial" w:eastAsia="Times New Roman" w:hAnsi="Arial"/>
          <w:sz w:val="20"/>
          <w:szCs w:val="20"/>
        </w:rPr>
      </w:pPr>
    </w:p>
    <w:p w:rsidR="009963BD" w:rsidRPr="009963BD" w:rsidRDefault="009963BD" w:rsidP="00725AA7">
      <w:pPr>
        <w:pStyle w:val="NoSpacing"/>
        <w:spacing w:line="360" w:lineRule="auto"/>
        <w:rPr>
          <w:rFonts w:ascii="Arial" w:eastAsia="Times New Roman" w:hAnsi="Arial"/>
          <w:sz w:val="20"/>
          <w:szCs w:val="20"/>
        </w:rPr>
      </w:pPr>
      <w:r w:rsidRPr="009963BD">
        <w:rPr>
          <w:rFonts w:ascii="Arial" w:eastAsia="Times New Roman" w:hAnsi="Arial"/>
          <w:sz w:val="20"/>
          <w:szCs w:val="20"/>
        </w:rPr>
        <w:t xml:space="preserve">Unless a registered service animal, animals belonging to employees are not allowed in campus buildings or clinics.  This policy applies to everyone at MBKU unless a specific exception has been granted.  </w:t>
      </w:r>
    </w:p>
    <w:p w:rsidR="009963BD" w:rsidRPr="009963BD" w:rsidRDefault="009963BD" w:rsidP="009963BD">
      <w:pPr>
        <w:pStyle w:val="NoSpacing"/>
        <w:rPr>
          <w:rFonts w:ascii="Arial" w:eastAsia="Times New Roman" w:hAnsi="Arial"/>
          <w:sz w:val="20"/>
          <w:szCs w:val="20"/>
        </w:rPr>
      </w:pPr>
    </w:p>
    <w:p w:rsidR="009963BD" w:rsidRPr="009963BD" w:rsidRDefault="009963BD" w:rsidP="00725AA7">
      <w:pPr>
        <w:pStyle w:val="NoSpacing"/>
        <w:spacing w:line="360" w:lineRule="auto"/>
        <w:rPr>
          <w:rFonts w:ascii="Arial" w:eastAsia="Times New Roman" w:hAnsi="Arial"/>
          <w:sz w:val="20"/>
          <w:szCs w:val="20"/>
        </w:rPr>
      </w:pPr>
      <w:r w:rsidRPr="009963BD">
        <w:rPr>
          <w:rFonts w:ascii="Arial" w:eastAsia="Times New Roman" w:hAnsi="Arial"/>
          <w:sz w:val="20"/>
          <w:szCs w:val="20"/>
        </w:rPr>
        <w:t xml:space="preserve">Any questions regarding this policy should be directed to Human Resources. Violations to this policy may result in disciplinary action, up to and including termination. </w:t>
      </w:r>
    </w:p>
    <w:p w:rsidR="009963BD" w:rsidRPr="009963BD" w:rsidRDefault="009963BD" w:rsidP="009963BD"/>
    <w:p w:rsidR="00930CA9" w:rsidRDefault="00E707D4" w:rsidP="00930CA9">
      <w:pPr>
        <w:pStyle w:val="Heading2"/>
        <w:spacing w:line="360" w:lineRule="auto"/>
      </w:pPr>
      <w:bookmarkStart w:id="587" w:name="_Toc12963492"/>
      <w:r>
        <w:t xml:space="preserve">Off-duty </w:t>
      </w:r>
      <w:r w:rsidR="00757AEE">
        <w:t>U</w:t>
      </w:r>
      <w:r>
        <w:t xml:space="preserve">se of </w:t>
      </w:r>
      <w:r w:rsidR="00757AEE">
        <w:t>F</w:t>
      </w:r>
      <w:r>
        <w:t>acilities</w:t>
      </w:r>
      <w:bookmarkEnd w:id="585"/>
      <w:bookmarkEnd w:id="587"/>
    </w:p>
    <w:p w:rsidR="00A50E9A" w:rsidRDefault="00D57DE2" w:rsidP="00A50E9A">
      <w:pPr>
        <w:rPr>
          <w:rFonts w:asciiTheme="minorHAnsi" w:hAnsiTheme="minorHAnsi" w:cstheme="minorBidi"/>
          <w:color w:val="1F497D" w:themeColor="dark2"/>
        </w:rPr>
      </w:pPr>
      <w:r>
        <w:t>Employees</w:t>
      </w:r>
      <w:r w:rsidR="00930CA9">
        <w:t xml:space="preserve"> are prohibited from being on campus or making use of </w:t>
      </w:r>
      <w:r w:rsidR="004C7535">
        <w:t>U</w:t>
      </w:r>
      <w:r w:rsidR="00930CA9">
        <w:t xml:space="preserve">niversity facilities while not on duty.  The exceptions would be the use of the library </w:t>
      </w:r>
      <w:r w:rsidR="007E014C">
        <w:t>and</w:t>
      </w:r>
      <w:r w:rsidR="00930CA9">
        <w:t xml:space="preserve"> fitness center.  The fitness center is open during campus hours (see handbook policy on the Fitness Center under section E). Employees are also prohibited from using university facilities, property or equipment for personal use.  </w:t>
      </w:r>
      <w:r w:rsidR="00E707D4">
        <w:t>There is also a separate poli</w:t>
      </w:r>
      <w:r w:rsidR="00930CA9">
        <w:t xml:space="preserve">cy </w:t>
      </w:r>
      <w:r w:rsidR="00E707D4">
        <w:t>on Use of University Facilities for Extra Curricular Activities under section H.</w:t>
      </w:r>
      <w:r w:rsidR="00930CA9">
        <w:t xml:space="preserve"> </w:t>
      </w:r>
      <w:r>
        <w:t xml:space="preserve"> Violations to this policy may result </w:t>
      </w:r>
    </w:p>
    <w:p w:rsidR="00A50E9A" w:rsidRDefault="00A50E9A" w:rsidP="00A50E9A">
      <w:pPr>
        <w:rPr>
          <w:rFonts w:asciiTheme="minorHAnsi" w:hAnsiTheme="minorHAnsi" w:cstheme="minorBidi"/>
          <w:color w:val="1F497D" w:themeColor="dark2"/>
        </w:rPr>
      </w:pPr>
    </w:p>
    <w:p w:rsidR="0009647D" w:rsidRPr="00D958E2" w:rsidRDefault="0009647D">
      <w:pPr>
        <w:pStyle w:val="Heading2"/>
        <w:spacing w:line="360" w:lineRule="auto"/>
      </w:pPr>
      <w:bookmarkStart w:id="588" w:name="_Toc441656510"/>
      <w:bookmarkStart w:id="589" w:name="_Toc12963493"/>
      <w:r w:rsidRPr="00D958E2">
        <w:lastRenderedPageBreak/>
        <w:t>Parking on Campus</w:t>
      </w:r>
      <w:bookmarkEnd w:id="580"/>
      <w:bookmarkEnd w:id="588"/>
      <w:bookmarkEnd w:id="589"/>
    </w:p>
    <w:p w:rsidR="0009647D" w:rsidRPr="00D958E2" w:rsidRDefault="0009647D">
      <w:pPr>
        <w:pStyle w:val="BodyText3"/>
        <w:spacing w:line="360" w:lineRule="auto"/>
      </w:pPr>
      <w:r w:rsidRPr="00D958E2">
        <w:t>Unreserved parking fees are $</w:t>
      </w:r>
      <w:r w:rsidR="00785CE5">
        <w:t>10</w:t>
      </w:r>
      <w:r>
        <w:t xml:space="preserve"> per pay period</w:t>
      </w:r>
      <w:r w:rsidRPr="00D958E2">
        <w:t xml:space="preserve"> (pro</w:t>
      </w:r>
      <w:r>
        <w:t>-</w:t>
      </w:r>
      <w:r w:rsidRPr="00D958E2">
        <w:t>rated for part-time schedules)</w:t>
      </w:r>
      <w:r w:rsidR="00785CE5">
        <w:t xml:space="preserve"> for automobiles and $6 for motorcy</w:t>
      </w:r>
      <w:r w:rsidR="00D80BAF">
        <w:t>cles</w:t>
      </w:r>
      <w:r w:rsidRPr="00D958E2">
        <w:t>.  Reserved parking fees are $</w:t>
      </w:r>
      <w:r>
        <w:t>2</w:t>
      </w:r>
      <w:r w:rsidR="00785CE5">
        <w:t>5</w:t>
      </w:r>
      <w:r w:rsidRPr="00D958E2">
        <w:t xml:space="preserve">.00 per </w:t>
      </w:r>
      <w:r>
        <w:t>pay period</w:t>
      </w:r>
      <w:r w:rsidRPr="00D958E2">
        <w:t xml:space="preserve"> regardless of schedule.  Parking permits</w:t>
      </w:r>
      <w:r>
        <w:t xml:space="preserve"> are arranged</w:t>
      </w:r>
      <w:r w:rsidRPr="00D958E2">
        <w:t xml:space="preserve"> through the Human Resources Office with the fee deducted from each paycheck.</w:t>
      </w:r>
    </w:p>
    <w:p w:rsidR="0009647D" w:rsidRPr="00D958E2" w:rsidRDefault="0009647D">
      <w:pPr>
        <w:pStyle w:val="BodyText3"/>
        <w:spacing w:line="360" w:lineRule="auto"/>
      </w:pPr>
    </w:p>
    <w:p w:rsidR="0009647D" w:rsidRPr="00D958E2" w:rsidRDefault="0009647D">
      <w:pPr>
        <w:pStyle w:val="BodyText3"/>
        <w:spacing w:line="360" w:lineRule="auto"/>
        <w:rPr>
          <w:strike/>
        </w:rPr>
      </w:pPr>
      <w:r w:rsidRPr="00D958E2">
        <w:t>Upon paying the basic fee, a permit</w:t>
      </w:r>
      <w:r>
        <w:t xml:space="preserve"> </w:t>
      </w:r>
      <w:r w:rsidRPr="00D958E2">
        <w:t xml:space="preserve">will be issued which entitles the holder to park in any non-reserved space </w:t>
      </w:r>
      <w:r w:rsidR="00785CE5">
        <w:t>in the designated</w:t>
      </w:r>
      <w:r w:rsidRPr="00D958E2">
        <w:t xml:space="preserve"> parking</w:t>
      </w:r>
      <w:r w:rsidR="00785CE5">
        <w:t xml:space="preserve"> areas for employees</w:t>
      </w:r>
      <w:r w:rsidRPr="00D958E2">
        <w:t xml:space="preserve">. </w:t>
      </w:r>
      <w:r w:rsidR="00785CE5">
        <w:t>Handicap spots are available with proper documentation.</w:t>
      </w:r>
      <w:r w:rsidRPr="00D958E2">
        <w:t xml:space="preserve"> </w:t>
      </w:r>
      <w:r>
        <w:t xml:space="preserve">The </w:t>
      </w:r>
      <w:r w:rsidR="00B73968">
        <w:t>permit</w:t>
      </w:r>
      <w:r>
        <w:t xml:space="preserve"> should </w:t>
      </w:r>
      <w:r w:rsidR="00B73968">
        <w:t>be</w:t>
      </w:r>
      <w:r>
        <w:t xml:space="preserve"> displayed in the front window of the vehicle. </w:t>
      </w:r>
      <w:r w:rsidRPr="00D958E2">
        <w:t xml:space="preserve">A </w:t>
      </w:r>
      <w:r w:rsidR="00785CE5">
        <w:t>numbered</w:t>
      </w:r>
      <w:r w:rsidRPr="00D958E2">
        <w:t xml:space="preserve"> reserved parking space is available to anyone in the campus community who chooses to pay an extra fee for the privilege of having a designated parking space.  All reserved parking spaces will be identified with a “reserved” marking.</w:t>
      </w:r>
    </w:p>
    <w:p w:rsidR="0009647D" w:rsidRPr="00D958E2" w:rsidRDefault="0009647D">
      <w:pPr>
        <w:pStyle w:val="BodyText3"/>
        <w:spacing w:line="360" w:lineRule="auto"/>
        <w:rPr>
          <w:strike/>
        </w:rPr>
      </w:pPr>
    </w:p>
    <w:bookmarkEnd w:id="581"/>
    <w:p w:rsidR="0009647D" w:rsidRPr="00D958E2" w:rsidRDefault="0009647D">
      <w:pPr>
        <w:pStyle w:val="BodyText3"/>
        <w:spacing w:line="360" w:lineRule="auto"/>
      </w:pPr>
      <w:r w:rsidRPr="00D958E2">
        <w:t xml:space="preserve">All clinic patients and visitors are to park in the </w:t>
      </w:r>
      <w:r w:rsidR="00B73968">
        <w:t>designated visitor spots</w:t>
      </w:r>
      <w:r w:rsidRPr="00D958E2">
        <w:t xml:space="preserve">.  All </w:t>
      </w:r>
      <w:r w:rsidR="00785CE5">
        <w:t>employees</w:t>
      </w:r>
      <w:r w:rsidRPr="00D958E2">
        <w:t xml:space="preserve"> choosing to park</w:t>
      </w:r>
      <w:r w:rsidR="00785CE5">
        <w:t xml:space="preserve"> at a MBKU facility</w:t>
      </w:r>
      <w:r w:rsidRPr="00D958E2">
        <w:t xml:space="preserve"> will be required to pay a fee.</w:t>
      </w:r>
    </w:p>
    <w:p w:rsidR="0009647D" w:rsidRPr="00D958E2" w:rsidRDefault="0009647D">
      <w:pPr>
        <w:pStyle w:val="BodyText3"/>
        <w:spacing w:line="360" w:lineRule="auto"/>
      </w:pPr>
    </w:p>
    <w:p w:rsidR="0009647D" w:rsidRPr="00D958E2" w:rsidRDefault="0009647D" w:rsidP="00CD592F">
      <w:pPr>
        <w:pStyle w:val="Heading2"/>
        <w:spacing w:line="360" w:lineRule="auto"/>
      </w:pPr>
      <w:bookmarkStart w:id="590" w:name="_Toc441656511"/>
      <w:bookmarkStart w:id="591" w:name="_Toc12963494"/>
      <w:r w:rsidRPr="00D958E2">
        <w:rPr>
          <w:rStyle w:val="Strong"/>
          <w:b/>
        </w:rPr>
        <w:t>Personal</w:t>
      </w:r>
      <w:r w:rsidRPr="00D958E2">
        <w:t xml:space="preserve"> Telephone Calls</w:t>
      </w:r>
      <w:bookmarkEnd w:id="582"/>
      <w:bookmarkEnd w:id="590"/>
      <w:bookmarkEnd w:id="591"/>
    </w:p>
    <w:p w:rsidR="0009647D" w:rsidRPr="00D958E2" w:rsidRDefault="0009647D" w:rsidP="00CD592F">
      <w:pPr>
        <w:spacing w:line="360" w:lineRule="auto"/>
        <w:rPr>
          <w:rFonts w:cs="Arial"/>
          <w:szCs w:val="22"/>
        </w:rPr>
      </w:pPr>
      <w:r w:rsidRPr="00D958E2">
        <w:rPr>
          <w:rFonts w:cs="Arial"/>
          <w:szCs w:val="22"/>
        </w:rPr>
        <w:t xml:space="preserve">Employees are requested to keep all personal phone calls to a minimum.  Friends and relatives should be discouraged from calling during working hours unless there is an emergency.  Under no circumstances should an employee make or charge a long distance call to the </w:t>
      </w:r>
      <w:r>
        <w:rPr>
          <w:rFonts w:cs="Arial"/>
          <w:szCs w:val="22"/>
        </w:rPr>
        <w:t>University</w:t>
      </w:r>
      <w:r w:rsidRPr="00D958E2">
        <w:rPr>
          <w:rFonts w:cs="Arial"/>
          <w:szCs w:val="22"/>
        </w:rPr>
        <w:t xml:space="preserve"> unless it is work</w:t>
      </w:r>
      <w:r>
        <w:rPr>
          <w:rFonts w:cs="Arial"/>
          <w:szCs w:val="22"/>
        </w:rPr>
        <w:t>-</w:t>
      </w:r>
      <w:r w:rsidRPr="00D958E2">
        <w:rPr>
          <w:rFonts w:cs="Arial"/>
          <w:szCs w:val="22"/>
        </w:rPr>
        <w:t>related.</w:t>
      </w:r>
    </w:p>
    <w:p w:rsidR="0009647D" w:rsidRPr="00D958E2" w:rsidRDefault="0009647D" w:rsidP="0009647D"/>
    <w:p w:rsidR="0009647D" w:rsidRPr="00D958E2" w:rsidRDefault="0009647D">
      <w:pPr>
        <w:spacing w:line="360" w:lineRule="auto"/>
      </w:pPr>
      <w:r w:rsidRPr="00D958E2">
        <w:t xml:space="preserve">Employees who disregard this policy and continually use the telephone system for personal calls that are not, in the </w:t>
      </w:r>
      <w:r>
        <w:t>University</w:t>
      </w:r>
      <w:r w:rsidRPr="00D958E2">
        <w:t xml:space="preserve">'s opinion, urgent in nature or absolutely necessary, </w:t>
      </w:r>
      <w:r>
        <w:t xml:space="preserve">may be subject to </w:t>
      </w:r>
      <w:r w:rsidRPr="00D958E2">
        <w:t xml:space="preserve">disciplinary action. </w:t>
      </w:r>
    </w:p>
    <w:p w:rsidR="00D57DE2" w:rsidRDefault="00D57DE2" w:rsidP="00D57DE2">
      <w:pPr>
        <w:pStyle w:val="Heading2"/>
        <w:spacing w:line="360" w:lineRule="auto"/>
      </w:pPr>
    </w:p>
    <w:p w:rsidR="00D57DE2" w:rsidRDefault="00D57DE2" w:rsidP="00D57DE2">
      <w:pPr>
        <w:pStyle w:val="Heading2"/>
        <w:spacing w:line="360" w:lineRule="auto"/>
      </w:pPr>
      <w:bookmarkStart w:id="592" w:name="_Toc441656512"/>
      <w:bookmarkStart w:id="593" w:name="_Toc12963495"/>
      <w:r w:rsidRPr="00955064">
        <w:t xml:space="preserve">Problem </w:t>
      </w:r>
      <w:r>
        <w:t>R</w:t>
      </w:r>
      <w:r w:rsidRPr="00955064">
        <w:t xml:space="preserve">esolution </w:t>
      </w:r>
      <w:r>
        <w:t>P</w:t>
      </w:r>
      <w:r w:rsidRPr="00955064">
        <w:t>rocess</w:t>
      </w:r>
      <w:bookmarkEnd w:id="592"/>
      <w:bookmarkEnd w:id="593"/>
    </w:p>
    <w:p w:rsidR="00D57DE2" w:rsidRPr="00D958E2" w:rsidRDefault="00D57DE2" w:rsidP="00D57DE2">
      <w:pPr>
        <w:pStyle w:val="BodyText3"/>
        <w:spacing w:line="360" w:lineRule="auto"/>
      </w:pPr>
      <w:r w:rsidRPr="00955064">
        <w:t xml:space="preserve">The </w:t>
      </w:r>
      <w:r>
        <w:t>University</w:t>
      </w:r>
      <w:r w:rsidRPr="00955064">
        <w:t xml:space="preserve"> would like to learn of any situation or condition that may be causing problems for employees on</w:t>
      </w:r>
      <w:r w:rsidRPr="00D958E2">
        <w:t xml:space="preserve"> the job.  Such condition</w:t>
      </w:r>
      <w:r w:rsidR="00D23E2A">
        <w:t xml:space="preserve">s cannot be corrected unless he or </w:t>
      </w:r>
      <w:r w:rsidRPr="00D958E2">
        <w:t xml:space="preserve">she makes them known to the </w:t>
      </w:r>
      <w:r>
        <w:t>University</w:t>
      </w:r>
      <w:r w:rsidRPr="00D958E2">
        <w:t xml:space="preserve">.  If something is bothering an employee, </w:t>
      </w:r>
      <w:r>
        <w:t>they should</w:t>
      </w:r>
      <w:r w:rsidRPr="00D958E2">
        <w:t xml:space="preserve"> feel free to discuss it frankly, in confidence and without fear of reprisal or discrimination with the people who can resolve it.</w:t>
      </w:r>
    </w:p>
    <w:p w:rsidR="00D57DE2" w:rsidRPr="00D958E2" w:rsidRDefault="00D57DE2" w:rsidP="00D57DE2">
      <w:pPr>
        <w:tabs>
          <w:tab w:val="left" w:pos="2421"/>
          <w:tab w:val="left" w:pos="3058"/>
          <w:tab w:val="left" w:pos="3695"/>
          <w:tab w:val="left" w:pos="6499"/>
        </w:tabs>
        <w:spacing w:line="360" w:lineRule="auto"/>
      </w:pPr>
    </w:p>
    <w:p w:rsidR="001C450C" w:rsidRDefault="00D57DE2" w:rsidP="00D57DE2">
      <w:pPr>
        <w:tabs>
          <w:tab w:val="left" w:pos="2421"/>
          <w:tab w:val="left" w:pos="3058"/>
          <w:tab w:val="left" w:pos="3695"/>
          <w:tab w:val="left" w:pos="6499"/>
        </w:tabs>
        <w:spacing w:line="360" w:lineRule="auto"/>
      </w:pPr>
      <w:r w:rsidRPr="00D958E2">
        <w:t xml:space="preserve">The </w:t>
      </w:r>
      <w:r>
        <w:t>University</w:t>
      </w:r>
      <w:r w:rsidRPr="00D958E2">
        <w:t xml:space="preserve"> recommends that an employee should first discuss the problem with </w:t>
      </w:r>
      <w:r w:rsidR="00D23E2A">
        <w:t>his or her</w:t>
      </w:r>
      <w:r w:rsidRPr="00D958E2">
        <w:t xml:space="preserve"> immediate supervisor.  In most instances, a friendly talk with </w:t>
      </w:r>
      <w:r w:rsidR="00D23E2A">
        <w:t>his or her</w:t>
      </w:r>
      <w:r w:rsidRPr="00D958E2">
        <w:t xml:space="preserve"> supervisor can solve the problem to </w:t>
      </w:r>
      <w:r>
        <w:t>one’s</w:t>
      </w:r>
      <w:r w:rsidRPr="00D958E2">
        <w:t xml:space="preserve"> satisfaction.</w:t>
      </w:r>
      <w:r w:rsidR="001C450C">
        <w:t xml:space="preserve">  </w:t>
      </w:r>
    </w:p>
    <w:p w:rsidR="001C450C" w:rsidRDefault="001C450C" w:rsidP="00D57DE2">
      <w:pPr>
        <w:tabs>
          <w:tab w:val="left" w:pos="2421"/>
          <w:tab w:val="left" w:pos="3058"/>
          <w:tab w:val="left" w:pos="3695"/>
          <w:tab w:val="left" w:pos="6499"/>
        </w:tabs>
        <w:spacing w:line="360" w:lineRule="auto"/>
      </w:pPr>
    </w:p>
    <w:p w:rsidR="00D57DE2" w:rsidRPr="00D958E2" w:rsidRDefault="001C450C" w:rsidP="00D57DE2">
      <w:pPr>
        <w:tabs>
          <w:tab w:val="left" w:pos="2421"/>
          <w:tab w:val="left" w:pos="3058"/>
          <w:tab w:val="left" w:pos="3695"/>
          <w:tab w:val="left" w:pos="6499"/>
        </w:tabs>
        <w:spacing w:line="360" w:lineRule="auto"/>
      </w:pPr>
      <w:r>
        <w:t xml:space="preserve">Attempts to resolve the issue within </w:t>
      </w:r>
      <w:r w:rsidR="00D23E2A">
        <w:t>his or her</w:t>
      </w:r>
      <w:r>
        <w:t xml:space="preserve"> chain of command is highly encouraged.  I</w:t>
      </w:r>
      <w:r w:rsidR="00D57DE2" w:rsidRPr="00D958E2">
        <w:t xml:space="preserve">f the problem is not resolved at this first step or an employee feels uncomfortable about discussing the problem with </w:t>
      </w:r>
      <w:r w:rsidR="00D23E2A">
        <w:t xml:space="preserve">his or her supervisor, he or </w:t>
      </w:r>
      <w:r w:rsidR="00D57DE2" w:rsidRPr="00D958E2">
        <w:t xml:space="preserve">she should </w:t>
      </w:r>
      <w:r w:rsidR="004C7535">
        <w:t xml:space="preserve">meet with the next level supervisor.  If this person is one in the same or if the issue isn’t resolved at this level, the employee can </w:t>
      </w:r>
      <w:r w:rsidR="00D57DE2" w:rsidRPr="00D958E2">
        <w:t xml:space="preserve">arrange to meet with the </w:t>
      </w:r>
      <w:r w:rsidR="00D57DE2">
        <w:t>VP for Human Resources</w:t>
      </w:r>
      <w:r w:rsidR="00D57DE2" w:rsidRPr="00D958E2">
        <w:t xml:space="preserve">.  The </w:t>
      </w:r>
      <w:r w:rsidR="00D57DE2">
        <w:t>VP for Human Resources</w:t>
      </w:r>
      <w:r w:rsidR="00D57DE2" w:rsidRPr="00D958E2">
        <w:t xml:space="preserve"> will make every effort to investigate and settle the problem in a fair and equitable manner.</w:t>
      </w:r>
    </w:p>
    <w:p w:rsidR="00D57DE2" w:rsidRPr="00D958E2" w:rsidRDefault="00D57DE2" w:rsidP="00D57DE2">
      <w:pPr>
        <w:tabs>
          <w:tab w:val="left" w:pos="2421"/>
          <w:tab w:val="left" w:pos="3058"/>
          <w:tab w:val="left" w:pos="3695"/>
          <w:tab w:val="left" w:pos="6499"/>
        </w:tabs>
        <w:spacing w:line="360" w:lineRule="auto"/>
      </w:pPr>
    </w:p>
    <w:p w:rsidR="00D57DE2" w:rsidRPr="00D958E2" w:rsidRDefault="00D57DE2" w:rsidP="00D57DE2">
      <w:pPr>
        <w:tabs>
          <w:tab w:val="left" w:pos="2421"/>
          <w:tab w:val="left" w:pos="3058"/>
          <w:tab w:val="left" w:pos="3695"/>
          <w:tab w:val="left" w:pos="6499"/>
        </w:tabs>
        <w:spacing w:line="360" w:lineRule="auto"/>
      </w:pPr>
      <w:r w:rsidRPr="00D958E2">
        <w:t xml:space="preserve">If this step should prove to be unsuccessful and an employee feels that </w:t>
      </w:r>
      <w:r w:rsidR="00D23E2A">
        <w:t>his or her</w:t>
      </w:r>
      <w:r w:rsidRPr="00D958E2">
        <w:t xml:space="preserve"> </w:t>
      </w:r>
      <w:r>
        <w:t>issue/problem</w:t>
      </w:r>
      <w:r w:rsidRPr="00D958E2">
        <w:t xml:space="preserve"> has still not been properly addressed, </w:t>
      </w:r>
      <w:r w:rsidR="00D23E2A">
        <w:t xml:space="preserve">he or </w:t>
      </w:r>
      <w:r>
        <w:t>she</w:t>
      </w:r>
      <w:r w:rsidRPr="00D958E2">
        <w:t xml:space="preserve"> may file a written </w:t>
      </w:r>
      <w:r>
        <w:t>complaint</w:t>
      </w:r>
      <w:r w:rsidRPr="00D958E2">
        <w:t xml:space="preserve"> with the </w:t>
      </w:r>
      <w:r>
        <w:t>University</w:t>
      </w:r>
      <w:r w:rsidRPr="00D958E2">
        <w:t xml:space="preserve"> President.  This should be done no later than three days after receiving the decision from the </w:t>
      </w:r>
      <w:r>
        <w:t>VP for Human Resources</w:t>
      </w:r>
      <w:r w:rsidRPr="00D958E2">
        <w:t xml:space="preserve">.  The </w:t>
      </w:r>
      <w:r>
        <w:t>complaint</w:t>
      </w:r>
      <w:r w:rsidRPr="00D958E2">
        <w:t xml:space="preserve"> will receive immediate attention from the President or </w:t>
      </w:r>
      <w:r w:rsidR="00D23E2A">
        <w:t>his or her</w:t>
      </w:r>
      <w:r w:rsidRPr="00D958E2">
        <w:t xml:space="preserve"> designated representative, who will provide </w:t>
      </w:r>
      <w:r>
        <w:t xml:space="preserve">the </w:t>
      </w:r>
      <w:r w:rsidRPr="00D958E2">
        <w:t xml:space="preserve">employee with a timely written response.  Any decision rendered by the President or </w:t>
      </w:r>
      <w:r w:rsidR="00D23E2A">
        <w:t>his or her</w:t>
      </w:r>
      <w:r w:rsidRPr="00D958E2">
        <w:t xml:space="preserve"> designated representative must be regarded as final and binding on all parties.</w:t>
      </w:r>
    </w:p>
    <w:p w:rsidR="00D57DE2" w:rsidRPr="00D958E2" w:rsidRDefault="00D57DE2">
      <w:pPr>
        <w:spacing w:line="360" w:lineRule="auto"/>
      </w:pPr>
    </w:p>
    <w:p w:rsidR="0009647D" w:rsidRPr="00D958E2" w:rsidRDefault="0009647D" w:rsidP="00CD592F">
      <w:pPr>
        <w:pStyle w:val="Heading2"/>
        <w:spacing w:line="360" w:lineRule="auto"/>
      </w:pPr>
      <w:bookmarkStart w:id="594" w:name="_Toc525631465"/>
      <w:bookmarkStart w:id="595" w:name="_Toc441656513"/>
      <w:bookmarkStart w:id="596" w:name="_Toc12963496"/>
      <w:bookmarkStart w:id="597" w:name="_Toc525631460"/>
      <w:bookmarkStart w:id="598" w:name="_Toc525631453"/>
      <w:bookmarkStart w:id="599" w:name="_Toc525631454"/>
      <w:bookmarkStart w:id="600" w:name="_Toc525631455"/>
      <w:bookmarkStart w:id="601" w:name="_Toc525631451"/>
      <w:bookmarkEnd w:id="527"/>
      <w:r w:rsidRPr="00D958E2">
        <w:t xml:space="preserve">Release of </w:t>
      </w:r>
      <w:r>
        <w:t>University</w:t>
      </w:r>
      <w:r w:rsidRPr="00D958E2">
        <w:t xml:space="preserve"> Records</w:t>
      </w:r>
      <w:bookmarkEnd w:id="594"/>
      <w:bookmarkEnd w:id="595"/>
      <w:bookmarkEnd w:id="596"/>
    </w:p>
    <w:p w:rsidR="0009647D" w:rsidRPr="00D958E2" w:rsidRDefault="0009647D" w:rsidP="00CD592F">
      <w:pPr>
        <w:spacing w:line="360" w:lineRule="auto"/>
      </w:pPr>
      <w:r w:rsidRPr="00D958E2">
        <w:rPr>
          <w:rFonts w:cs="Arial"/>
          <w:szCs w:val="22"/>
        </w:rPr>
        <w:t xml:space="preserve">Any request for review or release of any </w:t>
      </w:r>
      <w:r>
        <w:rPr>
          <w:rFonts w:cs="Arial"/>
          <w:szCs w:val="22"/>
        </w:rPr>
        <w:t>University</w:t>
      </w:r>
      <w:r w:rsidRPr="00D958E2">
        <w:rPr>
          <w:rFonts w:cs="Arial"/>
          <w:szCs w:val="22"/>
        </w:rPr>
        <w:t xml:space="preserve"> record by an agency or individual should be directed to </w:t>
      </w:r>
      <w:r>
        <w:rPr>
          <w:rFonts w:cs="Arial"/>
          <w:szCs w:val="22"/>
        </w:rPr>
        <w:t xml:space="preserve">the </w:t>
      </w:r>
      <w:r w:rsidRPr="00D958E2">
        <w:rPr>
          <w:rFonts w:cs="Arial"/>
          <w:szCs w:val="22"/>
        </w:rPr>
        <w:t xml:space="preserve">employee’s supervisor.  Release or review of </w:t>
      </w:r>
      <w:r>
        <w:rPr>
          <w:rFonts w:cs="Arial"/>
          <w:szCs w:val="22"/>
        </w:rPr>
        <w:t>University</w:t>
      </w:r>
      <w:r w:rsidRPr="00D958E2">
        <w:rPr>
          <w:rFonts w:cs="Arial"/>
          <w:szCs w:val="22"/>
        </w:rPr>
        <w:t xml:space="preserve"> records must have prior approval of the President, </w:t>
      </w:r>
      <w:r>
        <w:rPr>
          <w:rFonts w:cs="Arial"/>
          <w:szCs w:val="22"/>
        </w:rPr>
        <w:t xml:space="preserve">Vice President for Human Resources, </w:t>
      </w:r>
      <w:r w:rsidRPr="00D958E2">
        <w:rPr>
          <w:rFonts w:cs="Arial"/>
          <w:szCs w:val="22"/>
        </w:rPr>
        <w:t xml:space="preserve">Dean, </w:t>
      </w:r>
      <w:r>
        <w:rPr>
          <w:rFonts w:cs="Arial"/>
          <w:szCs w:val="22"/>
        </w:rPr>
        <w:t>Vice President for Student Affairs</w:t>
      </w:r>
      <w:r w:rsidRPr="00D958E2">
        <w:rPr>
          <w:rFonts w:cs="Arial"/>
          <w:szCs w:val="22"/>
        </w:rPr>
        <w:t xml:space="preserve">, Vice President </w:t>
      </w:r>
      <w:r>
        <w:rPr>
          <w:rFonts w:cs="Arial"/>
          <w:szCs w:val="22"/>
        </w:rPr>
        <w:t>for</w:t>
      </w:r>
      <w:r w:rsidRPr="00D958E2">
        <w:rPr>
          <w:rFonts w:cs="Arial"/>
          <w:szCs w:val="22"/>
        </w:rPr>
        <w:t xml:space="preserve"> </w:t>
      </w:r>
      <w:r>
        <w:rPr>
          <w:rFonts w:cs="Arial"/>
          <w:szCs w:val="22"/>
        </w:rPr>
        <w:t xml:space="preserve">Administration </w:t>
      </w:r>
      <w:r w:rsidR="004C6B34">
        <w:rPr>
          <w:rFonts w:cs="Arial"/>
          <w:szCs w:val="22"/>
        </w:rPr>
        <w:t>&amp;</w:t>
      </w:r>
      <w:r w:rsidRPr="00D958E2">
        <w:rPr>
          <w:rFonts w:cs="Arial"/>
          <w:szCs w:val="22"/>
        </w:rPr>
        <w:t>Financial Affairs</w:t>
      </w:r>
      <w:r>
        <w:rPr>
          <w:rFonts w:cs="Arial"/>
          <w:szCs w:val="22"/>
        </w:rPr>
        <w:t>,</w:t>
      </w:r>
      <w:r w:rsidRPr="00D958E2">
        <w:rPr>
          <w:rFonts w:cs="Arial"/>
          <w:szCs w:val="22"/>
        </w:rPr>
        <w:t xml:space="preserve"> CFO, </w:t>
      </w:r>
      <w:r>
        <w:rPr>
          <w:rFonts w:cs="Arial"/>
          <w:szCs w:val="22"/>
        </w:rPr>
        <w:t>Vice President for University Advancement</w:t>
      </w:r>
      <w:r w:rsidRPr="00D958E2">
        <w:rPr>
          <w:rFonts w:cs="Arial"/>
          <w:szCs w:val="22"/>
        </w:rPr>
        <w:t xml:space="preserve"> or</w:t>
      </w:r>
      <w:r w:rsidR="006D66F3">
        <w:rPr>
          <w:rFonts w:cs="Arial"/>
          <w:szCs w:val="22"/>
        </w:rPr>
        <w:t xml:space="preserve"> Senior Vice President &amp; Chief of Staff</w:t>
      </w:r>
      <w:r w:rsidRPr="00D958E2">
        <w:rPr>
          <w:rFonts w:cs="Arial"/>
          <w:szCs w:val="22"/>
        </w:rPr>
        <w:t>.</w:t>
      </w:r>
      <w:r w:rsidRPr="00D958E2">
        <w:t xml:space="preserve">  This policy includes, but</w:t>
      </w:r>
      <w:r w:rsidR="0026663F">
        <w:t xml:space="preserve"> is not limited to, patient, </w:t>
      </w:r>
      <w:r w:rsidRPr="00D958E2">
        <w:t>student</w:t>
      </w:r>
      <w:r w:rsidR="0026663F">
        <w:t xml:space="preserve"> and alumni</w:t>
      </w:r>
      <w:r w:rsidRPr="00D958E2">
        <w:t xml:space="preserve"> records, financial, operation and human resources records of the </w:t>
      </w:r>
      <w:r>
        <w:t>University</w:t>
      </w:r>
      <w:r w:rsidRPr="00D958E2">
        <w:t xml:space="preserve">.  At no time may employees disclose confidential </w:t>
      </w:r>
      <w:r>
        <w:t>University</w:t>
      </w:r>
      <w:r w:rsidRPr="00D958E2">
        <w:t xml:space="preserve"> information.  To do so will result in disciplinary action, up to and including, discharge.</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602" w:name="_Toc441656514"/>
      <w:bookmarkStart w:id="603" w:name="_Toc12963497"/>
      <w:r w:rsidRPr="00D958E2">
        <w:t>Safety and Security</w:t>
      </w:r>
      <w:bookmarkEnd w:id="597"/>
      <w:bookmarkEnd w:id="602"/>
      <w:bookmarkEnd w:id="603"/>
    </w:p>
    <w:p w:rsidR="0009647D" w:rsidRPr="00142DA7" w:rsidRDefault="0009647D">
      <w:pPr>
        <w:tabs>
          <w:tab w:val="left" w:pos="1620"/>
          <w:tab w:val="left" w:pos="1784"/>
          <w:tab w:val="left" w:pos="2421"/>
          <w:tab w:val="left" w:pos="3058"/>
          <w:tab w:val="left" w:pos="3695"/>
          <w:tab w:val="left" w:pos="5224"/>
        </w:tabs>
        <w:spacing w:line="360" w:lineRule="auto"/>
      </w:pPr>
      <w:r w:rsidRPr="00142DA7">
        <w:t xml:space="preserve">To achieve the goal of providing a safe workplace, everyone must be safety conscious.  Any unsafe or hazardous condition must be reported immediately to the </w:t>
      </w:r>
      <w:r w:rsidR="001C450C">
        <w:t xml:space="preserve">Director of </w:t>
      </w:r>
      <w:r w:rsidRPr="00142DA7">
        <w:t xml:space="preserve">Safety and Security. If an employee is unable to reach the </w:t>
      </w:r>
      <w:r w:rsidR="001C450C">
        <w:t xml:space="preserve">Director of </w:t>
      </w:r>
      <w:r w:rsidRPr="00142DA7">
        <w:t>Safety and</w:t>
      </w:r>
      <w:r w:rsidR="001C450C">
        <w:t xml:space="preserve"> Security</w:t>
      </w:r>
      <w:r w:rsidR="00D23E2A">
        <w:t xml:space="preserve">, he or </w:t>
      </w:r>
      <w:r w:rsidRPr="00142DA7">
        <w:t xml:space="preserve">she should contact </w:t>
      </w:r>
      <w:r w:rsidR="00D80BAF">
        <w:t xml:space="preserve">another member of the </w:t>
      </w:r>
      <w:r w:rsidR="001C450C">
        <w:t xml:space="preserve">Safety and Security </w:t>
      </w:r>
      <w:r w:rsidR="00D80BAF">
        <w:t>team</w:t>
      </w:r>
      <w:r w:rsidR="001C450C">
        <w:t xml:space="preserve"> </w:t>
      </w:r>
      <w:r w:rsidRPr="00142DA7">
        <w:t>or</w:t>
      </w:r>
      <w:r w:rsidR="00D80BAF">
        <w:t xml:space="preserve"> the </w:t>
      </w:r>
      <w:r>
        <w:t>VP for Human Resources</w:t>
      </w:r>
      <w:r w:rsidRPr="00142DA7">
        <w:t xml:space="preserve">.   Every effort will be made to remedy problems as quickly as possible.  </w:t>
      </w:r>
    </w:p>
    <w:p w:rsidR="0009647D" w:rsidRPr="00142DA7"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BodyText2"/>
        <w:tabs>
          <w:tab w:val="left" w:pos="1620"/>
          <w:tab w:val="left" w:pos="1784"/>
          <w:tab w:val="left" w:pos="2421"/>
          <w:tab w:val="left" w:pos="3058"/>
          <w:tab w:val="left" w:pos="3695"/>
          <w:tab w:val="left" w:pos="5224"/>
        </w:tabs>
        <w:spacing w:line="360" w:lineRule="auto"/>
      </w:pPr>
      <w:r w:rsidRPr="00D958E2">
        <w:t xml:space="preserve">In order to provide a safe and secure environment, Emergency Buttons are located throughout the campus in strategic locations including some hallways, offices and in the parking structure.  When activated, the alarms will alert the </w:t>
      </w:r>
      <w:r w:rsidR="003F2D3D">
        <w:t>Campus Safety</w:t>
      </w:r>
      <w:r w:rsidRPr="00D958E2">
        <w:t xml:space="preserve"> Office to the exact location of the emergency for a quick response. </w:t>
      </w:r>
      <w:r w:rsidR="00D17D3F">
        <w:t>Employees should</w:t>
      </w:r>
      <w:r w:rsidRPr="00D958E2">
        <w:t xml:space="preserve"> refer to Evacuation Plans posted in each building for the location of these buttons.  Surveillance cameras have also been installed throughout the campus and parking structure for employee</w:t>
      </w:r>
      <w:r>
        <w:t>s’</w:t>
      </w:r>
      <w:r w:rsidRPr="00D958E2">
        <w:t xml:space="preserve"> protection.</w:t>
      </w:r>
    </w:p>
    <w:p w:rsidR="0009647D" w:rsidRPr="00D958E2" w:rsidRDefault="0009647D">
      <w:pPr>
        <w:pStyle w:val="Heading2"/>
        <w:spacing w:line="360" w:lineRule="auto"/>
      </w:pPr>
    </w:p>
    <w:p w:rsidR="0009647D" w:rsidRPr="00D958E2" w:rsidRDefault="0009647D">
      <w:pPr>
        <w:pStyle w:val="Heading2"/>
        <w:tabs>
          <w:tab w:val="left" w:pos="1620"/>
          <w:tab w:val="left" w:pos="1784"/>
          <w:tab w:val="left" w:pos="2421"/>
          <w:tab w:val="left" w:pos="3058"/>
          <w:tab w:val="left" w:pos="3695"/>
          <w:tab w:val="left" w:pos="5224"/>
        </w:tabs>
        <w:spacing w:line="360" w:lineRule="auto"/>
      </w:pPr>
      <w:bookmarkStart w:id="604" w:name="_Toc525631473"/>
      <w:bookmarkStart w:id="605" w:name="_Toc441656515"/>
      <w:bookmarkStart w:id="606" w:name="_Toc12963498"/>
      <w:r w:rsidRPr="00D958E2">
        <w:t>Smoke Free Campus</w:t>
      </w:r>
      <w:bookmarkEnd w:id="604"/>
      <w:bookmarkEnd w:id="605"/>
      <w:bookmarkEnd w:id="606"/>
    </w:p>
    <w:p w:rsidR="0009647D" w:rsidRDefault="0009647D" w:rsidP="0009647D">
      <w:pPr>
        <w:spacing w:line="360" w:lineRule="auto"/>
        <w:rPr>
          <w:rFonts w:cs="Arial"/>
          <w:szCs w:val="22"/>
        </w:rPr>
      </w:pPr>
      <w:r w:rsidRPr="00D958E2">
        <w:rPr>
          <w:rFonts w:cs="Arial"/>
          <w:szCs w:val="22"/>
        </w:rPr>
        <w:t xml:space="preserve">The Administration, in its continuing effort to promote a healthy lifestyle, has declared that </w:t>
      </w:r>
      <w:r>
        <w:rPr>
          <w:rFonts w:cs="Arial"/>
          <w:szCs w:val="22"/>
        </w:rPr>
        <w:t>MBKU</w:t>
      </w:r>
      <w:r w:rsidRPr="00D958E2">
        <w:rPr>
          <w:rFonts w:cs="Arial"/>
          <w:szCs w:val="22"/>
        </w:rPr>
        <w:t xml:space="preserve"> be a “Smoke Free” campus in its entirety; this includes all buildings and grounds.</w:t>
      </w:r>
    </w:p>
    <w:p w:rsidR="00455B06" w:rsidRDefault="00455B06" w:rsidP="0009647D">
      <w:pPr>
        <w:spacing w:line="360" w:lineRule="auto"/>
        <w:rPr>
          <w:rFonts w:cs="Arial"/>
          <w:szCs w:val="22"/>
        </w:rPr>
      </w:pPr>
    </w:p>
    <w:p w:rsidR="00C12B16" w:rsidRDefault="00C12B16" w:rsidP="00455B06">
      <w:pPr>
        <w:pStyle w:val="Heading2"/>
      </w:pPr>
      <w:bookmarkStart w:id="607" w:name="_Toc441656516"/>
    </w:p>
    <w:p w:rsidR="00C12B16" w:rsidRPr="00C12B16" w:rsidRDefault="00C12B16" w:rsidP="00C12B16"/>
    <w:p w:rsidR="00455B06" w:rsidRDefault="00455B06" w:rsidP="00455B06">
      <w:pPr>
        <w:pStyle w:val="Heading2"/>
      </w:pPr>
      <w:bookmarkStart w:id="608" w:name="_Toc12963499"/>
      <w:r>
        <w:lastRenderedPageBreak/>
        <w:t>Social Media Policy</w:t>
      </w:r>
      <w:bookmarkEnd w:id="607"/>
      <w:bookmarkEnd w:id="608"/>
    </w:p>
    <w:p w:rsidR="009B0E92" w:rsidRPr="009B0E92" w:rsidRDefault="009B0E92" w:rsidP="008F68D7">
      <w:pPr>
        <w:spacing w:line="360" w:lineRule="auto"/>
        <w:jc w:val="left"/>
        <w:rPr>
          <w:rFonts w:eastAsiaTheme="minorHAnsi" w:cs="Arial"/>
          <w:b/>
        </w:rPr>
      </w:pPr>
      <w:r w:rsidRPr="009B0E92">
        <w:rPr>
          <w:rFonts w:eastAsiaTheme="minorHAnsi" w:cs="Arial"/>
          <w:b/>
        </w:rPr>
        <w:t xml:space="preserve">Introduction </w:t>
      </w:r>
    </w:p>
    <w:p w:rsidR="009B0E92" w:rsidRPr="009B0E92" w:rsidRDefault="009B0E92" w:rsidP="008F68D7">
      <w:pPr>
        <w:spacing w:line="360" w:lineRule="auto"/>
        <w:rPr>
          <w:rFonts w:cs="Arial"/>
          <w:szCs w:val="22"/>
        </w:rPr>
      </w:pPr>
      <w:r w:rsidRPr="009B0E92">
        <w:rPr>
          <w:rFonts w:cs="Arial"/>
          <w:szCs w:val="22"/>
        </w:rPr>
        <w:t>Social media has become increasingly important to how Marshall B. Ketchum University communicates with its students, alumni, friends, donors, patients and other campus community members. Social media gives MBKU a unique opportunity to engage constituencies. By taking advantage of popular social media sites, MBKU can support the University’s mission, represent its values and help carry out the goals and strategies of both MBKU and Ketchum Health.</w:t>
      </w:r>
    </w:p>
    <w:p w:rsidR="009B0E92" w:rsidRPr="009B0E92" w:rsidRDefault="009B0E92" w:rsidP="009B0E92">
      <w:pPr>
        <w:spacing w:line="360" w:lineRule="auto"/>
        <w:rPr>
          <w:rFonts w:cs="Arial"/>
          <w:szCs w:val="22"/>
        </w:rPr>
      </w:pPr>
    </w:p>
    <w:p w:rsidR="009B0E92" w:rsidRPr="009B0E92" w:rsidRDefault="009B0E92" w:rsidP="009B0E92">
      <w:pPr>
        <w:spacing w:line="360" w:lineRule="auto"/>
        <w:rPr>
          <w:rFonts w:cs="Arial"/>
          <w:szCs w:val="22"/>
        </w:rPr>
      </w:pPr>
      <w:r>
        <w:rPr>
          <w:rFonts w:cs="Arial"/>
          <w:szCs w:val="22"/>
        </w:rPr>
        <w:t>E</w:t>
      </w:r>
      <w:r w:rsidRPr="009B0E92">
        <w:rPr>
          <w:rFonts w:cs="Arial"/>
          <w:szCs w:val="22"/>
        </w:rPr>
        <w:t>mployees and representatives are expected to adhere to the same standards of conduct online as they would in the workplace. Laws, policies and guidelines for interacting with students, parents, alumni, donors, media and all other University constituents apply to online interactions and in a social media context just as they do in personal interactions. Employees are fully responsible for what they post to social media sites.</w:t>
      </w:r>
    </w:p>
    <w:p w:rsidR="009B0E92" w:rsidRPr="009B0E92" w:rsidRDefault="009B0E92" w:rsidP="009B0E92">
      <w:pPr>
        <w:spacing w:line="360" w:lineRule="auto"/>
        <w:rPr>
          <w:rFonts w:cs="Arial"/>
          <w:szCs w:val="22"/>
        </w:rPr>
      </w:pPr>
    </w:p>
    <w:p w:rsidR="009B0E92" w:rsidRPr="009B0E92" w:rsidRDefault="009B0E92" w:rsidP="009B0E92">
      <w:pPr>
        <w:spacing w:line="360" w:lineRule="auto"/>
        <w:rPr>
          <w:rFonts w:cs="Arial"/>
          <w:szCs w:val="22"/>
        </w:rPr>
      </w:pPr>
      <w:r w:rsidRPr="009B0E92">
        <w:rPr>
          <w:rFonts w:cs="Arial"/>
          <w:szCs w:val="22"/>
        </w:rPr>
        <w:t>Administrators and users of official MBKU social media accounts and sites may at any time contact The Office of Marketing &amp; Communications for guidance and consultation.</w:t>
      </w:r>
    </w:p>
    <w:p w:rsidR="009B0E92" w:rsidRPr="009B0E92" w:rsidRDefault="009B0E92" w:rsidP="009B0E92">
      <w:pPr>
        <w:spacing w:line="240" w:lineRule="auto"/>
        <w:jc w:val="left"/>
        <w:rPr>
          <w:rFonts w:eastAsiaTheme="minorHAnsi" w:cs="Arial"/>
          <w:b/>
        </w:rPr>
      </w:pPr>
    </w:p>
    <w:p w:rsidR="009B0E92" w:rsidRDefault="009B0E92" w:rsidP="009B0E92">
      <w:pPr>
        <w:spacing w:line="240" w:lineRule="auto"/>
        <w:jc w:val="left"/>
        <w:rPr>
          <w:rFonts w:eastAsiaTheme="minorHAnsi" w:cs="Arial"/>
          <w:b/>
        </w:rPr>
      </w:pPr>
      <w:r w:rsidRPr="009B0E92">
        <w:rPr>
          <w:rFonts w:eastAsiaTheme="minorHAnsi" w:cs="Arial"/>
          <w:b/>
        </w:rPr>
        <w:t>Guidelines</w:t>
      </w:r>
    </w:p>
    <w:p w:rsidR="008F68D7" w:rsidRPr="009B0E92" w:rsidRDefault="008F68D7" w:rsidP="009B0E92">
      <w:pPr>
        <w:spacing w:line="240" w:lineRule="auto"/>
        <w:jc w:val="left"/>
        <w:rPr>
          <w:rFonts w:eastAsiaTheme="minorHAnsi" w:cs="Arial"/>
          <w:b/>
        </w:rPr>
      </w:pPr>
    </w:p>
    <w:p w:rsidR="009B0E92" w:rsidRPr="009B0E92" w:rsidRDefault="009B0E92" w:rsidP="00680FE1">
      <w:pPr>
        <w:spacing w:line="360" w:lineRule="auto"/>
        <w:rPr>
          <w:rFonts w:cs="Arial"/>
          <w:szCs w:val="22"/>
        </w:rPr>
      </w:pPr>
      <w:r w:rsidRPr="009B0E92">
        <w:rPr>
          <w:rFonts w:cs="Arial"/>
          <w:szCs w:val="22"/>
        </w:rPr>
        <w:t xml:space="preserve">The following applies to the use of MBKU resources used for social media on social networking sites that include, but are not limited to, Facebook, </w:t>
      </w:r>
      <w:proofErr w:type="gramStart"/>
      <w:r w:rsidRPr="009B0E92">
        <w:rPr>
          <w:rFonts w:cs="Arial"/>
          <w:szCs w:val="22"/>
        </w:rPr>
        <w:t>Instagram,  YouTube</w:t>
      </w:r>
      <w:proofErr w:type="gramEnd"/>
      <w:r w:rsidRPr="009B0E92">
        <w:rPr>
          <w:rFonts w:cs="Arial"/>
          <w:szCs w:val="22"/>
        </w:rPr>
        <w:t xml:space="preserve">, Vimeo, Twitter, LinkedIn, Snapchat, websites and blogs. The same principles and guidelines found in other University policies apply to </w:t>
      </w:r>
      <w:proofErr w:type="gramStart"/>
      <w:r w:rsidRPr="009B0E92">
        <w:rPr>
          <w:rFonts w:cs="Arial"/>
          <w:szCs w:val="22"/>
        </w:rPr>
        <w:t>employees</w:t>
      </w:r>
      <w:proofErr w:type="gramEnd"/>
      <w:r w:rsidRPr="009B0E92">
        <w:rPr>
          <w:rFonts w:cs="Arial"/>
          <w:szCs w:val="22"/>
        </w:rPr>
        <w:t xml:space="preserve"> activities online. Ultimately, an employee is solely responsible for what he or she posts online. Before creating online content, an employee should consider some of the risks and rewards that are involved. Keep in mind that any employee conduct that adversely affects his or her job performance, the performance of fellow employees or otherwise adversely affects students, patients, suppliers, people who work on behalf of MBKU or MBKU’s legitimate business interests may result in disciplinary action up to and including termination. While we attempt to provide reasonable guidelines, as new opportunities and challenges emerge, these guidelines will evolve.</w:t>
      </w:r>
    </w:p>
    <w:p w:rsidR="009B0E92" w:rsidRDefault="009B0E92" w:rsidP="00680FE1">
      <w:pPr>
        <w:spacing w:line="240" w:lineRule="auto"/>
        <w:rPr>
          <w:rFonts w:eastAsiaTheme="minorHAnsi" w:cs="Arial"/>
          <w:i/>
        </w:rPr>
      </w:pPr>
    </w:p>
    <w:p w:rsidR="009B0E92" w:rsidRDefault="009B0E92" w:rsidP="00680FE1">
      <w:pPr>
        <w:spacing w:line="240" w:lineRule="auto"/>
        <w:rPr>
          <w:rFonts w:eastAsiaTheme="minorHAnsi" w:cs="Arial"/>
          <w:b/>
          <w:i/>
        </w:rPr>
      </w:pPr>
      <w:r w:rsidRPr="009B0E92">
        <w:rPr>
          <w:rFonts w:eastAsiaTheme="minorHAnsi" w:cs="Arial"/>
          <w:b/>
          <w:i/>
        </w:rPr>
        <w:t>Official Sites</w:t>
      </w:r>
    </w:p>
    <w:p w:rsidR="008F68D7" w:rsidRPr="009B0E92" w:rsidRDefault="008F68D7" w:rsidP="00680FE1">
      <w:pPr>
        <w:spacing w:line="240" w:lineRule="auto"/>
        <w:rPr>
          <w:rFonts w:eastAsiaTheme="minorHAnsi" w:cs="Arial"/>
          <w:b/>
          <w:i/>
        </w:rPr>
      </w:pPr>
    </w:p>
    <w:p w:rsidR="009B0E92" w:rsidRPr="009B0E92" w:rsidRDefault="009B0E92" w:rsidP="008F68D7">
      <w:pPr>
        <w:spacing w:line="240" w:lineRule="auto"/>
        <w:rPr>
          <w:rFonts w:cs="Arial"/>
          <w:szCs w:val="22"/>
        </w:rPr>
      </w:pPr>
      <w:r w:rsidRPr="009B0E92">
        <w:rPr>
          <w:rFonts w:cs="Arial"/>
          <w:szCs w:val="22"/>
        </w:rPr>
        <w:t>This policy addresses social media accounts created for the official business purposes of the University.</w:t>
      </w:r>
    </w:p>
    <w:p w:rsidR="009B0E92" w:rsidRPr="009B0E92" w:rsidRDefault="009B0E92" w:rsidP="008F68D7">
      <w:pPr>
        <w:spacing w:line="240" w:lineRule="auto"/>
        <w:ind w:left="720"/>
        <w:rPr>
          <w:rFonts w:cs="Arial"/>
          <w:szCs w:val="22"/>
        </w:rPr>
      </w:pPr>
    </w:p>
    <w:p w:rsidR="009B0E92" w:rsidRPr="008F68D7" w:rsidRDefault="009B0E92" w:rsidP="008F68D7">
      <w:pPr>
        <w:tabs>
          <w:tab w:val="left" w:pos="1620"/>
          <w:tab w:val="left" w:pos="1784"/>
          <w:tab w:val="left" w:pos="2421"/>
          <w:tab w:val="left" w:pos="3058"/>
          <w:tab w:val="left" w:pos="3695"/>
          <w:tab w:val="left" w:pos="5224"/>
        </w:tabs>
        <w:spacing w:line="360" w:lineRule="auto"/>
        <w:rPr>
          <w:rFonts w:cs="Arial"/>
          <w:szCs w:val="22"/>
        </w:rPr>
      </w:pPr>
      <w:r w:rsidRPr="008F68D7">
        <w:rPr>
          <w:rFonts w:cs="Arial"/>
          <w:szCs w:val="22"/>
        </w:rPr>
        <w:t>Employees who would like their social media account to be recognized and endorsed by the University for official business purposes should contact the Office of Marketing &amp; Communications for review to ensure the University’s branding and message standards are upheld. All officially recognized social media accounts will be publicly listed by the University on MBKU’s website.</w:t>
      </w:r>
    </w:p>
    <w:p w:rsidR="009B0E92" w:rsidRPr="00680FE1" w:rsidRDefault="009B0E92" w:rsidP="00680FE1">
      <w:pPr>
        <w:spacing w:line="240" w:lineRule="auto"/>
        <w:ind w:left="720"/>
        <w:rPr>
          <w:rFonts w:cs="Arial"/>
          <w:i/>
          <w:szCs w:val="22"/>
        </w:rPr>
      </w:pPr>
    </w:p>
    <w:p w:rsidR="009B0E92" w:rsidRDefault="009B0E92" w:rsidP="008F68D7">
      <w:pPr>
        <w:spacing w:line="360" w:lineRule="auto"/>
        <w:rPr>
          <w:rFonts w:cs="Arial"/>
          <w:i/>
          <w:szCs w:val="22"/>
        </w:rPr>
      </w:pPr>
      <w:r w:rsidRPr="00680FE1">
        <w:rPr>
          <w:rFonts w:cs="Arial"/>
          <w:i/>
          <w:szCs w:val="22"/>
        </w:rPr>
        <w:t>Exemptions</w:t>
      </w:r>
    </w:p>
    <w:p w:rsidR="009B0E92" w:rsidRPr="00680FE1" w:rsidRDefault="009B0E92" w:rsidP="008F68D7">
      <w:pPr>
        <w:tabs>
          <w:tab w:val="left" w:pos="1620"/>
          <w:tab w:val="left" w:pos="1784"/>
          <w:tab w:val="left" w:pos="2421"/>
          <w:tab w:val="left" w:pos="3058"/>
          <w:tab w:val="left" w:pos="3695"/>
          <w:tab w:val="left" w:pos="5224"/>
        </w:tabs>
        <w:spacing w:line="360" w:lineRule="auto"/>
      </w:pPr>
      <w:r w:rsidRPr="00680FE1">
        <w:t xml:space="preserve">Employees acting in an individual capacity should exercise caution to communicate clearly that they are not acting in a representative capacity, or expressing the views of the University. Employees are not allowed to create social media sites that claim, imply or pretend to be official representative sites of the University unless </w:t>
      </w:r>
      <w:r w:rsidRPr="00680FE1">
        <w:lastRenderedPageBreak/>
        <w:t>authorized to administer a site. Employees should contact the Office of Marketing &amp; Communications to set up an official MBKU affiliated social media site.</w:t>
      </w:r>
    </w:p>
    <w:p w:rsidR="008F68D7" w:rsidRDefault="008F68D7" w:rsidP="00680FE1">
      <w:pPr>
        <w:tabs>
          <w:tab w:val="left" w:pos="1620"/>
          <w:tab w:val="left" w:pos="1784"/>
          <w:tab w:val="left" w:pos="2421"/>
          <w:tab w:val="left" w:pos="3058"/>
          <w:tab w:val="left" w:pos="3695"/>
          <w:tab w:val="left" w:pos="5224"/>
        </w:tabs>
        <w:spacing w:line="360" w:lineRule="auto"/>
      </w:pPr>
    </w:p>
    <w:p w:rsidR="009B0E92" w:rsidRPr="00680FE1" w:rsidRDefault="009B0E92" w:rsidP="00680FE1">
      <w:pPr>
        <w:tabs>
          <w:tab w:val="left" w:pos="1620"/>
          <w:tab w:val="left" w:pos="1784"/>
          <w:tab w:val="left" w:pos="2421"/>
          <w:tab w:val="left" w:pos="3058"/>
          <w:tab w:val="left" w:pos="3695"/>
          <w:tab w:val="left" w:pos="5224"/>
        </w:tabs>
        <w:spacing w:line="360" w:lineRule="auto"/>
      </w:pPr>
      <w:r w:rsidRPr="00680FE1">
        <w:t>Employees should be aware of their MBKU association in online social networks. If an employee identifies him/herself as an employee of MBKU or his/her MBKU association is known to the general public, they should ensure their profile and related content (even if it is of a personal and not an official nature) is consistent with how they wish to present themselves as a MBKU professional and conforms to ethical standards or codes of conduct.</w:t>
      </w:r>
    </w:p>
    <w:p w:rsidR="009B0E92" w:rsidRPr="00680FE1" w:rsidRDefault="009B0E92" w:rsidP="00680FE1">
      <w:pPr>
        <w:tabs>
          <w:tab w:val="left" w:pos="1620"/>
          <w:tab w:val="left" w:pos="1784"/>
          <w:tab w:val="left" w:pos="2421"/>
          <w:tab w:val="left" w:pos="3058"/>
          <w:tab w:val="left" w:pos="3695"/>
          <w:tab w:val="left" w:pos="5224"/>
        </w:tabs>
        <w:spacing w:line="360" w:lineRule="auto"/>
      </w:pPr>
    </w:p>
    <w:p w:rsidR="009B0E92" w:rsidRPr="00680FE1" w:rsidRDefault="009B0E92" w:rsidP="00680FE1">
      <w:pPr>
        <w:tabs>
          <w:tab w:val="left" w:pos="1620"/>
          <w:tab w:val="left" w:pos="1784"/>
          <w:tab w:val="left" w:pos="2421"/>
          <w:tab w:val="left" w:pos="3058"/>
          <w:tab w:val="left" w:pos="3695"/>
          <w:tab w:val="left" w:pos="5224"/>
        </w:tabs>
        <w:spacing w:line="360" w:lineRule="auto"/>
        <w:jc w:val="left"/>
      </w:pPr>
      <w:r w:rsidRPr="009B0E92">
        <w:rPr>
          <w:rFonts w:eastAsiaTheme="minorHAnsi" w:cs="Arial"/>
          <w:b/>
        </w:rPr>
        <w:t>Guidelines for Content</w:t>
      </w:r>
      <w:r w:rsidRPr="009B0E92">
        <w:rPr>
          <w:rFonts w:eastAsiaTheme="minorHAnsi" w:cs="Arial"/>
        </w:rPr>
        <w:br/>
      </w:r>
      <w:r w:rsidRPr="00680FE1">
        <w:t xml:space="preserve">As with all University communications, the message being conveyed needs to be consistent, accurate and professional. MBKU’s social media accounts should promote interaction and conversation with and between their followers. Employees should ensure that they have all the facts before they post. It is better to verify information than to post something erroneous and have to post a correction or retraction later. Whenever possible, employees should cite and provide links to their sources. Employees are fully responsible for what they post to social media sites, so if they are unsure, they should contact the Office of Marketing &amp; Communications at </w:t>
      </w:r>
      <w:hyperlink r:id="rId22" w:history="1">
        <w:r w:rsidRPr="00680FE1">
          <w:t>marketing@ketchum.edu</w:t>
        </w:r>
      </w:hyperlink>
      <w:r w:rsidRPr="00680FE1">
        <w:t>.</w:t>
      </w:r>
    </w:p>
    <w:p w:rsidR="009B0E92" w:rsidRPr="00680FE1" w:rsidRDefault="009B0E92" w:rsidP="00680FE1">
      <w:pPr>
        <w:tabs>
          <w:tab w:val="left" w:pos="1620"/>
          <w:tab w:val="left" w:pos="1784"/>
          <w:tab w:val="left" w:pos="2421"/>
          <w:tab w:val="left" w:pos="3058"/>
          <w:tab w:val="left" w:pos="3695"/>
          <w:tab w:val="left" w:pos="5224"/>
        </w:tabs>
        <w:spacing w:line="360" w:lineRule="auto"/>
      </w:pPr>
    </w:p>
    <w:p w:rsidR="008F68D7" w:rsidRPr="00680FE1" w:rsidRDefault="009B0E92" w:rsidP="008F68D7">
      <w:pPr>
        <w:spacing w:line="360" w:lineRule="auto"/>
        <w:rPr>
          <w:rFonts w:cs="Arial"/>
          <w:i/>
          <w:szCs w:val="22"/>
        </w:rPr>
      </w:pPr>
      <w:r w:rsidRPr="00680FE1">
        <w:rPr>
          <w:rFonts w:cs="Arial"/>
          <w:i/>
          <w:szCs w:val="22"/>
        </w:rPr>
        <w:t>Know the Rules</w:t>
      </w:r>
    </w:p>
    <w:p w:rsidR="009B0E92" w:rsidRPr="00680FE1" w:rsidRDefault="009B0E92" w:rsidP="008F68D7">
      <w:pPr>
        <w:tabs>
          <w:tab w:val="left" w:pos="1620"/>
          <w:tab w:val="left" w:pos="1784"/>
          <w:tab w:val="left" w:pos="2421"/>
          <w:tab w:val="left" w:pos="3058"/>
          <w:tab w:val="left" w:pos="3695"/>
          <w:tab w:val="left" w:pos="5224"/>
        </w:tabs>
        <w:spacing w:line="360" w:lineRule="auto"/>
      </w:pPr>
      <w:r w:rsidRPr="00680FE1">
        <w:t>Comply with FERPA, HIPAA and MBKU policies including the Policy on Ethical Practices, the Electronics Communication Policy, Harassment Prevention Policy as well as all other applicable policies. Review and comply with all communications standards found in the MBKU Brand Guidelines and Style Guide. Become familiar with the terms of service and policies of sites and networks in which you participate. Pay attention to updates.</w:t>
      </w:r>
    </w:p>
    <w:p w:rsidR="009B0E92" w:rsidRPr="00680FE1" w:rsidRDefault="009B0E92" w:rsidP="00680FE1">
      <w:pPr>
        <w:spacing w:line="240" w:lineRule="auto"/>
      </w:pPr>
    </w:p>
    <w:p w:rsidR="009B0E92" w:rsidRPr="008F68D7" w:rsidRDefault="009B0E92" w:rsidP="008F68D7">
      <w:pPr>
        <w:spacing w:line="360" w:lineRule="auto"/>
        <w:jc w:val="left"/>
        <w:rPr>
          <w:rFonts w:eastAsiaTheme="minorHAnsi" w:cs="Arial"/>
          <w:i/>
        </w:rPr>
      </w:pPr>
      <w:r w:rsidRPr="009B0E92">
        <w:rPr>
          <w:rFonts w:eastAsiaTheme="minorHAnsi" w:cs="Arial"/>
          <w:i/>
        </w:rPr>
        <w:t>Deleting Content</w:t>
      </w:r>
      <w:r w:rsidRPr="009B0E92">
        <w:rPr>
          <w:rFonts w:eastAsiaTheme="minorHAnsi" w:cs="Arial"/>
        </w:rPr>
        <w:br/>
      </w:r>
      <w:r w:rsidRPr="00A57F8F">
        <w:rPr>
          <w:rFonts w:cs="Arial"/>
          <w:szCs w:val="22"/>
        </w:rPr>
        <w:t>The University may occasionally review content posted to official MBKU social media sites and may remove or cause the removal of any content for any lawful reason.</w:t>
      </w:r>
    </w:p>
    <w:p w:rsidR="009B0E92" w:rsidRPr="00A57F8F" w:rsidRDefault="009B0E92" w:rsidP="00680FE1">
      <w:pPr>
        <w:spacing w:line="240" w:lineRule="auto"/>
        <w:rPr>
          <w:rFonts w:cs="Arial"/>
          <w:szCs w:val="22"/>
        </w:rPr>
      </w:pPr>
    </w:p>
    <w:p w:rsidR="009B0E92" w:rsidRPr="00A57F8F" w:rsidRDefault="009B0E92" w:rsidP="008F68D7">
      <w:pPr>
        <w:spacing w:line="360" w:lineRule="auto"/>
        <w:rPr>
          <w:rFonts w:cs="Arial"/>
          <w:szCs w:val="22"/>
        </w:rPr>
      </w:pPr>
      <w:r w:rsidRPr="00A57F8F">
        <w:rPr>
          <w:rFonts w:cs="Arial"/>
          <w:szCs w:val="22"/>
        </w:rPr>
        <w:t>MBKU affirms and encourages community and respect for differences by fostering an inclusive environment characterized by cultural understanding, ethical behavior and social justice. Social media users sometimes do not share those values and post inappropriate comments on MBKU accounts. MBKU’s social media account owners reserve the right to delete off-topic, harmful, threatening, abusive, vulgar, obscene, defamatory, hateful or harassing material.</w:t>
      </w:r>
    </w:p>
    <w:p w:rsidR="009B0E92" w:rsidRPr="00A57F8F" w:rsidRDefault="009B0E92" w:rsidP="00680FE1">
      <w:pPr>
        <w:spacing w:line="240" w:lineRule="auto"/>
        <w:rPr>
          <w:rFonts w:cs="Arial"/>
          <w:szCs w:val="22"/>
        </w:rPr>
      </w:pPr>
    </w:p>
    <w:p w:rsidR="009B0E92" w:rsidRPr="00A57F8F" w:rsidRDefault="009B0E92" w:rsidP="008F68D7">
      <w:pPr>
        <w:spacing w:line="360" w:lineRule="auto"/>
        <w:rPr>
          <w:rFonts w:cs="Arial"/>
          <w:szCs w:val="22"/>
        </w:rPr>
      </w:pPr>
      <w:r w:rsidRPr="00A57F8F">
        <w:rPr>
          <w:rFonts w:cs="Arial"/>
          <w:szCs w:val="22"/>
        </w:rPr>
        <w:t>Some things to consider when handling negative feedback:</w:t>
      </w:r>
    </w:p>
    <w:p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First priority: Protect our students. Personal attacks on our students should be deleted.</w:t>
      </w:r>
    </w:p>
    <w:p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Can you answer their question or comment with a simple, accurate response? If so, do it.</w:t>
      </w:r>
    </w:p>
    <w:p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Do not engage in lengthy back-and-forth exchanges with critics.</w:t>
      </w:r>
    </w:p>
    <w:p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lastRenderedPageBreak/>
        <w:t>Keep it friendly and professional. Emotional responses are not appropriate.</w:t>
      </w:r>
    </w:p>
    <w:p w:rsidR="009B0E92" w:rsidRPr="009B0E92" w:rsidRDefault="009B0E92" w:rsidP="008F68D7">
      <w:pPr>
        <w:spacing w:line="360" w:lineRule="auto"/>
        <w:rPr>
          <w:rFonts w:eastAsiaTheme="minorHAnsi" w:cs="Arial"/>
        </w:rPr>
      </w:pPr>
    </w:p>
    <w:p w:rsidR="009B0E92" w:rsidRDefault="009B0E92" w:rsidP="008F68D7">
      <w:pPr>
        <w:spacing w:line="360" w:lineRule="auto"/>
        <w:jc w:val="left"/>
        <w:rPr>
          <w:rFonts w:eastAsiaTheme="minorHAnsi" w:cs="Arial"/>
        </w:rPr>
      </w:pPr>
      <w:r w:rsidRPr="009B0E92">
        <w:rPr>
          <w:rFonts w:eastAsiaTheme="minorHAnsi" w:cs="Arial"/>
          <w:i/>
        </w:rPr>
        <w:t>Be Respectful</w:t>
      </w:r>
      <w:r w:rsidRPr="009B0E92">
        <w:rPr>
          <w:rFonts w:eastAsiaTheme="minorHAnsi" w:cs="Arial"/>
        </w:rPr>
        <w:br/>
        <w:t>Employees at MBKU should always be fair and courteous to fellow employees, patients, students, suppliers and people who work on behalf of MBKU. Employees should also keep in mind that they are more likely to resolve work-related complaints by speaking directly with their co-workers or supervisors or by contacting the VP of Human Resources than by posting complaints to a social media outlet. Nevertheless, if an employee decides to post complaints or criticism, he or she should avoid using statements, photographs, video or audio that reasonably could be viewed as malicious, obscene, threatening or intimidating, that disparages or could potentially disparage MBKU employees, students, patients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rsidR="008F68D7" w:rsidRDefault="008F68D7" w:rsidP="008F68D7">
      <w:pPr>
        <w:spacing w:line="360" w:lineRule="auto"/>
        <w:jc w:val="left"/>
        <w:rPr>
          <w:rFonts w:eastAsiaTheme="minorHAnsi" w:cs="Arial"/>
        </w:rPr>
      </w:pPr>
    </w:p>
    <w:p w:rsidR="009B0E92" w:rsidRDefault="009B0E92" w:rsidP="008F68D7">
      <w:pPr>
        <w:spacing w:line="360" w:lineRule="auto"/>
        <w:jc w:val="left"/>
        <w:rPr>
          <w:rFonts w:eastAsiaTheme="minorHAnsi" w:cs="Arial"/>
        </w:rPr>
      </w:pPr>
      <w:r w:rsidRPr="009B0E92">
        <w:rPr>
          <w:rFonts w:eastAsiaTheme="minorHAnsi" w:cs="Arial"/>
          <w:i/>
        </w:rPr>
        <w:t>Be Honest and Accurate</w:t>
      </w:r>
      <w:r w:rsidRPr="009B0E92">
        <w:rPr>
          <w:rFonts w:eastAsiaTheme="minorHAnsi" w:cs="Arial"/>
        </w:rPr>
        <w:br/>
        <w:t>Employees should make sure they are always honest and accurate when posting information or news, and if they make a mistake, they should correct it quickly. Employees should also be open about any previous posts they have altered. One must remember that the Internet archives almost everything; therefore, even deleted postings can be searched. Never post any information or rumors that one knows to be false about the University, fellow employees, students, patients, suppliers and people working on behalf of the University or competitors.</w:t>
      </w:r>
    </w:p>
    <w:p w:rsidR="008F68D7" w:rsidRPr="009B0E92" w:rsidRDefault="008F68D7" w:rsidP="008F68D7">
      <w:pPr>
        <w:spacing w:line="360" w:lineRule="auto"/>
        <w:jc w:val="left"/>
        <w:rPr>
          <w:rFonts w:eastAsiaTheme="minorHAnsi" w:cs="Arial"/>
        </w:rPr>
      </w:pPr>
    </w:p>
    <w:p w:rsidR="009B0E92" w:rsidRPr="009B0E92" w:rsidRDefault="009B0E92" w:rsidP="008F68D7">
      <w:pPr>
        <w:spacing w:line="360" w:lineRule="auto"/>
        <w:rPr>
          <w:rFonts w:eastAsiaTheme="minorHAnsi" w:cs="Arial"/>
          <w:i/>
        </w:rPr>
      </w:pPr>
      <w:r w:rsidRPr="009B0E92">
        <w:rPr>
          <w:rFonts w:eastAsiaTheme="minorHAnsi" w:cs="Arial"/>
          <w:i/>
        </w:rPr>
        <w:t>Post Only Appropriate and Respectful Content</w:t>
      </w:r>
    </w:p>
    <w:p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Maintain the confidentiality of the University’s trade secrets, private and confidential information. Trades secrets may include information regarding the development of systems, processes, products, know-how and technology. No employee should post internal reports, policies, procedures or other internal business-related confidential communication without the consent of the President of the University.</w:t>
      </w:r>
    </w:p>
    <w:p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Do not create a link from one’s own blog, website or other social networking site to a MBKU website without identifying oneself as a MBKU employee.</w:t>
      </w:r>
    </w:p>
    <w:p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Express only one’s personal opinions. Never represent oneself as a spokesperson for MBKU (unless designated as such by the President). If the University is a subject of the content one is creating, one must be clear and open about the fact that he or she is an employee and should make it clear that his or her views do not represent those of the University, fellow employees, students, patients, suppliers or people working on behalf of the University. If an employee does publish a blog or post online related to the work he or she does or subjects associated with MBKU, he or she should make it clear that he or she is not speaking on behalf of the University. It is best to include a disclaimer such as “The postings on this site are my own and do not necessarily reflect the views of MBKU.”</w:t>
      </w:r>
    </w:p>
    <w:p w:rsidR="00680FE1" w:rsidRDefault="00680FE1" w:rsidP="008F68D7">
      <w:pPr>
        <w:spacing w:line="360" w:lineRule="auto"/>
        <w:jc w:val="left"/>
        <w:rPr>
          <w:rFonts w:eastAsiaTheme="minorHAnsi" w:cs="Arial"/>
          <w:i/>
        </w:rPr>
      </w:pPr>
    </w:p>
    <w:p w:rsidR="008F68D7" w:rsidRDefault="009B0E92" w:rsidP="008F68D7">
      <w:pPr>
        <w:spacing w:line="360" w:lineRule="auto"/>
        <w:jc w:val="left"/>
        <w:rPr>
          <w:rFonts w:eastAsiaTheme="minorHAnsi" w:cs="Arial"/>
          <w:b/>
        </w:rPr>
      </w:pPr>
      <w:r w:rsidRPr="009B0E92">
        <w:rPr>
          <w:rFonts w:eastAsiaTheme="minorHAnsi" w:cs="Arial"/>
          <w:i/>
        </w:rPr>
        <w:lastRenderedPageBreak/>
        <w:t>Industry or Product Promotions</w:t>
      </w:r>
      <w:r w:rsidRPr="009B0E92">
        <w:rPr>
          <w:rFonts w:eastAsiaTheme="minorHAnsi" w:cs="Arial"/>
        </w:rPr>
        <w:br/>
        <w:t xml:space="preserve">Content that promotes an industry or product must fall under the guidelines outlined in a corporate contract, and/or be approved by PEC and/or the Associate Dean of Clinics. Industry or product content that is added to MBKU’s social media channels by an outside user will be removed if no corporate contract is in place. </w:t>
      </w:r>
      <w:r w:rsidRPr="009B0E92">
        <w:rPr>
          <w:rFonts w:eastAsiaTheme="minorHAnsi" w:cs="Arial"/>
        </w:rPr>
        <w:br/>
      </w:r>
    </w:p>
    <w:p w:rsidR="009B0E92" w:rsidRDefault="009B0E92" w:rsidP="008F68D7">
      <w:pPr>
        <w:spacing w:line="360" w:lineRule="auto"/>
        <w:jc w:val="left"/>
        <w:rPr>
          <w:rFonts w:eastAsiaTheme="minorHAnsi" w:cs="Arial"/>
        </w:rPr>
      </w:pPr>
      <w:r w:rsidRPr="009B0E92">
        <w:rPr>
          <w:rFonts w:eastAsiaTheme="minorHAnsi" w:cs="Arial"/>
          <w:b/>
        </w:rPr>
        <w:t>Using Social Media at Work</w:t>
      </w:r>
      <w:r w:rsidRPr="009B0E92">
        <w:rPr>
          <w:rFonts w:eastAsiaTheme="minorHAnsi" w:cs="Arial"/>
        </w:rPr>
        <w:br/>
        <w:t>Employee work time, as well as University computers and other electronic equipment, are to be used for University-related business. It is appropriate to post, like, comment and share on social media at work if your comments, posts, likes, comments and shares are related to University-related activities or take place on officially recognized accounts. Use of social media tools should never interfere with your primary duties, with the exception of where it is a primary duty to use these tools to do your job.</w:t>
      </w:r>
    </w:p>
    <w:p w:rsidR="008F68D7" w:rsidRPr="009B0E92" w:rsidRDefault="008F68D7" w:rsidP="008F68D7">
      <w:pPr>
        <w:spacing w:line="360" w:lineRule="auto"/>
        <w:jc w:val="left"/>
        <w:rPr>
          <w:rFonts w:eastAsiaTheme="minorHAnsi" w:cs="Arial"/>
        </w:rPr>
      </w:pPr>
    </w:p>
    <w:p w:rsidR="009B0E92" w:rsidRPr="00680FE1" w:rsidRDefault="009B0E92" w:rsidP="008F68D7">
      <w:pPr>
        <w:spacing w:line="360" w:lineRule="auto"/>
        <w:jc w:val="left"/>
      </w:pPr>
      <w:r w:rsidRPr="009B0E92">
        <w:rPr>
          <w:rFonts w:eastAsiaTheme="minorHAnsi" w:cs="Arial"/>
          <w:b/>
        </w:rPr>
        <w:t>Retaliation is Prohibited</w:t>
      </w:r>
      <w:r w:rsidRPr="009B0E92">
        <w:rPr>
          <w:rFonts w:eastAsiaTheme="minorHAnsi" w:cs="Arial"/>
        </w:rPr>
        <w:br/>
      </w:r>
      <w:r w:rsidRPr="00680FE1">
        <w:t>MBKU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r w:rsidRPr="00680FE1">
        <w:br/>
      </w:r>
      <w:r w:rsidRPr="00680FE1">
        <w:br/>
        <w:t>Failure to abide by this policy statement as it relates to their position on campus will result in the disciplinary action up to and including termination.</w:t>
      </w:r>
    </w:p>
    <w:p w:rsidR="0009647D" w:rsidRPr="00D958E2" w:rsidRDefault="0009647D" w:rsidP="0009647D">
      <w:pPr>
        <w:spacing w:line="360" w:lineRule="auto"/>
      </w:pPr>
    </w:p>
    <w:p w:rsidR="0009647D" w:rsidRPr="00D958E2" w:rsidRDefault="0009647D">
      <w:pPr>
        <w:pStyle w:val="Heading2"/>
        <w:tabs>
          <w:tab w:val="left" w:pos="1620"/>
        </w:tabs>
        <w:spacing w:line="360" w:lineRule="auto"/>
      </w:pPr>
      <w:bookmarkStart w:id="609" w:name="_Toc441656517"/>
      <w:bookmarkStart w:id="610" w:name="_Toc12963500"/>
      <w:r w:rsidRPr="00D958E2">
        <w:t>Solicitation and Gratuities</w:t>
      </w:r>
      <w:bookmarkEnd w:id="598"/>
      <w:bookmarkEnd w:id="609"/>
      <w:bookmarkEnd w:id="610"/>
      <w:r w:rsidRPr="00D958E2">
        <w:t xml:space="preserve"> </w:t>
      </w:r>
    </w:p>
    <w:p w:rsidR="0009647D" w:rsidRPr="00D958E2" w:rsidRDefault="0009647D">
      <w:pPr>
        <w:spacing w:line="360" w:lineRule="auto"/>
      </w:pPr>
      <w:r w:rsidRPr="00D958E2">
        <w:rPr>
          <w:b/>
        </w:rPr>
        <w:t xml:space="preserve">Soliciting Gifts and Sponsorships on Behalf of the </w:t>
      </w:r>
      <w:r>
        <w:rPr>
          <w:b/>
        </w:rPr>
        <w:t>University</w:t>
      </w:r>
      <w:r w:rsidRPr="00D958E2">
        <w:t xml:space="preserve">: Administrators or Faculty desirous of soliciting gifts and grants from individuals, foundations and corporations for </w:t>
      </w:r>
      <w:r>
        <w:t>University</w:t>
      </w:r>
      <w:r w:rsidRPr="00D958E2">
        <w:t xml:space="preserve"> purposes must receive prior approval from the </w:t>
      </w:r>
      <w:r>
        <w:t>Vice President for University Advancement</w:t>
      </w:r>
      <w:r w:rsidRPr="00D958E2">
        <w:t xml:space="preserve">.  The exception to this policy is research grants that have been coordinated and approved by the Associate Dean for Research.  It is not appropriate for </w:t>
      </w:r>
      <w:r>
        <w:t>University</w:t>
      </w:r>
      <w:r w:rsidRPr="00D958E2">
        <w:t xml:space="preserve"> staff, administration, students or faculty to solicit or receive personal gifts or favors from corporations or individuals involved with the </w:t>
      </w:r>
      <w:r>
        <w:t>University</w:t>
      </w:r>
      <w:r w:rsidRPr="00D958E2">
        <w:t>.</w:t>
      </w:r>
    </w:p>
    <w:p w:rsidR="0009647D" w:rsidRPr="00D958E2" w:rsidRDefault="0009647D">
      <w:pPr>
        <w:pStyle w:val="BodyText2"/>
        <w:tabs>
          <w:tab w:val="left" w:pos="1620"/>
        </w:tabs>
        <w:spacing w:line="360" w:lineRule="auto"/>
      </w:pPr>
    </w:p>
    <w:p w:rsidR="0009647D" w:rsidRPr="00D958E2" w:rsidRDefault="0009647D">
      <w:pPr>
        <w:spacing w:line="360" w:lineRule="auto"/>
      </w:pPr>
      <w:r w:rsidRPr="00D958E2">
        <w:rPr>
          <w:b/>
        </w:rPr>
        <w:t>Acknowledgement of Gifts and Grants</w:t>
      </w:r>
      <w:r w:rsidRPr="00D958E2">
        <w:t xml:space="preserve">: All gifts and grants received should be acknowledged and notification should be forwarded to the </w:t>
      </w:r>
      <w:r>
        <w:t>Vice President for University Advancement</w:t>
      </w:r>
      <w:r w:rsidRPr="00D958E2">
        <w:t>.</w:t>
      </w:r>
    </w:p>
    <w:p w:rsidR="0009647D" w:rsidRPr="00D958E2" w:rsidRDefault="0009647D">
      <w:pPr>
        <w:spacing w:line="360" w:lineRule="auto"/>
      </w:pPr>
    </w:p>
    <w:p w:rsidR="0009647D" w:rsidRPr="004D0EA8" w:rsidRDefault="0009647D" w:rsidP="004D0EA8">
      <w:pPr>
        <w:spacing w:line="360" w:lineRule="auto"/>
        <w:jc w:val="left"/>
        <w:rPr>
          <w:rFonts w:eastAsiaTheme="minorHAnsi" w:cs="Arial"/>
          <w:b/>
        </w:rPr>
      </w:pPr>
      <w:bookmarkStart w:id="611" w:name="_Toc441656518"/>
      <w:bookmarkStart w:id="612" w:name="_Toc519772930"/>
      <w:r w:rsidRPr="004D0EA8">
        <w:rPr>
          <w:rFonts w:eastAsiaTheme="minorHAnsi" w:cs="Arial"/>
          <w:b/>
        </w:rPr>
        <w:t>Acceptance of Gifts and Gratuities</w:t>
      </w:r>
      <w:bookmarkEnd w:id="599"/>
      <w:bookmarkEnd w:id="611"/>
      <w:bookmarkEnd w:id="612"/>
    </w:p>
    <w:p w:rsidR="0009647D" w:rsidRPr="00D958E2" w:rsidRDefault="0009647D" w:rsidP="004D0EA8">
      <w:pPr>
        <w:spacing w:line="360" w:lineRule="auto"/>
        <w:jc w:val="left"/>
      </w:pPr>
      <w:r w:rsidRPr="004D0EA8">
        <w:rPr>
          <w:rFonts w:eastAsiaTheme="minorHAnsi" w:cs="Arial"/>
        </w:rPr>
        <w:t>In order to maintain a high standard of integrity</w:t>
      </w:r>
      <w:r w:rsidRPr="00D958E2">
        <w:t xml:space="preserve">, employees are not permitted to personally accept and retain gratuities or gifts received from any outside source especially when they are designed to influence future decisions.  In circumstances where the acceptance of the gift cannot be avoided, there are two courses of action that should be followed.  If the gift is of significant value it should be turned over to the </w:t>
      </w:r>
      <w:r>
        <w:t>VP for Human Resources</w:t>
      </w:r>
      <w:r w:rsidRPr="00D958E2">
        <w:t xml:space="preserve"> who will insure that the gift is properly acknowledged on behalf of the </w:t>
      </w:r>
      <w:r>
        <w:t>University</w:t>
      </w:r>
      <w:r w:rsidRPr="00D958E2">
        <w:t xml:space="preserve">.   Donated gifts </w:t>
      </w:r>
      <w:r w:rsidRPr="00D958E2">
        <w:lastRenderedPageBreak/>
        <w:t xml:space="preserve">will generally be used as door prizes at one of the </w:t>
      </w:r>
      <w:r>
        <w:t>University</w:t>
      </w:r>
      <w:r w:rsidRPr="00D958E2">
        <w:t xml:space="preserve">’s functions.  If the gift represents a token “thank you” gift for past business, it can be shared with others in the office or clinic. </w:t>
      </w:r>
    </w:p>
    <w:p w:rsidR="0009647D" w:rsidRPr="00D958E2" w:rsidRDefault="0009647D">
      <w:pPr>
        <w:tabs>
          <w:tab w:val="left" w:pos="1620"/>
        </w:tabs>
        <w:spacing w:line="360" w:lineRule="auto"/>
      </w:pPr>
    </w:p>
    <w:p w:rsidR="0009647D" w:rsidRPr="00D958E2" w:rsidRDefault="0009647D" w:rsidP="001A36FA">
      <w:pPr>
        <w:pStyle w:val="Heading2"/>
        <w:tabs>
          <w:tab w:val="left" w:pos="1620"/>
        </w:tabs>
        <w:spacing w:line="360" w:lineRule="auto"/>
      </w:pPr>
      <w:bookmarkStart w:id="613" w:name="_Toc441656519"/>
      <w:bookmarkStart w:id="614" w:name="_Toc12963501"/>
      <w:r w:rsidRPr="00D958E2">
        <w:t>Solicitation and Distribution of Literature</w:t>
      </w:r>
      <w:bookmarkEnd w:id="600"/>
      <w:bookmarkEnd w:id="613"/>
      <w:bookmarkEnd w:id="614"/>
    </w:p>
    <w:p w:rsidR="0009647D" w:rsidRPr="00D958E2" w:rsidRDefault="0009647D">
      <w:pPr>
        <w:pStyle w:val="BodyText2"/>
        <w:spacing w:line="360" w:lineRule="auto"/>
      </w:pPr>
      <w:r w:rsidRPr="00D958E2">
        <w:rPr>
          <w:snapToGrid w:val="0"/>
        </w:rPr>
        <w:t xml:space="preserve">The </w:t>
      </w:r>
      <w:r>
        <w:rPr>
          <w:snapToGrid w:val="0"/>
        </w:rPr>
        <w:t>University</w:t>
      </w:r>
      <w:r w:rsidRPr="00D958E2">
        <w:rPr>
          <w:snapToGrid w:val="0"/>
        </w:rPr>
        <w:t xml:space="preserve"> recognizes the importance of worthwhile organizations soliciting support for their causes.  At the same time, it also recognizes the need to restrict any activity that could interfere with the efficient operation of the </w:t>
      </w:r>
      <w:r>
        <w:rPr>
          <w:snapToGrid w:val="0"/>
        </w:rPr>
        <w:t>University</w:t>
      </w:r>
      <w:r w:rsidRPr="00D958E2">
        <w:rPr>
          <w:snapToGrid w:val="0"/>
        </w:rPr>
        <w:t xml:space="preserve">’s business and/or result in an annoyance to employees and/or students.  To this end, </w:t>
      </w:r>
      <w:r w:rsidRPr="00D958E2">
        <w:t xml:space="preserve">the following rules have been established. </w:t>
      </w:r>
    </w:p>
    <w:p w:rsidR="0009647D" w:rsidRPr="00D958E2" w:rsidRDefault="0009647D">
      <w:pPr>
        <w:pStyle w:val="BodyText2"/>
        <w:spacing w:line="360" w:lineRule="auto"/>
      </w:pPr>
    </w:p>
    <w:p w:rsidR="0009647D" w:rsidRPr="00D958E2" w:rsidRDefault="0009647D" w:rsidP="0009647D">
      <w:pPr>
        <w:pStyle w:val="BodyText2"/>
        <w:numPr>
          <w:ilvl w:val="0"/>
          <w:numId w:val="8"/>
        </w:numPr>
        <w:spacing w:line="360" w:lineRule="auto"/>
        <w:rPr>
          <w:snapToGrid w:val="0"/>
        </w:rPr>
      </w:pPr>
      <w:r w:rsidRPr="00D958E2">
        <w:rPr>
          <w:snapToGrid w:val="0"/>
        </w:rPr>
        <w:t xml:space="preserve">No employee shall solicit or promote support for any cause or organization during his or her working time or during the working or class time of the employees and/or students for whom such activity is directed.  </w:t>
      </w:r>
    </w:p>
    <w:p w:rsidR="0009647D" w:rsidRPr="00D958E2" w:rsidRDefault="0009647D">
      <w:pPr>
        <w:spacing w:line="360" w:lineRule="auto"/>
        <w:rPr>
          <w:snapToGrid w:val="0"/>
        </w:rPr>
      </w:pPr>
      <w:r w:rsidRPr="00D958E2">
        <w:rPr>
          <w:snapToGrid w:val="0"/>
        </w:rPr>
        <w:t>.</w:t>
      </w:r>
    </w:p>
    <w:p w:rsidR="0009647D" w:rsidRPr="00D958E2" w:rsidRDefault="0009647D" w:rsidP="0009647D">
      <w:pPr>
        <w:numPr>
          <w:ilvl w:val="0"/>
          <w:numId w:val="6"/>
        </w:numPr>
        <w:spacing w:line="360" w:lineRule="auto"/>
        <w:rPr>
          <w:snapToGrid w:val="0"/>
        </w:rPr>
      </w:pPr>
      <w:r w:rsidRPr="00D958E2">
        <w:rPr>
          <w:snapToGrid w:val="0"/>
        </w:rPr>
        <w:t xml:space="preserve">No employee shall distribute or circulate any written or printed material including </w:t>
      </w:r>
      <w:r>
        <w:rPr>
          <w:snapToGrid w:val="0"/>
        </w:rPr>
        <w:t>e</w:t>
      </w:r>
      <w:r w:rsidRPr="00D958E2">
        <w:rPr>
          <w:snapToGrid w:val="0"/>
        </w:rPr>
        <w:t xml:space="preserve">-mail messages in the workplace, which promotes or supports personal affiliations or causes.  Exceptions apply to </w:t>
      </w:r>
      <w:r>
        <w:rPr>
          <w:snapToGrid w:val="0"/>
        </w:rPr>
        <w:t>University</w:t>
      </w:r>
      <w:r w:rsidRPr="00D958E2">
        <w:rPr>
          <w:snapToGrid w:val="0"/>
        </w:rPr>
        <w:t xml:space="preserve"> approved events </w:t>
      </w:r>
      <w:r>
        <w:rPr>
          <w:snapToGrid w:val="0"/>
        </w:rPr>
        <w:t>(</w:t>
      </w:r>
      <w:r w:rsidRPr="00D958E2">
        <w:rPr>
          <w:snapToGrid w:val="0"/>
        </w:rPr>
        <w:t>i.e., United Way Campaign and Red Cross Blood Drives</w:t>
      </w:r>
      <w:r>
        <w:rPr>
          <w:snapToGrid w:val="0"/>
        </w:rPr>
        <w:t>)</w:t>
      </w:r>
      <w:r w:rsidRPr="00D958E2">
        <w:rPr>
          <w:snapToGrid w:val="0"/>
        </w:rPr>
        <w:t>.</w:t>
      </w:r>
    </w:p>
    <w:p w:rsidR="0009647D" w:rsidRPr="00D958E2" w:rsidRDefault="0009647D">
      <w:pPr>
        <w:spacing w:line="360" w:lineRule="auto"/>
        <w:rPr>
          <w:snapToGrid w:val="0"/>
        </w:rPr>
      </w:pPr>
    </w:p>
    <w:p w:rsidR="0009647D" w:rsidRPr="00D958E2" w:rsidRDefault="0009647D" w:rsidP="0009647D">
      <w:pPr>
        <w:numPr>
          <w:ilvl w:val="0"/>
          <w:numId w:val="7"/>
        </w:numPr>
        <w:spacing w:line="360" w:lineRule="auto"/>
        <w:rPr>
          <w:snapToGrid w:val="0"/>
        </w:rPr>
      </w:pPr>
      <w:r w:rsidRPr="00D958E2">
        <w:rPr>
          <w:snapToGrid w:val="0"/>
        </w:rPr>
        <w:t xml:space="preserve">Under no circumstances will non-employees be permitted to solicit or to distribute written material for any purpose on </w:t>
      </w:r>
      <w:r>
        <w:rPr>
          <w:snapToGrid w:val="0"/>
        </w:rPr>
        <w:t>University</w:t>
      </w:r>
      <w:r w:rsidRPr="00D958E2">
        <w:rPr>
          <w:snapToGrid w:val="0"/>
        </w:rPr>
        <w:t xml:space="preserve"> property.</w:t>
      </w:r>
    </w:p>
    <w:p w:rsidR="0009647D" w:rsidRPr="00D958E2" w:rsidRDefault="0009647D">
      <w:pPr>
        <w:spacing w:line="360" w:lineRule="auto"/>
        <w:rPr>
          <w:snapToGrid w:val="0"/>
        </w:rPr>
      </w:pPr>
    </w:p>
    <w:p w:rsidR="0009647D" w:rsidRPr="00D958E2" w:rsidRDefault="0009647D" w:rsidP="0009647D">
      <w:pPr>
        <w:numPr>
          <w:ilvl w:val="0"/>
          <w:numId w:val="13"/>
        </w:numPr>
        <w:spacing w:line="360" w:lineRule="auto"/>
      </w:pPr>
      <w:r w:rsidRPr="00D958E2">
        <w:t xml:space="preserve">A page of the </w:t>
      </w:r>
      <w:r>
        <w:t>University</w:t>
      </w:r>
      <w:r w:rsidRPr="00D958E2">
        <w:t xml:space="preserve"> </w:t>
      </w:r>
      <w:r>
        <w:t>Portal</w:t>
      </w:r>
      <w:r w:rsidRPr="00D958E2">
        <w:t xml:space="preserve"> Site has been established to make announcements, place ads, and solicit support for charitable causes and the like. Employees will also be allowed to place sign-up information or items for sale, which support non-profit organizations or causes, in employee lounges. Approval from the </w:t>
      </w:r>
      <w:r>
        <w:t>VP for Human Resources</w:t>
      </w:r>
      <w:r w:rsidRPr="00D958E2">
        <w:t xml:space="preserve"> will need to be obtained in both cases. </w:t>
      </w:r>
    </w:p>
    <w:p w:rsidR="0009647D" w:rsidRPr="00D958E2" w:rsidRDefault="0009647D">
      <w:pPr>
        <w:spacing w:line="360" w:lineRule="auto"/>
        <w:rPr>
          <w:snapToGrid w:val="0"/>
        </w:rPr>
      </w:pPr>
    </w:p>
    <w:p w:rsidR="0009647D" w:rsidRPr="00D958E2" w:rsidRDefault="0009647D">
      <w:pPr>
        <w:spacing w:line="360" w:lineRule="auto"/>
        <w:rPr>
          <w:snapToGrid w:val="0"/>
        </w:rPr>
      </w:pPr>
      <w:r w:rsidRPr="00D958E2">
        <w:rPr>
          <w:snapToGrid w:val="0"/>
        </w:rPr>
        <w:t>Any employee who is in doubt concerning the application of these rules or</w:t>
      </w:r>
      <w:r>
        <w:rPr>
          <w:snapToGrid w:val="0"/>
        </w:rPr>
        <w:t xml:space="preserve"> wishes</w:t>
      </w:r>
      <w:r w:rsidRPr="00D958E2">
        <w:rPr>
          <w:snapToGrid w:val="0"/>
        </w:rPr>
        <w:t xml:space="preserve"> to request an exemption under this policy should consult with the </w:t>
      </w:r>
      <w:r>
        <w:rPr>
          <w:snapToGrid w:val="0"/>
        </w:rPr>
        <w:t>VP for Human Resources</w:t>
      </w:r>
      <w:r w:rsidRPr="00D958E2">
        <w:rPr>
          <w:snapToGrid w:val="0"/>
        </w:rPr>
        <w:t xml:space="preserve"> immediately.</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Heading2"/>
        <w:tabs>
          <w:tab w:val="left" w:pos="1620"/>
        </w:tabs>
        <w:spacing w:line="360" w:lineRule="auto"/>
      </w:pPr>
      <w:bookmarkStart w:id="615" w:name="_Toc525631464"/>
      <w:bookmarkStart w:id="616" w:name="_Toc441656520"/>
      <w:bookmarkStart w:id="617" w:name="_Toc12963502"/>
      <w:r w:rsidRPr="00D958E2">
        <w:t xml:space="preserve">Use of </w:t>
      </w:r>
      <w:r>
        <w:t>University</w:t>
      </w:r>
      <w:r w:rsidRPr="00D958E2">
        <w:t xml:space="preserve"> Facilities for Extra Curricular Activities</w:t>
      </w:r>
      <w:bookmarkEnd w:id="615"/>
      <w:bookmarkEnd w:id="616"/>
      <w:bookmarkEnd w:id="617"/>
    </w:p>
    <w:p w:rsidR="0009647D" w:rsidRPr="00D958E2" w:rsidRDefault="0009647D">
      <w:pPr>
        <w:tabs>
          <w:tab w:val="left" w:pos="1620"/>
        </w:tabs>
        <w:spacing w:line="360" w:lineRule="auto"/>
      </w:pPr>
      <w:r w:rsidRPr="00D958E2">
        <w:t xml:space="preserve">Organizations or individuals wishing to hold events on campus should refer to the Policies and Procedures for Use/Rental of Campus Facilities by Employees located in the Student Affairs Department. </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Heading2"/>
        <w:spacing w:line="360" w:lineRule="auto"/>
      </w:pPr>
      <w:bookmarkStart w:id="618" w:name="_Toc441656521"/>
      <w:bookmarkStart w:id="619" w:name="_Toc12963503"/>
      <w:r w:rsidRPr="00D958E2">
        <w:t>Violence in the Workplace</w:t>
      </w:r>
      <w:bookmarkEnd w:id="601"/>
      <w:bookmarkEnd w:id="618"/>
      <w:bookmarkEnd w:id="619"/>
    </w:p>
    <w:p w:rsidR="0009647D" w:rsidRPr="00D958E2" w:rsidRDefault="0009647D">
      <w:pPr>
        <w:spacing w:line="360" w:lineRule="auto"/>
      </w:pPr>
      <w:r w:rsidRPr="00D958E2">
        <w:t xml:space="preserve">It is the goal of the </w:t>
      </w:r>
      <w:r>
        <w:t>University</w:t>
      </w:r>
      <w:r w:rsidRPr="00D958E2">
        <w:t xml:space="preserve"> to provide a safe workplace free of violence.  To this end, the following guidelines have been established along with examples of actions that would be considered incidences of threats or violence. </w:t>
      </w:r>
    </w:p>
    <w:p w:rsidR="0009647D" w:rsidRPr="00D958E2" w:rsidRDefault="0009647D">
      <w:pPr>
        <w:pStyle w:val="DefinitionTerm"/>
        <w:spacing w:line="360" w:lineRule="auto"/>
        <w:rPr>
          <w:rFonts w:ascii="Arial" w:hAnsi="Arial"/>
          <w:sz w:val="20"/>
        </w:rPr>
      </w:pPr>
    </w:p>
    <w:p w:rsidR="0009647D" w:rsidRDefault="0009647D">
      <w:pPr>
        <w:pStyle w:val="BodyText"/>
        <w:spacing w:line="360" w:lineRule="auto"/>
      </w:pPr>
      <w:r w:rsidRPr="00D958E2">
        <w:lastRenderedPageBreak/>
        <w:t xml:space="preserve">Any person experiencing or observing imminent violence in the workplace should call Campus Security at ext. 7892.  Any employee, who is the subject of, or witness to, a suspected violation of this policy should report the violation to </w:t>
      </w:r>
      <w:r w:rsidR="00A473A1">
        <w:t xml:space="preserve">the Director of Campus Safety and Security or the </w:t>
      </w:r>
      <w:r>
        <w:t>VP for Human Resources</w:t>
      </w:r>
      <w:r w:rsidRPr="00D958E2">
        <w:t xml:space="preserve"> immediately.  Employees must notify their supervisors and </w:t>
      </w:r>
      <w:r>
        <w:t>VP for Human Resources</w:t>
      </w:r>
      <w:r w:rsidRPr="00D958E2">
        <w:t xml:space="preserve"> of any restraining orders against individuals (employees or non-employees). Any supervisor, administrator, or individual in authority who receives a report of a suspected violation of this policy shall document and report the suspected violation to the </w:t>
      </w:r>
      <w:r>
        <w:t>VP for Human Resources</w:t>
      </w:r>
      <w:r w:rsidRPr="00D958E2">
        <w:t>.  Employees found to be in violation of this policy or any employee who intentionally brings false charges will be subject to disciplinary action up to and including termination.</w:t>
      </w:r>
      <w:r>
        <w:t xml:space="preserve"> The following are examples that would be considered incidences or threats of violence:</w:t>
      </w:r>
    </w:p>
    <w:p w:rsidR="0009647D" w:rsidRDefault="0009647D">
      <w:pPr>
        <w:pStyle w:val="BodyText"/>
        <w:spacing w:line="360" w:lineRule="auto"/>
      </w:pPr>
      <w:r>
        <w:t xml:space="preserve"> </w:t>
      </w:r>
    </w:p>
    <w:p w:rsidR="0009647D" w:rsidRPr="00D958E2" w:rsidRDefault="0009647D" w:rsidP="0009647D">
      <w:pPr>
        <w:numPr>
          <w:ilvl w:val="0"/>
          <w:numId w:val="9"/>
        </w:numPr>
        <w:spacing w:line="360" w:lineRule="auto"/>
      </w:pPr>
      <w:r w:rsidRPr="00D958E2">
        <w:t>Any act of intimidation toward another person(s) that results in reasonable fear for his or her safety and/or the safety of others in the workplace;</w:t>
      </w:r>
    </w:p>
    <w:p w:rsidR="0009647D" w:rsidRPr="00D958E2" w:rsidRDefault="0009647D" w:rsidP="0009647D">
      <w:pPr>
        <w:pStyle w:val="DefinitionTerm"/>
        <w:numPr>
          <w:ilvl w:val="0"/>
          <w:numId w:val="10"/>
        </w:numPr>
        <w:spacing w:line="360" w:lineRule="auto"/>
        <w:rPr>
          <w:rFonts w:ascii="Arial" w:hAnsi="Arial"/>
          <w:sz w:val="20"/>
        </w:rPr>
      </w:pPr>
      <w:r w:rsidRPr="00D958E2">
        <w:rPr>
          <w:rFonts w:ascii="Arial" w:hAnsi="Arial"/>
          <w:sz w:val="20"/>
        </w:rPr>
        <w:t>Any act of menacing or harassing behavior;</w:t>
      </w:r>
    </w:p>
    <w:p w:rsidR="0009647D" w:rsidRPr="00D958E2" w:rsidRDefault="0009647D" w:rsidP="0009647D">
      <w:pPr>
        <w:pStyle w:val="DefinitionList"/>
        <w:numPr>
          <w:ilvl w:val="0"/>
          <w:numId w:val="11"/>
        </w:numPr>
        <w:spacing w:line="360" w:lineRule="auto"/>
        <w:rPr>
          <w:rFonts w:ascii="Arial" w:hAnsi="Arial"/>
          <w:sz w:val="20"/>
        </w:rPr>
      </w:pPr>
      <w:r w:rsidRPr="00D958E2">
        <w:rPr>
          <w:rFonts w:ascii="Arial" w:hAnsi="Arial"/>
          <w:sz w:val="20"/>
        </w:rPr>
        <w:t>Any behavior that, by its very nature, could be interpreted by a reasonable person as an intent to cause physical harm to another person or damage to the property of another;</w:t>
      </w:r>
    </w:p>
    <w:p w:rsidR="0009647D" w:rsidRPr="00D958E2" w:rsidRDefault="0009647D" w:rsidP="00A473A1">
      <w:pPr>
        <w:pStyle w:val="DefinitionList"/>
        <w:numPr>
          <w:ilvl w:val="0"/>
          <w:numId w:val="12"/>
        </w:numPr>
        <w:spacing w:before="100" w:after="100" w:line="360" w:lineRule="auto"/>
        <w:ind w:left="360"/>
        <w:rPr>
          <w:rFonts w:ascii="Arial" w:hAnsi="Arial"/>
          <w:sz w:val="20"/>
        </w:rPr>
      </w:pPr>
      <w:r w:rsidRPr="00D958E2">
        <w:rPr>
          <w:rFonts w:ascii="Arial" w:hAnsi="Arial"/>
          <w:sz w:val="20"/>
        </w:rPr>
        <w:t>An intentional act which results in bodily harm, however slight, to another person and/or damage to the property of another in the workplace</w:t>
      </w:r>
      <w:r>
        <w:rPr>
          <w:rFonts w:ascii="Arial" w:hAnsi="Arial"/>
          <w:sz w:val="20"/>
        </w:rPr>
        <w:t>.</w:t>
      </w:r>
    </w:p>
    <w:p w:rsidR="001A36FA" w:rsidRDefault="001A36FA">
      <w:pPr>
        <w:pStyle w:val="Heading2"/>
        <w:spacing w:line="360" w:lineRule="auto"/>
      </w:pPr>
      <w:bookmarkStart w:id="620" w:name="_Toc525631479"/>
      <w:bookmarkStart w:id="621" w:name="_Toc441656522"/>
      <w:bookmarkStart w:id="622" w:name="_Toc525631458"/>
    </w:p>
    <w:p w:rsidR="0009647D" w:rsidRPr="00D958E2" w:rsidRDefault="0009647D">
      <w:pPr>
        <w:pStyle w:val="Heading2"/>
        <w:spacing w:line="360" w:lineRule="auto"/>
      </w:pPr>
      <w:bookmarkStart w:id="623" w:name="_Toc12963504"/>
      <w:r w:rsidRPr="00D958E2">
        <w:t>Visitor Policy</w:t>
      </w:r>
      <w:bookmarkEnd w:id="620"/>
      <w:bookmarkEnd w:id="621"/>
      <w:bookmarkEnd w:id="623"/>
    </w:p>
    <w:p w:rsidR="0009647D" w:rsidRPr="00D958E2" w:rsidRDefault="0009647D">
      <w:pPr>
        <w:spacing w:line="360" w:lineRule="auto"/>
      </w:pPr>
      <w:r w:rsidRPr="00D958E2">
        <w:t xml:space="preserve">All campus visitors (with the exception of patients) or contracted workers will be required to wear a visitor’s badge while on the campus.  Badges will be issued </w:t>
      </w:r>
      <w:r>
        <w:t xml:space="preserve">by the </w:t>
      </w:r>
      <w:r w:rsidRPr="00D958E2">
        <w:t>Security Office.  It is the employee’s responsibility to make sure that visitors are aware of this policy and where they can pick up their visitor’s badge.</w:t>
      </w:r>
    </w:p>
    <w:p w:rsidR="0009647D" w:rsidRPr="00D958E2" w:rsidRDefault="0009647D">
      <w:pPr>
        <w:spacing w:line="360" w:lineRule="auto"/>
      </w:pPr>
    </w:p>
    <w:p w:rsidR="0009647D" w:rsidRPr="00D958E2" w:rsidRDefault="0009647D">
      <w:pPr>
        <w:pStyle w:val="Heading2"/>
        <w:spacing w:line="360" w:lineRule="auto"/>
        <w:rPr>
          <w:caps/>
        </w:rPr>
      </w:pPr>
      <w:bookmarkStart w:id="624" w:name="_Toc441656523"/>
      <w:bookmarkStart w:id="625" w:name="_Toc12963505"/>
      <w:r w:rsidRPr="00D958E2">
        <w:t>Weapons</w:t>
      </w:r>
      <w:bookmarkEnd w:id="622"/>
      <w:bookmarkEnd w:id="624"/>
      <w:bookmarkEnd w:id="625"/>
    </w:p>
    <w:p w:rsidR="0009647D" w:rsidRPr="00D958E2" w:rsidRDefault="0009647D">
      <w:pPr>
        <w:spacing w:line="360" w:lineRule="auto"/>
      </w:pPr>
      <w:r w:rsidRPr="00D958E2">
        <w:t xml:space="preserve">The </w:t>
      </w:r>
      <w:r>
        <w:t>MBKU</w:t>
      </w:r>
      <w:r w:rsidRPr="00D958E2">
        <w:t xml:space="preserve"> policy prohibits the possession, use, or storage of weapons on the </w:t>
      </w:r>
      <w:r>
        <w:t>University</w:t>
      </w:r>
      <w:r w:rsidRPr="00D958E2">
        <w:t xml:space="preserve"> campus or any </w:t>
      </w:r>
      <w:r>
        <w:t>University</w:t>
      </w:r>
      <w:r w:rsidR="00067DF4">
        <w:t xml:space="preserve">-Owned and Operated facilities. However, effective March 21, 2016, MBKU Safety Officers </w:t>
      </w:r>
      <w:r w:rsidR="00D80BAF">
        <w:t>have been</w:t>
      </w:r>
      <w:r w:rsidR="00067DF4">
        <w:t xml:space="preserve"> allowed to carry firearms on MBKU campuses to increase our ability to respond to unsafe situations caused by potential threats of violence. </w:t>
      </w:r>
      <w:r w:rsidRPr="00D958E2">
        <w:t xml:space="preserve">  </w:t>
      </w:r>
      <w:r w:rsidR="00067DF4">
        <w:t>No other</w:t>
      </w:r>
      <w:r w:rsidRPr="00D958E2">
        <w:t xml:space="preserve"> exception with regard to firearm licensure</w:t>
      </w:r>
      <w:r w:rsidR="00067DF4">
        <w:t xml:space="preserve"> will be allowed</w:t>
      </w:r>
      <w:r w:rsidRPr="00D958E2">
        <w:t>. Weapons covered by this policy include, but are not limited to: firearms, firearm ammunition, air pistols, air rifles, fireworks, incendiary devices, lock blade or fixed blade knives with a blade length of four inches or greater, blackjacks, metal knuckles, or any other such offensive weapons of any description.  An employee may possess self-defense</w:t>
      </w:r>
      <w:r>
        <w:t xml:space="preserve"> spray</w:t>
      </w:r>
      <w:r w:rsidRPr="00D958E2">
        <w:t xml:space="preserve">, but may not use </w:t>
      </w:r>
      <w:r>
        <w:t>it</w:t>
      </w:r>
      <w:r w:rsidRPr="00D958E2">
        <w:t xml:space="preserve"> for purposes other than self-defense.</w:t>
      </w:r>
    </w:p>
    <w:p w:rsidR="0009647D" w:rsidRPr="00D958E2" w:rsidRDefault="0009647D">
      <w:pPr>
        <w:spacing w:line="360" w:lineRule="auto"/>
      </w:pPr>
    </w:p>
    <w:p w:rsidR="0009647D" w:rsidRPr="00D958E2" w:rsidRDefault="0009647D">
      <w:pPr>
        <w:spacing w:line="360" w:lineRule="auto"/>
      </w:pPr>
      <w:r w:rsidRPr="00D958E2">
        <w:t xml:space="preserve">This policy applies to employees, students and the public at large.  Violation of this policy may be punishable by disciplinary action, up to and including immediate dismissal or expulsion from the </w:t>
      </w:r>
      <w:r>
        <w:t>University</w:t>
      </w:r>
      <w:r w:rsidRPr="00D958E2">
        <w:t>.</w:t>
      </w:r>
    </w:p>
    <w:p w:rsidR="0009647D" w:rsidRPr="00D958E2" w:rsidRDefault="0009647D">
      <w:pPr>
        <w:spacing w:line="360" w:lineRule="auto"/>
      </w:pPr>
    </w:p>
    <w:p w:rsidR="0009647D" w:rsidRPr="00D958E2" w:rsidRDefault="0009647D" w:rsidP="0009647D">
      <w:pPr>
        <w:pStyle w:val="Heading2"/>
        <w:spacing w:line="360" w:lineRule="auto"/>
        <w:rPr>
          <w:rFonts w:cs="Arial"/>
          <w:szCs w:val="22"/>
        </w:rPr>
      </w:pPr>
      <w:bookmarkStart w:id="626" w:name="_Toc441656524"/>
      <w:bookmarkStart w:id="627" w:name="_Toc12963506"/>
      <w:r w:rsidRPr="00D958E2">
        <w:rPr>
          <w:rFonts w:cs="Arial"/>
          <w:bCs/>
          <w:szCs w:val="28"/>
        </w:rPr>
        <w:lastRenderedPageBreak/>
        <w:t>Whistleblower Protection Policy</w:t>
      </w:r>
      <w:bookmarkEnd w:id="626"/>
      <w:bookmarkEnd w:id="627"/>
    </w:p>
    <w:p w:rsidR="0009647D" w:rsidRPr="00D958E2" w:rsidRDefault="0009647D" w:rsidP="007C208A">
      <w:pPr>
        <w:spacing w:line="360" w:lineRule="auto"/>
        <w:rPr>
          <w:rFonts w:cs="Arial"/>
          <w:szCs w:val="22"/>
        </w:rPr>
      </w:pPr>
      <w:r>
        <w:rPr>
          <w:rFonts w:cs="Arial"/>
          <w:szCs w:val="22"/>
        </w:rPr>
        <w:t>MBKU</w:t>
      </w:r>
      <w:r w:rsidRPr="00D958E2">
        <w:rPr>
          <w:rFonts w:cs="Arial"/>
          <w:szCs w:val="22"/>
        </w:rPr>
        <w:t xml:space="preserve"> prides itself on its adherence to </w:t>
      </w:r>
      <w:r>
        <w:rPr>
          <w:rFonts w:cs="Arial"/>
          <w:szCs w:val="22"/>
        </w:rPr>
        <w:t>F</w:t>
      </w:r>
      <w:r w:rsidRPr="00D958E2">
        <w:rPr>
          <w:rFonts w:cs="Arial"/>
          <w:szCs w:val="22"/>
        </w:rPr>
        <w:t xml:space="preserve">ederal, </w:t>
      </w:r>
      <w:r>
        <w:rPr>
          <w:rFonts w:cs="Arial"/>
          <w:szCs w:val="22"/>
        </w:rPr>
        <w:t>S</w:t>
      </w:r>
      <w:r w:rsidRPr="00D958E2">
        <w:rPr>
          <w:rFonts w:cs="Arial"/>
          <w:szCs w:val="22"/>
        </w:rPr>
        <w:t>tate</w:t>
      </w:r>
      <w:r>
        <w:rPr>
          <w:rFonts w:cs="Arial"/>
          <w:szCs w:val="22"/>
        </w:rPr>
        <w:t xml:space="preserve">, </w:t>
      </w:r>
      <w:r w:rsidRPr="00D958E2">
        <w:rPr>
          <w:rFonts w:cs="Arial"/>
          <w:szCs w:val="22"/>
        </w:rPr>
        <w:t xml:space="preserve">local laws and/or regulations, including business ethics policies.  As such, </w:t>
      </w:r>
      <w:r>
        <w:rPr>
          <w:rFonts w:cs="Arial"/>
          <w:szCs w:val="22"/>
        </w:rPr>
        <w:t>MBKU</w:t>
      </w:r>
      <w:r w:rsidRPr="00D958E2">
        <w:rPr>
          <w:rFonts w:cs="Arial"/>
          <w:szCs w:val="22"/>
        </w:rPr>
        <w:t xml:space="preserve"> has adopted a Whistleblower Protection Policy.  Pursuant to this Policy, any employee who becomes aware of any violation of </w:t>
      </w:r>
      <w:r>
        <w:rPr>
          <w:rFonts w:cs="Arial"/>
          <w:szCs w:val="22"/>
        </w:rPr>
        <w:t>F</w:t>
      </w:r>
      <w:r w:rsidRPr="00D958E2">
        <w:rPr>
          <w:rFonts w:cs="Arial"/>
          <w:szCs w:val="22"/>
        </w:rPr>
        <w:t xml:space="preserve">ederal, </w:t>
      </w:r>
      <w:r>
        <w:rPr>
          <w:rFonts w:cs="Arial"/>
          <w:szCs w:val="22"/>
        </w:rPr>
        <w:t>S</w:t>
      </w:r>
      <w:r w:rsidRPr="00D958E2">
        <w:rPr>
          <w:rFonts w:cs="Arial"/>
          <w:szCs w:val="22"/>
        </w:rPr>
        <w:t xml:space="preserve">tate or local law or regulation, including suspected financial wrongdoing, should immediately report the violation to the President of the </w:t>
      </w:r>
      <w:r>
        <w:rPr>
          <w:rFonts w:cs="Arial"/>
          <w:szCs w:val="22"/>
        </w:rPr>
        <w:t>University</w:t>
      </w:r>
      <w:r w:rsidRPr="00D958E2">
        <w:rPr>
          <w:rFonts w:cs="Arial"/>
          <w:szCs w:val="22"/>
        </w:rPr>
        <w:t xml:space="preserve"> to allow the </w:t>
      </w:r>
      <w:r>
        <w:rPr>
          <w:rFonts w:cs="Arial"/>
          <w:szCs w:val="22"/>
        </w:rPr>
        <w:t xml:space="preserve">institution </w:t>
      </w:r>
      <w:r w:rsidRPr="00D958E2">
        <w:rPr>
          <w:rFonts w:cs="Arial"/>
          <w:szCs w:val="22"/>
        </w:rPr>
        <w:t xml:space="preserve">to investigate and, if applicable, correct the situation or condition.  The </w:t>
      </w:r>
      <w:r>
        <w:rPr>
          <w:rFonts w:cs="Arial"/>
          <w:szCs w:val="22"/>
        </w:rPr>
        <w:t>institution</w:t>
      </w:r>
      <w:r w:rsidRPr="00D958E2">
        <w:rPr>
          <w:rFonts w:cs="Arial"/>
          <w:szCs w:val="22"/>
        </w:rPr>
        <w:t xml:space="preserve"> will not retaliate or permit any form of retaliation against any individual who reports in accordance with this Whistleblower Protection Policy, even if the concerns of the employee are mistaken or are determined to be unfounded.</w:t>
      </w:r>
    </w:p>
    <w:p w:rsidR="0009647D" w:rsidRPr="00D958E2" w:rsidRDefault="0009647D" w:rsidP="007C208A">
      <w:pPr>
        <w:spacing w:line="360" w:lineRule="auto"/>
        <w:rPr>
          <w:rFonts w:cs="Arial"/>
          <w:szCs w:val="22"/>
        </w:rPr>
      </w:pPr>
    </w:p>
    <w:p w:rsidR="0009647D" w:rsidRPr="00D958E2" w:rsidRDefault="0009647D" w:rsidP="007C208A">
      <w:pPr>
        <w:spacing w:line="360" w:lineRule="auto"/>
        <w:rPr>
          <w:rFonts w:cs="Arial"/>
          <w:szCs w:val="22"/>
        </w:rPr>
      </w:pPr>
      <w:r w:rsidRPr="00D958E2">
        <w:rPr>
          <w:rFonts w:cs="Arial"/>
          <w:szCs w:val="22"/>
        </w:rPr>
        <w:t xml:space="preserve">If employees observe possible unethical or illegal conduct, including suspected financial wrongdoing or violation of </w:t>
      </w:r>
      <w:r>
        <w:rPr>
          <w:rFonts w:cs="Arial"/>
          <w:szCs w:val="22"/>
        </w:rPr>
        <w:t>MBKU</w:t>
      </w:r>
      <w:r w:rsidRPr="00D958E2">
        <w:rPr>
          <w:rFonts w:cs="Arial"/>
          <w:szCs w:val="22"/>
        </w:rPr>
        <w:t xml:space="preserve"> policy (including acts of retaliation) they are encouraged to report their concerns, without regard to the identity or position of the suspected offender.  All submissions under this Policy may be made anonymously, but employees are encouraged to include contact information.  Concerns should be submitted in writing, either via email or hard copy in a sealed envelope labeled, “Contents regarding Whistleblower Policy”</w:t>
      </w:r>
      <w:r>
        <w:rPr>
          <w:rFonts w:cs="Arial"/>
          <w:szCs w:val="22"/>
        </w:rPr>
        <w:t xml:space="preserve"> and submitted to the President of MBKU. </w:t>
      </w:r>
    </w:p>
    <w:p w:rsidR="0009647D" w:rsidRPr="00D958E2" w:rsidRDefault="0009647D" w:rsidP="007C208A">
      <w:pPr>
        <w:spacing w:line="360" w:lineRule="auto"/>
        <w:rPr>
          <w:rFonts w:cs="Arial"/>
          <w:szCs w:val="22"/>
        </w:rPr>
      </w:pPr>
    </w:p>
    <w:p w:rsidR="0009647D" w:rsidRPr="00D958E2" w:rsidRDefault="0009647D" w:rsidP="007C208A">
      <w:pPr>
        <w:spacing w:line="360" w:lineRule="auto"/>
        <w:rPr>
          <w:rFonts w:cs="Arial"/>
          <w:szCs w:val="22"/>
        </w:rPr>
      </w:pPr>
      <w:r w:rsidRPr="00D958E2">
        <w:rPr>
          <w:rFonts w:cs="Arial"/>
          <w:szCs w:val="22"/>
        </w:rPr>
        <w:t xml:space="preserve">If the President is involved or is believed to be involved in the matter being reported, employees may, in the alternative, make a report to the </w:t>
      </w:r>
      <w:r>
        <w:rPr>
          <w:rFonts w:cs="Arial"/>
          <w:szCs w:val="22"/>
        </w:rPr>
        <w:t>VP for Human Resources</w:t>
      </w:r>
      <w:r w:rsidRPr="00D958E2">
        <w:rPr>
          <w:rFonts w:cs="Arial"/>
          <w:szCs w:val="22"/>
        </w:rPr>
        <w:t xml:space="preserve"> or the Chair of the Board of Trustees.</w:t>
      </w:r>
    </w:p>
    <w:p w:rsidR="0009647D" w:rsidRDefault="0009647D" w:rsidP="007C208A">
      <w:pPr>
        <w:spacing w:line="360" w:lineRule="auto"/>
        <w:rPr>
          <w:rFonts w:cs="Arial"/>
          <w:szCs w:val="22"/>
        </w:rPr>
      </w:pPr>
    </w:p>
    <w:p w:rsidR="0009647D" w:rsidRPr="00D958E2" w:rsidRDefault="0009647D" w:rsidP="007C208A">
      <w:pPr>
        <w:spacing w:line="360" w:lineRule="auto"/>
        <w:rPr>
          <w:rFonts w:cs="Arial"/>
          <w:szCs w:val="22"/>
        </w:rPr>
      </w:pPr>
      <w:r w:rsidRPr="00D958E2">
        <w:rPr>
          <w:rFonts w:cs="Arial"/>
          <w:szCs w:val="22"/>
        </w:rPr>
        <w:t xml:space="preserve">The </w:t>
      </w:r>
      <w:r>
        <w:rPr>
          <w:rFonts w:cs="Arial"/>
          <w:szCs w:val="22"/>
        </w:rPr>
        <w:t>institution</w:t>
      </w:r>
      <w:r w:rsidRPr="00D958E2">
        <w:rPr>
          <w:rFonts w:cs="Arial"/>
          <w:szCs w:val="22"/>
        </w:rPr>
        <w:t xml:space="preserve"> will treat all communications under this Policy in a confidential manner, except to the extent necessary to conduct a complete and fair investigation.</w:t>
      </w:r>
    </w:p>
    <w:p w:rsidR="0009647D" w:rsidRPr="00D958E2" w:rsidRDefault="0009647D" w:rsidP="007C208A">
      <w:pPr>
        <w:spacing w:line="360" w:lineRule="auto"/>
        <w:rPr>
          <w:rFonts w:cs="Arial"/>
          <w:szCs w:val="22"/>
        </w:rPr>
      </w:pPr>
    </w:p>
    <w:p w:rsidR="0009647D" w:rsidRPr="00D958E2" w:rsidRDefault="0009647D" w:rsidP="007C208A">
      <w:pPr>
        <w:spacing w:line="360" w:lineRule="auto"/>
        <w:rPr>
          <w:rFonts w:cs="Arial"/>
          <w:szCs w:val="22"/>
        </w:rPr>
      </w:pPr>
      <w:r w:rsidRPr="00D958E2">
        <w:rPr>
          <w:rFonts w:cs="Arial"/>
          <w:szCs w:val="22"/>
        </w:rPr>
        <w:t>Financial wrongdoing may include, but is not limited to:</w:t>
      </w:r>
    </w:p>
    <w:p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Questionable accounting practices</w:t>
      </w:r>
    </w:p>
    <w:p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Fraud or deliberate error in financial statements or recordkeeping</w:t>
      </w:r>
    </w:p>
    <w:p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Deficiencies of internal accounting controls</w:t>
      </w:r>
    </w:p>
    <w:p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Misrepresentations to company officers or the accounting department</w:t>
      </w:r>
    </w:p>
    <w:p w:rsidR="0009647D" w:rsidRPr="00D958E2" w:rsidRDefault="0009647D" w:rsidP="007C208A">
      <w:pPr>
        <w:spacing w:line="360" w:lineRule="auto"/>
        <w:rPr>
          <w:rFonts w:cs="Arial"/>
          <w:szCs w:val="22"/>
        </w:rPr>
      </w:pPr>
    </w:p>
    <w:p w:rsidR="0009647D" w:rsidRPr="00D958E2" w:rsidRDefault="0009647D" w:rsidP="007C208A">
      <w:pPr>
        <w:spacing w:line="360" w:lineRule="auto"/>
        <w:rPr>
          <w:rFonts w:cs="Arial"/>
          <w:szCs w:val="22"/>
        </w:rPr>
      </w:pPr>
      <w:r w:rsidRPr="00D958E2">
        <w:rPr>
          <w:rFonts w:cs="Arial"/>
          <w:szCs w:val="22"/>
        </w:rPr>
        <w:t xml:space="preserve">If any employee reports in good faith what the employee believes to be a violation of the law and/or financial wrongdoing in accordance with this Whistleblower Policy, or assists in an investigation related to the Whistleblower Policy, it is the </w:t>
      </w:r>
      <w:r>
        <w:rPr>
          <w:rFonts w:cs="Arial"/>
          <w:szCs w:val="22"/>
        </w:rPr>
        <w:t>MBKU’s</w:t>
      </w:r>
      <w:r w:rsidRPr="00D958E2">
        <w:rPr>
          <w:rFonts w:cs="Arial"/>
          <w:szCs w:val="22"/>
        </w:rPr>
        <w:t xml:space="preserve"> policy that there will be no retaliation taken against the employee.</w:t>
      </w:r>
    </w:p>
    <w:p w:rsidR="0009647D" w:rsidRPr="00D958E2" w:rsidRDefault="0009647D" w:rsidP="007C208A">
      <w:pPr>
        <w:spacing w:line="360" w:lineRule="auto"/>
        <w:rPr>
          <w:rFonts w:cs="Arial"/>
          <w:szCs w:val="22"/>
        </w:rPr>
      </w:pPr>
    </w:p>
    <w:p w:rsidR="0009647D" w:rsidRPr="00D958E2" w:rsidRDefault="0009647D" w:rsidP="007C208A">
      <w:pPr>
        <w:spacing w:line="360" w:lineRule="auto"/>
      </w:pPr>
      <w:r w:rsidRPr="00D958E2">
        <w:rPr>
          <w:rFonts w:cs="Arial"/>
          <w:szCs w:val="22"/>
        </w:rPr>
        <w:t xml:space="preserve">For purposes of this policy, </w:t>
      </w:r>
      <w:r w:rsidRPr="00D958E2">
        <w:rPr>
          <w:rFonts w:cs="Arial"/>
          <w:bCs/>
          <w:szCs w:val="22"/>
        </w:rPr>
        <w:t>"retaliation"</w:t>
      </w:r>
      <w:r w:rsidRPr="00D958E2">
        <w:rPr>
          <w:rFonts w:cs="Arial"/>
          <w:szCs w:val="22"/>
        </w:rPr>
        <w:t xml:space="preserve"> means discharging, demoting, suspending, threatening, harassing, or in any other manner discriminating against an employee in the terms and conditions of </w:t>
      </w:r>
      <w:r w:rsidR="00D23E2A">
        <w:rPr>
          <w:rFonts w:cs="Arial"/>
          <w:szCs w:val="22"/>
        </w:rPr>
        <w:t>his or her</w:t>
      </w:r>
      <w:r w:rsidRPr="00D958E2">
        <w:rPr>
          <w:rFonts w:cs="Arial"/>
          <w:szCs w:val="22"/>
        </w:rPr>
        <w:t xml:space="preserve"> employment. </w:t>
      </w:r>
      <w:r w:rsidR="00DF1B7B">
        <w:rPr>
          <w:rFonts w:cs="Arial"/>
          <w:szCs w:val="22"/>
        </w:rPr>
        <w:t xml:space="preserve"> </w:t>
      </w:r>
      <w:r w:rsidRPr="00D958E2">
        <w:rPr>
          <w:rFonts w:cs="Arial"/>
          <w:szCs w:val="22"/>
        </w:rPr>
        <w:t xml:space="preserve">Employees are reminded that the “Accounting Policies &amp; Procedures </w:t>
      </w:r>
      <w:r>
        <w:rPr>
          <w:rFonts w:cs="Arial"/>
          <w:szCs w:val="22"/>
        </w:rPr>
        <w:t>M</w:t>
      </w:r>
      <w:r w:rsidRPr="00D958E2">
        <w:rPr>
          <w:rFonts w:cs="Arial"/>
          <w:szCs w:val="22"/>
        </w:rPr>
        <w:t xml:space="preserve">anual” may be found on the </w:t>
      </w:r>
      <w:r>
        <w:rPr>
          <w:rFonts w:cs="Arial"/>
          <w:szCs w:val="22"/>
        </w:rPr>
        <w:t>Portal</w:t>
      </w:r>
      <w:r w:rsidRPr="00D958E2">
        <w:rPr>
          <w:rFonts w:cs="Arial"/>
          <w:szCs w:val="22"/>
        </w:rPr>
        <w:t xml:space="preserve">. </w:t>
      </w:r>
    </w:p>
    <w:p w:rsidR="005D48EB" w:rsidRPr="00DF1B7B" w:rsidRDefault="005D48EB" w:rsidP="007C208A">
      <w:pPr>
        <w:pStyle w:val="Heading2"/>
        <w:spacing w:line="360" w:lineRule="auto"/>
        <w:rPr>
          <w:rFonts w:cs="Arial"/>
          <w:bCs/>
          <w:szCs w:val="28"/>
        </w:rPr>
      </w:pPr>
    </w:p>
    <w:p w:rsidR="005D48EB" w:rsidRPr="002416E5" w:rsidRDefault="00C64C5A" w:rsidP="00DF1B7B">
      <w:pPr>
        <w:pStyle w:val="Heading2"/>
        <w:spacing w:line="360" w:lineRule="auto"/>
        <w:rPr>
          <w:rFonts w:cs="Arial"/>
          <w:bCs/>
          <w:szCs w:val="28"/>
        </w:rPr>
      </w:pPr>
      <w:bookmarkStart w:id="628" w:name="_Toc441656525"/>
      <w:bookmarkStart w:id="629" w:name="_Toc12963507"/>
      <w:r>
        <w:rPr>
          <w:rFonts w:cs="Arial"/>
          <w:bCs/>
          <w:szCs w:val="28"/>
        </w:rPr>
        <w:t>Workplace Anti-bullying P</w:t>
      </w:r>
      <w:r w:rsidR="005D48EB" w:rsidRPr="002416E5">
        <w:rPr>
          <w:rFonts w:cs="Arial"/>
          <w:bCs/>
          <w:szCs w:val="28"/>
        </w:rPr>
        <w:t>olicy</w:t>
      </w:r>
      <w:bookmarkEnd w:id="628"/>
      <w:bookmarkEnd w:id="629"/>
      <w:r w:rsidR="00605BD4" w:rsidRPr="002416E5">
        <w:rPr>
          <w:rFonts w:cs="Arial"/>
          <w:bCs/>
          <w:szCs w:val="28"/>
        </w:rPr>
        <w:t xml:space="preserve"> </w:t>
      </w:r>
    </w:p>
    <w:p w:rsidR="00DF1B7B" w:rsidRPr="002416E5" w:rsidRDefault="00DF1B7B" w:rsidP="003C11AA">
      <w:pPr>
        <w:spacing w:line="360" w:lineRule="auto"/>
        <w:rPr>
          <w:rFonts w:cs="Arial"/>
          <w:b/>
          <w:szCs w:val="22"/>
        </w:rPr>
      </w:pPr>
      <w:r w:rsidRPr="002416E5">
        <w:rPr>
          <w:rFonts w:cs="Arial"/>
          <w:b/>
          <w:szCs w:val="22"/>
        </w:rPr>
        <w:t>Purpose</w:t>
      </w:r>
    </w:p>
    <w:p w:rsidR="00DF1B7B" w:rsidRPr="002416E5" w:rsidRDefault="00DF1B7B" w:rsidP="003C11AA">
      <w:pPr>
        <w:spacing w:line="360" w:lineRule="auto"/>
        <w:rPr>
          <w:rFonts w:cs="Arial"/>
          <w:szCs w:val="22"/>
        </w:rPr>
      </w:pPr>
      <w:r w:rsidRPr="002416E5">
        <w:rPr>
          <w:rFonts w:cs="Arial"/>
          <w:szCs w:val="22"/>
        </w:rPr>
        <w:t>This policy reaffirms MBKU’s commitment to provide a work environment that is safe and healthy and reflects the highest level of ethical and respectful conduct. To that end, this policy prohibits conduct often referred to as bullying that is intimidating, hostile, verbally or physically abusive.</w:t>
      </w:r>
    </w:p>
    <w:p w:rsidR="00DF1B7B" w:rsidRPr="002416E5" w:rsidRDefault="00DF1B7B" w:rsidP="003C11AA">
      <w:pPr>
        <w:spacing w:line="360" w:lineRule="auto"/>
        <w:rPr>
          <w:rFonts w:cs="Arial"/>
          <w:szCs w:val="22"/>
        </w:rPr>
      </w:pPr>
    </w:p>
    <w:p w:rsidR="00DF1B7B" w:rsidRPr="002416E5" w:rsidRDefault="00DF1B7B" w:rsidP="003C11AA">
      <w:pPr>
        <w:spacing w:line="360" w:lineRule="auto"/>
        <w:rPr>
          <w:rFonts w:cs="Arial"/>
          <w:b/>
          <w:szCs w:val="22"/>
        </w:rPr>
      </w:pPr>
      <w:r w:rsidRPr="002416E5">
        <w:rPr>
          <w:rFonts w:cs="Arial"/>
          <w:b/>
          <w:szCs w:val="22"/>
        </w:rPr>
        <w:t>Scope</w:t>
      </w:r>
    </w:p>
    <w:p w:rsidR="00DF1B7B" w:rsidRPr="002416E5" w:rsidRDefault="00DF1B7B" w:rsidP="003C11AA">
      <w:pPr>
        <w:spacing w:line="360" w:lineRule="auto"/>
        <w:rPr>
          <w:rFonts w:cs="Arial"/>
          <w:szCs w:val="22"/>
        </w:rPr>
      </w:pPr>
      <w:r w:rsidRPr="002416E5">
        <w:rPr>
          <w:rFonts w:cs="Arial"/>
          <w:szCs w:val="22"/>
        </w:rPr>
        <w:t>This policy applies to all University managers, supervisors, employees, patients, students, vendors, applicants and independent contractors. This policy applies at all MBKU locations, sponsored social or other events; as well as activities at which one represents MBKU.</w:t>
      </w:r>
    </w:p>
    <w:p w:rsidR="00DF1B7B" w:rsidRPr="002416E5" w:rsidRDefault="00DF1B7B" w:rsidP="003C11AA">
      <w:pPr>
        <w:spacing w:line="360" w:lineRule="auto"/>
        <w:rPr>
          <w:rFonts w:cs="Arial"/>
          <w:b/>
          <w:szCs w:val="22"/>
        </w:rPr>
      </w:pPr>
    </w:p>
    <w:p w:rsidR="00DF1B7B" w:rsidRPr="002416E5" w:rsidRDefault="00DF1B7B" w:rsidP="003C11AA">
      <w:pPr>
        <w:spacing w:line="360" w:lineRule="auto"/>
        <w:rPr>
          <w:rFonts w:cs="Arial"/>
          <w:b/>
          <w:szCs w:val="22"/>
        </w:rPr>
      </w:pPr>
      <w:r w:rsidRPr="002416E5">
        <w:rPr>
          <w:rFonts w:cs="Arial"/>
          <w:b/>
          <w:szCs w:val="22"/>
        </w:rPr>
        <w:t>Policy</w:t>
      </w:r>
    </w:p>
    <w:p w:rsidR="00DF1B7B" w:rsidRPr="002416E5" w:rsidRDefault="00DF1B7B" w:rsidP="003C11AA">
      <w:pPr>
        <w:spacing w:line="360" w:lineRule="auto"/>
        <w:rPr>
          <w:rFonts w:cs="Arial"/>
          <w:szCs w:val="22"/>
        </w:rPr>
      </w:pPr>
      <w:r w:rsidRPr="002416E5">
        <w:rPr>
          <w:rFonts w:cs="Arial"/>
          <w:szCs w:val="22"/>
        </w:rPr>
        <w:t>MBKU defines bullying as repeated, deliberate abusive behavior, either direct or indirect, whether verbal, physical or psychological, conducted by one or more persons against another (or others) that impacts the person or person’s ability to do their job.</w:t>
      </w:r>
    </w:p>
    <w:p w:rsidR="00DF1B7B" w:rsidRPr="002416E5" w:rsidRDefault="00DF1B7B" w:rsidP="003C11AA">
      <w:pPr>
        <w:spacing w:line="360" w:lineRule="auto"/>
        <w:rPr>
          <w:rFonts w:cs="Arial"/>
          <w:szCs w:val="22"/>
        </w:rPr>
      </w:pPr>
    </w:p>
    <w:p w:rsidR="00DF1B7B" w:rsidRPr="002416E5" w:rsidRDefault="00DF1B7B" w:rsidP="003C11AA">
      <w:pPr>
        <w:spacing w:line="360" w:lineRule="auto"/>
        <w:rPr>
          <w:rFonts w:cs="Arial"/>
          <w:szCs w:val="22"/>
        </w:rPr>
      </w:pPr>
      <w:r w:rsidRPr="002416E5">
        <w:rPr>
          <w:rFonts w:cs="Arial"/>
          <w:szCs w:val="22"/>
        </w:rPr>
        <w:t>The following examples, while not exhaustive, may constitute or contribute to evidence of bullying in the workplace:</w:t>
      </w:r>
    </w:p>
    <w:p w:rsidR="00DF1B7B" w:rsidRPr="002416E5" w:rsidRDefault="00DF1B7B" w:rsidP="003C11AA">
      <w:pPr>
        <w:spacing w:line="360" w:lineRule="auto"/>
        <w:rPr>
          <w:rFonts w:cs="Arial"/>
          <w:szCs w:val="22"/>
        </w:rPr>
      </w:pPr>
    </w:p>
    <w:p w:rsidR="00DF1B7B" w:rsidRPr="002416E5" w:rsidRDefault="00DF1B7B" w:rsidP="003C11AA">
      <w:pPr>
        <w:spacing w:line="360" w:lineRule="auto"/>
        <w:rPr>
          <w:rFonts w:cs="Arial"/>
          <w:b/>
          <w:szCs w:val="22"/>
        </w:rPr>
      </w:pPr>
      <w:r w:rsidRPr="002416E5">
        <w:rPr>
          <w:rFonts w:cs="Arial"/>
          <w:b/>
          <w:szCs w:val="22"/>
        </w:rPr>
        <w:t>Verbal:</w:t>
      </w:r>
    </w:p>
    <w:p w:rsidR="00DF1B7B" w:rsidRPr="002416E5" w:rsidRDefault="00DF1B7B" w:rsidP="003C11AA">
      <w:pPr>
        <w:numPr>
          <w:ilvl w:val="0"/>
          <w:numId w:val="12"/>
        </w:numPr>
        <w:spacing w:line="360" w:lineRule="auto"/>
        <w:rPr>
          <w:rFonts w:cs="Arial"/>
          <w:szCs w:val="22"/>
        </w:rPr>
      </w:pPr>
      <w:r w:rsidRPr="002416E5">
        <w:rPr>
          <w:rFonts w:cs="Arial"/>
          <w:szCs w:val="22"/>
        </w:rPr>
        <w:t xml:space="preserve">Slandering, ridiculing or maligning a person or </w:t>
      </w:r>
      <w:r w:rsidR="00D23E2A">
        <w:rPr>
          <w:rFonts w:cs="Arial"/>
          <w:szCs w:val="22"/>
        </w:rPr>
        <w:t>his or her</w:t>
      </w:r>
      <w:r w:rsidRPr="002416E5">
        <w:rPr>
          <w:rFonts w:cs="Arial"/>
          <w:szCs w:val="22"/>
        </w:rPr>
        <w:t xml:space="preserve"> family</w:t>
      </w:r>
    </w:p>
    <w:p w:rsidR="00DF1B7B" w:rsidRPr="002416E5" w:rsidRDefault="00DF1B7B" w:rsidP="003C11AA">
      <w:pPr>
        <w:numPr>
          <w:ilvl w:val="0"/>
          <w:numId w:val="12"/>
        </w:numPr>
        <w:spacing w:line="360" w:lineRule="auto"/>
        <w:rPr>
          <w:rFonts w:cs="Arial"/>
          <w:szCs w:val="22"/>
        </w:rPr>
      </w:pPr>
      <w:r w:rsidRPr="002416E5">
        <w:rPr>
          <w:rFonts w:cs="Arial"/>
          <w:szCs w:val="22"/>
        </w:rPr>
        <w:t>Persistent name calling which is hurtful, insulting or humiliating</w:t>
      </w:r>
    </w:p>
    <w:p w:rsidR="00DF1B7B" w:rsidRPr="002416E5" w:rsidRDefault="00DF1B7B" w:rsidP="003C11AA">
      <w:pPr>
        <w:numPr>
          <w:ilvl w:val="0"/>
          <w:numId w:val="12"/>
        </w:numPr>
        <w:spacing w:line="360" w:lineRule="auto"/>
        <w:rPr>
          <w:rFonts w:cs="Arial"/>
          <w:szCs w:val="22"/>
        </w:rPr>
      </w:pPr>
      <w:r w:rsidRPr="002416E5">
        <w:rPr>
          <w:rFonts w:cs="Arial"/>
          <w:szCs w:val="22"/>
        </w:rPr>
        <w:t>Using a person as butt of jokes</w:t>
      </w:r>
    </w:p>
    <w:p w:rsidR="00DF1B7B" w:rsidRPr="002416E5" w:rsidRDefault="00DF1B7B" w:rsidP="003C11AA">
      <w:pPr>
        <w:numPr>
          <w:ilvl w:val="0"/>
          <w:numId w:val="12"/>
        </w:numPr>
        <w:spacing w:line="360" w:lineRule="auto"/>
        <w:rPr>
          <w:rFonts w:cs="Arial"/>
          <w:szCs w:val="22"/>
        </w:rPr>
      </w:pPr>
      <w:r w:rsidRPr="002416E5">
        <w:rPr>
          <w:rFonts w:cs="Arial"/>
          <w:szCs w:val="22"/>
        </w:rPr>
        <w:t>Abusive and offensive remarks or language</w:t>
      </w:r>
    </w:p>
    <w:p w:rsidR="00DF1B7B" w:rsidRPr="002416E5" w:rsidRDefault="00DF1B7B" w:rsidP="003C11AA">
      <w:pPr>
        <w:numPr>
          <w:ilvl w:val="0"/>
          <w:numId w:val="12"/>
        </w:numPr>
        <w:spacing w:line="360" w:lineRule="auto"/>
        <w:rPr>
          <w:rFonts w:cs="Arial"/>
          <w:szCs w:val="22"/>
        </w:rPr>
      </w:pPr>
      <w:r w:rsidRPr="002416E5">
        <w:rPr>
          <w:rFonts w:cs="Arial"/>
          <w:szCs w:val="22"/>
        </w:rPr>
        <w:t>Insults</w:t>
      </w:r>
    </w:p>
    <w:p w:rsidR="00DF1B7B" w:rsidRPr="002416E5" w:rsidRDefault="00DF1B7B" w:rsidP="003C11AA">
      <w:pPr>
        <w:numPr>
          <w:ilvl w:val="0"/>
          <w:numId w:val="12"/>
        </w:numPr>
        <w:spacing w:line="360" w:lineRule="auto"/>
        <w:rPr>
          <w:rFonts w:cs="Arial"/>
          <w:szCs w:val="22"/>
        </w:rPr>
      </w:pPr>
      <w:r w:rsidRPr="002416E5">
        <w:rPr>
          <w:rFonts w:cs="Arial"/>
          <w:szCs w:val="22"/>
        </w:rPr>
        <w:t>Teasing</w:t>
      </w:r>
    </w:p>
    <w:p w:rsidR="00DF1B7B" w:rsidRPr="002416E5" w:rsidRDefault="00DF1B7B" w:rsidP="003C11AA">
      <w:pPr>
        <w:numPr>
          <w:ilvl w:val="0"/>
          <w:numId w:val="12"/>
        </w:numPr>
        <w:spacing w:line="360" w:lineRule="auto"/>
        <w:rPr>
          <w:rFonts w:cs="Arial"/>
          <w:szCs w:val="22"/>
        </w:rPr>
      </w:pPr>
      <w:r w:rsidRPr="002416E5">
        <w:rPr>
          <w:rFonts w:cs="Arial"/>
          <w:szCs w:val="22"/>
        </w:rPr>
        <w:t>Spreading rumors</w:t>
      </w:r>
    </w:p>
    <w:p w:rsidR="00DF1B7B" w:rsidRPr="002416E5" w:rsidRDefault="00DF1B7B" w:rsidP="003C11AA">
      <w:pPr>
        <w:numPr>
          <w:ilvl w:val="0"/>
          <w:numId w:val="12"/>
        </w:numPr>
        <w:spacing w:line="360" w:lineRule="auto"/>
        <w:rPr>
          <w:rFonts w:cs="Arial"/>
          <w:szCs w:val="22"/>
        </w:rPr>
      </w:pPr>
      <w:r w:rsidRPr="002416E5">
        <w:rPr>
          <w:rFonts w:cs="Arial"/>
          <w:szCs w:val="22"/>
        </w:rPr>
        <w:t>Unreasonable criticism or trivializing work or achievements</w:t>
      </w:r>
    </w:p>
    <w:p w:rsidR="00DF1B7B" w:rsidRPr="002416E5" w:rsidRDefault="00DF1B7B" w:rsidP="003C11AA">
      <w:pPr>
        <w:numPr>
          <w:ilvl w:val="0"/>
          <w:numId w:val="12"/>
        </w:numPr>
        <w:spacing w:line="360" w:lineRule="auto"/>
        <w:rPr>
          <w:rFonts w:cs="Arial"/>
          <w:szCs w:val="22"/>
        </w:rPr>
      </w:pPr>
      <w:r w:rsidRPr="002416E5">
        <w:rPr>
          <w:rFonts w:cs="Arial"/>
          <w:szCs w:val="22"/>
        </w:rPr>
        <w:t>Sabotaging efforts</w:t>
      </w:r>
    </w:p>
    <w:p w:rsidR="00DF1B7B" w:rsidRPr="002416E5" w:rsidRDefault="00DF1B7B" w:rsidP="003C11AA">
      <w:pPr>
        <w:spacing w:line="360" w:lineRule="auto"/>
        <w:rPr>
          <w:rFonts w:cs="Arial"/>
          <w:b/>
          <w:szCs w:val="22"/>
        </w:rPr>
      </w:pPr>
      <w:r w:rsidRPr="002416E5">
        <w:rPr>
          <w:rFonts w:cs="Arial"/>
          <w:b/>
          <w:szCs w:val="22"/>
        </w:rPr>
        <w:t>Physical:</w:t>
      </w:r>
    </w:p>
    <w:p w:rsidR="00DF1B7B" w:rsidRPr="002416E5" w:rsidRDefault="00DF1B7B" w:rsidP="002D340F">
      <w:pPr>
        <w:numPr>
          <w:ilvl w:val="0"/>
          <w:numId w:val="41"/>
        </w:numPr>
        <w:spacing w:line="360" w:lineRule="auto"/>
        <w:rPr>
          <w:rFonts w:cs="Arial"/>
          <w:szCs w:val="22"/>
        </w:rPr>
      </w:pPr>
      <w:r w:rsidRPr="002416E5">
        <w:rPr>
          <w:rFonts w:cs="Arial"/>
          <w:szCs w:val="22"/>
        </w:rPr>
        <w:t>Pushing, shoving, poking, tripping</w:t>
      </w:r>
    </w:p>
    <w:p w:rsidR="00DF1B7B" w:rsidRPr="002416E5" w:rsidRDefault="00DF1B7B" w:rsidP="002D340F">
      <w:pPr>
        <w:numPr>
          <w:ilvl w:val="0"/>
          <w:numId w:val="41"/>
        </w:numPr>
        <w:spacing w:line="360" w:lineRule="auto"/>
        <w:rPr>
          <w:rFonts w:cs="Arial"/>
          <w:szCs w:val="22"/>
        </w:rPr>
      </w:pPr>
      <w:r w:rsidRPr="002416E5">
        <w:rPr>
          <w:rFonts w:cs="Arial"/>
          <w:szCs w:val="22"/>
        </w:rPr>
        <w:t>Assault, or threat of physical assault</w:t>
      </w:r>
    </w:p>
    <w:p w:rsidR="00DF1B7B" w:rsidRPr="002416E5" w:rsidRDefault="00DF1B7B" w:rsidP="002D340F">
      <w:pPr>
        <w:numPr>
          <w:ilvl w:val="0"/>
          <w:numId w:val="41"/>
        </w:numPr>
        <w:spacing w:line="360" w:lineRule="auto"/>
        <w:rPr>
          <w:rFonts w:cs="Arial"/>
          <w:szCs w:val="22"/>
        </w:rPr>
      </w:pPr>
      <w:r w:rsidRPr="002416E5">
        <w:rPr>
          <w:rFonts w:cs="Arial"/>
          <w:szCs w:val="22"/>
        </w:rPr>
        <w:t>Damage or deliberately interfering or tampering with a worker’s personal effects or work equipment including phone, computer, email, internet, software</w:t>
      </w:r>
    </w:p>
    <w:p w:rsidR="00DF1B7B" w:rsidRPr="002416E5" w:rsidRDefault="00DF1B7B" w:rsidP="003C11AA">
      <w:pPr>
        <w:spacing w:line="360" w:lineRule="auto"/>
        <w:rPr>
          <w:rFonts w:cs="Arial"/>
          <w:b/>
          <w:szCs w:val="22"/>
        </w:rPr>
      </w:pPr>
      <w:r w:rsidRPr="002416E5">
        <w:rPr>
          <w:rFonts w:cs="Arial"/>
          <w:b/>
          <w:szCs w:val="22"/>
        </w:rPr>
        <w:t>Psychological:</w:t>
      </w:r>
    </w:p>
    <w:p w:rsidR="00DF1B7B" w:rsidRPr="002416E5" w:rsidRDefault="00DF1B7B" w:rsidP="003C11AA">
      <w:pPr>
        <w:numPr>
          <w:ilvl w:val="0"/>
          <w:numId w:val="12"/>
        </w:numPr>
        <w:spacing w:line="360" w:lineRule="auto"/>
        <w:rPr>
          <w:rFonts w:cs="Arial"/>
          <w:szCs w:val="22"/>
        </w:rPr>
      </w:pPr>
      <w:r w:rsidRPr="002416E5">
        <w:rPr>
          <w:rFonts w:cs="Arial"/>
          <w:szCs w:val="22"/>
        </w:rPr>
        <w:t>Isolating people from normal work interaction</w:t>
      </w:r>
    </w:p>
    <w:p w:rsidR="00DF1B7B" w:rsidRPr="002416E5" w:rsidRDefault="00DF1B7B" w:rsidP="003C11AA">
      <w:pPr>
        <w:numPr>
          <w:ilvl w:val="0"/>
          <w:numId w:val="12"/>
        </w:numPr>
        <w:spacing w:line="360" w:lineRule="auto"/>
        <w:rPr>
          <w:rFonts w:cs="Arial"/>
          <w:szCs w:val="22"/>
        </w:rPr>
      </w:pPr>
      <w:r w:rsidRPr="002416E5">
        <w:rPr>
          <w:rFonts w:cs="Arial"/>
          <w:szCs w:val="22"/>
        </w:rPr>
        <w:lastRenderedPageBreak/>
        <w:t>Excessive demands</w:t>
      </w:r>
    </w:p>
    <w:p w:rsidR="00DF1B7B" w:rsidRPr="002416E5" w:rsidRDefault="00DF1B7B" w:rsidP="003C11AA">
      <w:pPr>
        <w:numPr>
          <w:ilvl w:val="0"/>
          <w:numId w:val="12"/>
        </w:numPr>
        <w:spacing w:line="360" w:lineRule="auto"/>
        <w:rPr>
          <w:rFonts w:cs="Arial"/>
          <w:szCs w:val="22"/>
        </w:rPr>
      </w:pPr>
      <w:r w:rsidRPr="002416E5">
        <w:rPr>
          <w:rFonts w:cs="Arial"/>
          <w:szCs w:val="22"/>
        </w:rPr>
        <w:t>Setting unrealistic goals and deadlines</w:t>
      </w:r>
    </w:p>
    <w:p w:rsidR="00DF1B7B" w:rsidRPr="002416E5" w:rsidRDefault="00DF1B7B" w:rsidP="003C11AA">
      <w:pPr>
        <w:numPr>
          <w:ilvl w:val="0"/>
          <w:numId w:val="12"/>
        </w:numPr>
        <w:spacing w:line="360" w:lineRule="auto"/>
        <w:rPr>
          <w:rFonts w:cs="Arial"/>
          <w:szCs w:val="22"/>
        </w:rPr>
      </w:pPr>
      <w:r w:rsidRPr="002416E5">
        <w:rPr>
          <w:rFonts w:cs="Arial"/>
          <w:szCs w:val="22"/>
        </w:rPr>
        <w:t>Deliberately setting someone up for failure</w:t>
      </w:r>
    </w:p>
    <w:p w:rsidR="00DF1B7B" w:rsidRPr="002416E5" w:rsidRDefault="00DF1B7B" w:rsidP="003C11AA">
      <w:pPr>
        <w:numPr>
          <w:ilvl w:val="0"/>
          <w:numId w:val="12"/>
        </w:numPr>
        <w:spacing w:line="360" w:lineRule="auto"/>
        <w:rPr>
          <w:rFonts w:cs="Arial"/>
          <w:szCs w:val="22"/>
        </w:rPr>
      </w:pPr>
      <w:r w:rsidRPr="002416E5">
        <w:rPr>
          <w:rFonts w:cs="Arial"/>
          <w:szCs w:val="22"/>
        </w:rPr>
        <w:t>Excessive supervision</w:t>
      </w:r>
    </w:p>
    <w:p w:rsidR="00DF1B7B" w:rsidRPr="002416E5" w:rsidRDefault="00DF1B7B" w:rsidP="003C11AA">
      <w:pPr>
        <w:numPr>
          <w:ilvl w:val="0"/>
          <w:numId w:val="12"/>
        </w:numPr>
        <w:spacing w:line="360" w:lineRule="auto"/>
        <w:rPr>
          <w:rFonts w:cs="Arial"/>
          <w:szCs w:val="22"/>
        </w:rPr>
      </w:pPr>
      <w:r w:rsidRPr="002416E5">
        <w:rPr>
          <w:rFonts w:cs="Arial"/>
          <w:szCs w:val="22"/>
        </w:rPr>
        <w:t>Practical jokes or horseplay</w:t>
      </w:r>
    </w:p>
    <w:p w:rsidR="00DF1B7B" w:rsidRPr="002416E5" w:rsidRDefault="00DF1B7B" w:rsidP="003C11AA">
      <w:pPr>
        <w:numPr>
          <w:ilvl w:val="0"/>
          <w:numId w:val="12"/>
        </w:numPr>
        <w:spacing w:line="360" w:lineRule="auto"/>
        <w:rPr>
          <w:rFonts w:cs="Arial"/>
          <w:szCs w:val="22"/>
        </w:rPr>
      </w:pPr>
      <w:r w:rsidRPr="002416E5">
        <w:rPr>
          <w:rFonts w:cs="Arial"/>
          <w:szCs w:val="22"/>
        </w:rPr>
        <w:t>Public ridicule and ostracism</w:t>
      </w:r>
    </w:p>
    <w:p w:rsidR="00DF1B7B" w:rsidRPr="002416E5" w:rsidRDefault="00DF1B7B" w:rsidP="003C11AA">
      <w:pPr>
        <w:numPr>
          <w:ilvl w:val="0"/>
          <w:numId w:val="12"/>
        </w:numPr>
        <w:spacing w:line="360" w:lineRule="auto"/>
        <w:rPr>
          <w:rFonts w:cs="Arial"/>
          <w:szCs w:val="22"/>
        </w:rPr>
      </w:pPr>
      <w:r w:rsidRPr="002416E5">
        <w:rPr>
          <w:rFonts w:cs="Arial"/>
          <w:szCs w:val="22"/>
        </w:rPr>
        <w:t>Belittling or disregarding opinions or suggestions</w:t>
      </w:r>
    </w:p>
    <w:p w:rsidR="00DF1B7B" w:rsidRPr="002416E5" w:rsidRDefault="00DF1B7B" w:rsidP="003C11AA">
      <w:pPr>
        <w:numPr>
          <w:ilvl w:val="0"/>
          <w:numId w:val="12"/>
        </w:numPr>
        <w:spacing w:line="360" w:lineRule="auto"/>
        <w:rPr>
          <w:rFonts w:cs="Arial"/>
          <w:szCs w:val="22"/>
        </w:rPr>
      </w:pPr>
      <w:r w:rsidRPr="002416E5">
        <w:rPr>
          <w:rFonts w:cs="Arial"/>
          <w:szCs w:val="22"/>
        </w:rPr>
        <w:t>Persistent singling out of one person</w:t>
      </w:r>
    </w:p>
    <w:p w:rsidR="00DF1B7B" w:rsidRPr="002416E5" w:rsidRDefault="00DF1B7B" w:rsidP="003C11AA">
      <w:pPr>
        <w:numPr>
          <w:ilvl w:val="0"/>
          <w:numId w:val="12"/>
        </w:numPr>
        <w:spacing w:line="360" w:lineRule="auto"/>
        <w:rPr>
          <w:rFonts w:cs="Arial"/>
          <w:szCs w:val="22"/>
        </w:rPr>
      </w:pPr>
      <w:r w:rsidRPr="002416E5">
        <w:rPr>
          <w:rFonts w:cs="Arial"/>
          <w:szCs w:val="22"/>
        </w:rPr>
        <w:t>Shouting, raising voice at an individual in public and/or in private</w:t>
      </w:r>
    </w:p>
    <w:p w:rsidR="00DF1B7B" w:rsidRPr="002416E5" w:rsidRDefault="00DF1B7B" w:rsidP="003C11AA">
      <w:pPr>
        <w:numPr>
          <w:ilvl w:val="0"/>
          <w:numId w:val="12"/>
        </w:numPr>
        <w:spacing w:line="360" w:lineRule="auto"/>
        <w:rPr>
          <w:rFonts w:cs="Arial"/>
          <w:szCs w:val="22"/>
        </w:rPr>
      </w:pPr>
      <w:r w:rsidRPr="002416E5">
        <w:rPr>
          <w:rFonts w:cs="Arial"/>
          <w:szCs w:val="22"/>
        </w:rPr>
        <w:t>Public humiliation or reprimands in any form</w:t>
      </w:r>
    </w:p>
    <w:p w:rsidR="00DF1B7B" w:rsidRPr="002416E5" w:rsidRDefault="00DF1B7B" w:rsidP="003C11AA">
      <w:pPr>
        <w:numPr>
          <w:ilvl w:val="0"/>
          <w:numId w:val="12"/>
        </w:numPr>
        <w:spacing w:line="360" w:lineRule="auto"/>
        <w:rPr>
          <w:rFonts w:cs="Arial"/>
          <w:szCs w:val="22"/>
        </w:rPr>
      </w:pPr>
      <w:r w:rsidRPr="002416E5">
        <w:rPr>
          <w:rFonts w:cs="Arial"/>
          <w:szCs w:val="22"/>
        </w:rPr>
        <w:t>Constant criticism on matters unrelated or minimally related to the person’s job performance or description</w:t>
      </w:r>
    </w:p>
    <w:p w:rsidR="00DF1B7B" w:rsidRPr="002416E5" w:rsidRDefault="00DF1B7B" w:rsidP="003C11AA">
      <w:pPr>
        <w:numPr>
          <w:ilvl w:val="0"/>
          <w:numId w:val="12"/>
        </w:numPr>
        <w:spacing w:line="360" w:lineRule="auto"/>
        <w:rPr>
          <w:rFonts w:cs="Arial"/>
          <w:szCs w:val="22"/>
        </w:rPr>
      </w:pPr>
      <w:r w:rsidRPr="002416E5">
        <w:rPr>
          <w:rFonts w:cs="Arial"/>
          <w:szCs w:val="22"/>
        </w:rPr>
        <w:t>Ignoring/interrupting an individual at meetings</w:t>
      </w:r>
    </w:p>
    <w:p w:rsidR="00DF1B7B" w:rsidRPr="002416E5" w:rsidRDefault="00DF1B7B" w:rsidP="003C11AA">
      <w:pPr>
        <w:numPr>
          <w:ilvl w:val="0"/>
          <w:numId w:val="12"/>
        </w:numPr>
        <w:spacing w:line="360" w:lineRule="auto"/>
        <w:rPr>
          <w:rFonts w:cs="Arial"/>
          <w:szCs w:val="22"/>
        </w:rPr>
      </w:pPr>
      <w:r w:rsidRPr="002416E5">
        <w:rPr>
          <w:rFonts w:cs="Arial"/>
          <w:szCs w:val="22"/>
        </w:rPr>
        <w:t>Repeatedly accusing someone of errors that cannot be documented</w:t>
      </w:r>
    </w:p>
    <w:p w:rsidR="00DF1B7B" w:rsidRPr="002416E5" w:rsidRDefault="00DF1B7B" w:rsidP="003C11AA">
      <w:pPr>
        <w:numPr>
          <w:ilvl w:val="0"/>
          <w:numId w:val="12"/>
        </w:numPr>
        <w:spacing w:line="360" w:lineRule="auto"/>
        <w:rPr>
          <w:rFonts w:cs="Arial"/>
          <w:szCs w:val="22"/>
        </w:rPr>
      </w:pPr>
      <w:r w:rsidRPr="002416E5">
        <w:rPr>
          <w:rFonts w:cs="Arial"/>
          <w:szCs w:val="22"/>
        </w:rPr>
        <w:t>Encouraging others to disregard a supervisor’s instructions</w:t>
      </w:r>
    </w:p>
    <w:p w:rsidR="00DF1B7B" w:rsidRPr="002416E5" w:rsidRDefault="00DF1B7B" w:rsidP="003C11AA">
      <w:pPr>
        <w:numPr>
          <w:ilvl w:val="0"/>
          <w:numId w:val="12"/>
        </w:numPr>
        <w:spacing w:line="360" w:lineRule="auto"/>
        <w:rPr>
          <w:rFonts w:cs="Arial"/>
          <w:szCs w:val="22"/>
        </w:rPr>
      </w:pPr>
      <w:r w:rsidRPr="002416E5">
        <w:rPr>
          <w:rFonts w:cs="Arial"/>
          <w:szCs w:val="22"/>
        </w:rPr>
        <w:t xml:space="preserve">Manipulating the ability of someone to do his or her work (e.g., overloading, </w:t>
      </w:r>
      <w:proofErr w:type="spellStart"/>
      <w:r w:rsidRPr="002416E5">
        <w:rPr>
          <w:rFonts w:cs="Arial"/>
          <w:szCs w:val="22"/>
        </w:rPr>
        <w:t>underloading</w:t>
      </w:r>
      <w:proofErr w:type="spellEnd"/>
      <w:r w:rsidRPr="002416E5">
        <w:rPr>
          <w:rFonts w:cs="Arial"/>
          <w:szCs w:val="22"/>
        </w:rPr>
        <w:t>, withholding information, setting meaningless tasks, setting deadlines that cannot be met, giving deliberately ambiguous instructions or supplying incorrect information)</w:t>
      </w:r>
    </w:p>
    <w:p w:rsidR="00DF1B7B" w:rsidRPr="002416E5" w:rsidRDefault="00DF1B7B" w:rsidP="003C11AA">
      <w:pPr>
        <w:numPr>
          <w:ilvl w:val="0"/>
          <w:numId w:val="12"/>
        </w:numPr>
        <w:spacing w:line="360" w:lineRule="auto"/>
        <w:rPr>
          <w:rFonts w:cs="Arial"/>
          <w:szCs w:val="22"/>
        </w:rPr>
      </w:pPr>
      <w:r w:rsidRPr="002416E5">
        <w:rPr>
          <w:rFonts w:cs="Arial"/>
          <w:szCs w:val="22"/>
        </w:rPr>
        <w:t>Assigning menial tasks not in keeping with the normal responsibilities of the job</w:t>
      </w:r>
    </w:p>
    <w:p w:rsidR="00DF1B7B" w:rsidRPr="002416E5" w:rsidRDefault="00DF1B7B" w:rsidP="003C11AA">
      <w:pPr>
        <w:numPr>
          <w:ilvl w:val="0"/>
          <w:numId w:val="12"/>
        </w:numPr>
        <w:spacing w:line="360" w:lineRule="auto"/>
        <w:rPr>
          <w:rFonts w:cs="Arial"/>
          <w:szCs w:val="22"/>
        </w:rPr>
      </w:pPr>
      <w:r w:rsidRPr="002416E5">
        <w:rPr>
          <w:rFonts w:cs="Arial"/>
          <w:szCs w:val="22"/>
        </w:rPr>
        <w:t>Consistently taking credit for another person’s ideas</w:t>
      </w:r>
    </w:p>
    <w:p w:rsidR="00DF1B7B" w:rsidRPr="002416E5" w:rsidRDefault="00DF1B7B" w:rsidP="003C11AA">
      <w:pPr>
        <w:numPr>
          <w:ilvl w:val="0"/>
          <w:numId w:val="12"/>
        </w:numPr>
        <w:spacing w:line="360" w:lineRule="auto"/>
        <w:rPr>
          <w:rFonts w:cs="Arial"/>
          <w:szCs w:val="22"/>
        </w:rPr>
      </w:pPr>
      <w:r w:rsidRPr="002416E5">
        <w:rPr>
          <w:rFonts w:cs="Arial"/>
          <w:szCs w:val="22"/>
        </w:rPr>
        <w:t>Refusing reasonable requests for leave without legitimate work- related justification</w:t>
      </w:r>
    </w:p>
    <w:p w:rsidR="00DF1B7B" w:rsidRPr="002416E5" w:rsidRDefault="00DF1B7B" w:rsidP="003C11AA">
      <w:pPr>
        <w:spacing w:line="360" w:lineRule="auto"/>
        <w:rPr>
          <w:rFonts w:cs="Arial"/>
          <w:b/>
          <w:szCs w:val="22"/>
        </w:rPr>
      </w:pPr>
      <w:r w:rsidRPr="002416E5">
        <w:rPr>
          <w:rFonts w:cs="Arial"/>
          <w:b/>
          <w:szCs w:val="22"/>
        </w:rPr>
        <w:t>Non-Verbal:</w:t>
      </w:r>
    </w:p>
    <w:p w:rsidR="00DF1B7B" w:rsidRPr="002416E5" w:rsidRDefault="00DF1B7B" w:rsidP="002D340F">
      <w:pPr>
        <w:numPr>
          <w:ilvl w:val="0"/>
          <w:numId w:val="40"/>
        </w:numPr>
        <w:spacing w:line="360" w:lineRule="auto"/>
        <w:rPr>
          <w:rFonts w:cs="Arial"/>
          <w:szCs w:val="22"/>
        </w:rPr>
      </w:pPr>
      <w:r w:rsidRPr="002416E5">
        <w:rPr>
          <w:rFonts w:cs="Arial"/>
          <w:szCs w:val="22"/>
        </w:rPr>
        <w:t>Non-verbal threatening gestures</w:t>
      </w:r>
    </w:p>
    <w:p w:rsidR="00DF1B7B" w:rsidRPr="002416E5" w:rsidRDefault="00DF1B7B" w:rsidP="002D340F">
      <w:pPr>
        <w:numPr>
          <w:ilvl w:val="0"/>
          <w:numId w:val="40"/>
        </w:numPr>
        <w:spacing w:line="360" w:lineRule="auto"/>
        <w:rPr>
          <w:rFonts w:cs="Arial"/>
          <w:szCs w:val="22"/>
        </w:rPr>
      </w:pPr>
      <w:r w:rsidRPr="002416E5">
        <w:rPr>
          <w:rFonts w:cs="Arial"/>
          <w:szCs w:val="22"/>
        </w:rPr>
        <w:t>Glances which can convey threatening messages</w:t>
      </w:r>
    </w:p>
    <w:p w:rsidR="00DF1B7B" w:rsidRPr="002416E5" w:rsidRDefault="00DF1B7B" w:rsidP="003C11AA">
      <w:pPr>
        <w:spacing w:line="360" w:lineRule="auto"/>
        <w:rPr>
          <w:rFonts w:cs="Arial"/>
          <w:szCs w:val="22"/>
        </w:rPr>
      </w:pPr>
    </w:p>
    <w:p w:rsidR="00DF1B7B" w:rsidRPr="002416E5" w:rsidRDefault="00DF1B7B" w:rsidP="003C11AA">
      <w:pPr>
        <w:spacing w:line="360" w:lineRule="auto"/>
        <w:rPr>
          <w:rFonts w:cs="Arial"/>
          <w:szCs w:val="22"/>
        </w:rPr>
      </w:pPr>
      <w:r w:rsidRPr="002416E5">
        <w:rPr>
          <w:rFonts w:cs="Arial"/>
          <w:szCs w:val="22"/>
        </w:rPr>
        <w:t>Context is important when considering whether conduct rises to the level of bullying. Bullying may be intentional or unintentional and has the effect of demeaning, intimidating or humiliating individuals or as a group. Demeaning conduct is quite different than friendly banter or playful teasing. Bullying behavior is often part of a pattern, but can also occur as a single incident. The key consideration is how the conduct is received and perceived by the recipient.</w:t>
      </w:r>
    </w:p>
    <w:p w:rsidR="008B2A73" w:rsidRDefault="008B2A73" w:rsidP="003C11AA">
      <w:pPr>
        <w:spacing w:line="360" w:lineRule="auto"/>
        <w:rPr>
          <w:rFonts w:cs="Arial"/>
          <w:b/>
          <w:szCs w:val="22"/>
        </w:rPr>
      </w:pPr>
    </w:p>
    <w:p w:rsidR="00DF1B7B" w:rsidRPr="002416E5" w:rsidRDefault="00DF1B7B" w:rsidP="003C11AA">
      <w:pPr>
        <w:spacing w:line="360" w:lineRule="auto"/>
        <w:rPr>
          <w:rFonts w:cs="Arial"/>
          <w:b/>
          <w:szCs w:val="22"/>
        </w:rPr>
      </w:pPr>
      <w:r w:rsidRPr="002416E5">
        <w:rPr>
          <w:rFonts w:cs="Arial"/>
          <w:b/>
          <w:szCs w:val="22"/>
        </w:rPr>
        <w:t>Mobbing</w:t>
      </w:r>
    </w:p>
    <w:p w:rsidR="00DF1B7B" w:rsidRPr="002416E5" w:rsidRDefault="00DF1B7B" w:rsidP="003C11AA">
      <w:pPr>
        <w:spacing w:line="360" w:lineRule="auto"/>
        <w:rPr>
          <w:rFonts w:cs="Arial"/>
          <w:szCs w:val="22"/>
        </w:rPr>
      </w:pPr>
      <w:r w:rsidRPr="002416E5">
        <w:rPr>
          <w:rFonts w:cs="Arial"/>
          <w:szCs w:val="22"/>
        </w:rPr>
        <w:t>Mobbing is a particular type of bullying behavior carried out by a group rather than by an individual.  All of the same types of conduct noted above and below can constitute mobbing behavior. Although mobbing tends to be group behavior, specific incidents such as sabotaging a colleague’s work may be carried out by an individual as part of mobbing behavior.</w:t>
      </w:r>
    </w:p>
    <w:p w:rsidR="00DF1B7B" w:rsidRPr="002416E5" w:rsidRDefault="00DF1B7B" w:rsidP="003C11AA">
      <w:pPr>
        <w:rPr>
          <w:rFonts w:eastAsia="Arial" w:cs="Arial"/>
          <w:sz w:val="23"/>
          <w:szCs w:val="23"/>
        </w:rPr>
      </w:pPr>
    </w:p>
    <w:p w:rsidR="00DF1B7B" w:rsidRPr="002416E5" w:rsidRDefault="00DF1B7B" w:rsidP="003C11AA">
      <w:pPr>
        <w:spacing w:line="360" w:lineRule="auto"/>
        <w:rPr>
          <w:rFonts w:cs="Arial"/>
          <w:b/>
          <w:szCs w:val="22"/>
        </w:rPr>
      </w:pPr>
      <w:r w:rsidRPr="002416E5">
        <w:rPr>
          <w:rFonts w:cs="Arial"/>
          <w:b/>
          <w:szCs w:val="22"/>
        </w:rPr>
        <w:lastRenderedPageBreak/>
        <w:t>Complaint Procedure</w:t>
      </w:r>
    </w:p>
    <w:p w:rsidR="00DF1B7B" w:rsidRPr="002416E5" w:rsidRDefault="00DF1B7B" w:rsidP="003C11AA">
      <w:pPr>
        <w:pStyle w:val="BodyText"/>
      </w:pPr>
      <w:r w:rsidRPr="002416E5">
        <w:rPr>
          <w:spacing w:val="-2"/>
        </w:rPr>
        <w:t xml:space="preserve">The University administration </w:t>
      </w:r>
      <w:r w:rsidRPr="002416E5">
        <w:t>encourages</w:t>
      </w:r>
      <w:r w:rsidRPr="002416E5">
        <w:rPr>
          <w:spacing w:val="-1"/>
        </w:rPr>
        <w:t xml:space="preserve"> any </w:t>
      </w:r>
      <w:r w:rsidRPr="002416E5">
        <w:t>employee,</w:t>
      </w:r>
      <w:r w:rsidRPr="002416E5">
        <w:rPr>
          <w:spacing w:val="-1"/>
        </w:rPr>
        <w:t xml:space="preserve"> </w:t>
      </w:r>
      <w:r w:rsidRPr="002416E5">
        <w:t>manager</w:t>
      </w:r>
      <w:r w:rsidRPr="002416E5">
        <w:rPr>
          <w:spacing w:val="-1"/>
        </w:rPr>
        <w:t xml:space="preserve"> </w:t>
      </w:r>
      <w:r w:rsidRPr="002416E5">
        <w:t>or</w:t>
      </w:r>
      <w:r w:rsidRPr="002416E5">
        <w:rPr>
          <w:spacing w:val="-2"/>
        </w:rPr>
        <w:t xml:space="preserve"> </w:t>
      </w:r>
      <w:r w:rsidRPr="002416E5">
        <w:t>executive</w:t>
      </w:r>
      <w:r w:rsidRPr="002416E5">
        <w:rPr>
          <w:spacing w:val="-1"/>
        </w:rPr>
        <w:t xml:space="preserve"> </w:t>
      </w:r>
      <w:r w:rsidRPr="002416E5">
        <w:t>who</w:t>
      </w:r>
      <w:r w:rsidRPr="002416E5">
        <w:rPr>
          <w:spacing w:val="-2"/>
        </w:rPr>
        <w:t xml:space="preserve"> </w:t>
      </w:r>
      <w:r w:rsidRPr="002416E5">
        <w:t>believes</w:t>
      </w:r>
      <w:r w:rsidRPr="002416E5">
        <w:rPr>
          <w:spacing w:val="-1"/>
        </w:rPr>
        <w:t xml:space="preserve"> </w:t>
      </w:r>
      <w:r w:rsidRPr="002416E5">
        <w:t>that</w:t>
      </w:r>
      <w:r w:rsidRPr="002416E5">
        <w:rPr>
          <w:spacing w:val="-1"/>
        </w:rPr>
        <w:t xml:space="preserve"> </w:t>
      </w:r>
      <w:r w:rsidRPr="002416E5">
        <w:t>he</w:t>
      </w:r>
      <w:r w:rsidRPr="002416E5">
        <w:rPr>
          <w:spacing w:val="-2"/>
        </w:rPr>
        <w:t xml:space="preserve"> </w:t>
      </w:r>
      <w:r w:rsidRPr="002416E5">
        <w:t>or</w:t>
      </w:r>
      <w:r w:rsidRPr="002416E5">
        <w:rPr>
          <w:spacing w:val="-1"/>
        </w:rPr>
        <w:t xml:space="preserve"> </w:t>
      </w:r>
      <w:r w:rsidRPr="002416E5">
        <w:t>she</w:t>
      </w:r>
      <w:r w:rsidRPr="002416E5">
        <w:rPr>
          <w:spacing w:val="21"/>
        </w:rPr>
        <w:t xml:space="preserve"> </w:t>
      </w:r>
      <w:r w:rsidRPr="002416E5">
        <w:t>has</w:t>
      </w:r>
      <w:r w:rsidRPr="002416E5">
        <w:rPr>
          <w:spacing w:val="-2"/>
        </w:rPr>
        <w:t xml:space="preserve"> </w:t>
      </w:r>
      <w:r w:rsidRPr="002416E5">
        <w:t>been</w:t>
      </w:r>
      <w:r w:rsidRPr="002416E5">
        <w:rPr>
          <w:spacing w:val="-2"/>
        </w:rPr>
        <w:t xml:space="preserve"> </w:t>
      </w:r>
      <w:r w:rsidRPr="002416E5">
        <w:t>or</w:t>
      </w:r>
      <w:r w:rsidRPr="002416E5">
        <w:rPr>
          <w:spacing w:val="-1"/>
        </w:rPr>
        <w:t xml:space="preserve"> </w:t>
      </w:r>
      <w:r w:rsidRPr="002416E5">
        <w:t>is</w:t>
      </w:r>
      <w:r w:rsidRPr="002416E5">
        <w:rPr>
          <w:spacing w:val="-2"/>
        </w:rPr>
        <w:t xml:space="preserve"> </w:t>
      </w:r>
      <w:r w:rsidRPr="002416E5">
        <w:t>being</w:t>
      </w:r>
      <w:r w:rsidRPr="002416E5">
        <w:rPr>
          <w:spacing w:val="-2"/>
        </w:rPr>
        <w:t xml:space="preserve"> </w:t>
      </w:r>
      <w:r w:rsidRPr="002416E5">
        <w:rPr>
          <w:spacing w:val="-1"/>
        </w:rPr>
        <w:t xml:space="preserve">subjected </w:t>
      </w:r>
      <w:r w:rsidRPr="002416E5">
        <w:t>to</w:t>
      </w:r>
      <w:r w:rsidRPr="002416E5">
        <w:rPr>
          <w:spacing w:val="-2"/>
        </w:rPr>
        <w:t xml:space="preserve"> </w:t>
      </w:r>
      <w:r w:rsidRPr="002416E5">
        <w:rPr>
          <w:spacing w:val="-1"/>
        </w:rPr>
        <w:t xml:space="preserve">bullying </w:t>
      </w:r>
      <w:r w:rsidRPr="002416E5">
        <w:t>to</w:t>
      </w:r>
      <w:r w:rsidRPr="002416E5">
        <w:rPr>
          <w:spacing w:val="-1"/>
        </w:rPr>
        <w:t xml:space="preserve"> </w:t>
      </w:r>
      <w:r w:rsidRPr="002416E5">
        <w:t>immediately</w:t>
      </w:r>
      <w:r w:rsidRPr="002416E5">
        <w:rPr>
          <w:spacing w:val="-1"/>
        </w:rPr>
        <w:t xml:space="preserve"> </w:t>
      </w:r>
      <w:r w:rsidRPr="002416E5">
        <w:t>report</w:t>
      </w:r>
      <w:r w:rsidRPr="002416E5">
        <w:rPr>
          <w:spacing w:val="-1"/>
        </w:rPr>
        <w:t xml:space="preserve"> </w:t>
      </w:r>
      <w:r w:rsidRPr="002416E5">
        <w:t>the</w:t>
      </w:r>
      <w:r w:rsidRPr="002416E5">
        <w:rPr>
          <w:spacing w:val="-2"/>
        </w:rPr>
        <w:t xml:space="preserve"> </w:t>
      </w:r>
      <w:r w:rsidRPr="002416E5">
        <w:t>incident</w:t>
      </w:r>
      <w:r w:rsidRPr="002416E5">
        <w:rPr>
          <w:spacing w:val="-2"/>
        </w:rPr>
        <w:t xml:space="preserve"> </w:t>
      </w:r>
      <w:r w:rsidRPr="002416E5">
        <w:t>promptly to</w:t>
      </w:r>
      <w:r w:rsidR="007C208A">
        <w:t xml:space="preserve"> </w:t>
      </w:r>
      <w:r w:rsidR="00D23E2A">
        <w:rPr>
          <w:spacing w:val="29"/>
        </w:rPr>
        <w:t>his or her</w:t>
      </w:r>
      <w:r w:rsidRPr="002416E5">
        <w:rPr>
          <w:spacing w:val="29"/>
        </w:rPr>
        <w:t xml:space="preserve"> manager and/or the V</w:t>
      </w:r>
      <w:r w:rsidR="003C11AA">
        <w:rPr>
          <w:spacing w:val="29"/>
        </w:rPr>
        <w:t>ice President</w:t>
      </w:r>
      <w:r w:rsidRPr="002416E5">
        <w:rPr>
          <w:spacing w:val="29"/>
        </w:rPr>
        <w:t xml:space="preserve"> for Human Resources</w:t>
      </w:r>
      <w:r w:rsidRPr="002416E5">
        <w:t>.</w:t>
      </w:r>
      <w:r w:rsidRPr="002416E5">
        <w:rPr>
          <w:spacing w:val="66"/>
        </w:rPr>
        <w:t xml:space="preserve"> </w:t>
      </w:r>
      <w:r w:rsidRPr="002416E5">
        <w:t>Where</w:t>
      </w:r>
      <w:r w:rsidRPr="002416E5">
        <w:rPr>
          <w:spacing w:val="-2"/>
        </w:rPr>
        <w:t xml:space="preserve"> </w:t>
      </w:r>
      <w:r w:rsidRPr="002416E5">
        <w:t>appropriate,</w:t>
      </w:r>
      <w:r w:rsidRPr="002416E5">
        <w:rPr>
          <w:spacing w:val="-1"/>
        </w:rPr>
        <w:t xml:space="preserve"> </w:t>
      </w:r>
      <w:r w:rsidRPr="002416E5">
        <w:t>an</w:t>
      </w:r>
      <w:r w:rsidRPr="002416E5">
        <w:rPr>
          <w:spacing w:val="-2"/>
        </w:rPr>
        <w:t xml:space="preserve"> </w:t>
      </w:r>
      <w:r w:rsidRPr="002416E5">
        <w:t>investigation</w:t>
      </w:r>
      <w:r w:rsidRPr="002416E5">
        <w:rPr>
          <w:spacing w:val="-1"/>
        </w:rPr>
        <w:t xml:space="preserve"> </w:t>
      </w:r>
      <w:r w:rsidRPr="002416E5">
        <w:t>will</w:t>
      </w:r>
      <w:r w:rsidRPr="002416E5">
        <w:rPr>
          <w:spacing w:val="-1"/>
        </w:rPr>
        <w:t xml:space="preserve"> </w:t>
      </w:r>
      <w:r w:rsidRPr="002416E5">
        <w:t>be</w:t>
      </w:r>
      <w:r w:rsidRPr="002416E5">
        <w:rPr>
          <w:spacing w:val="-2"/>
        </w:rPr>
        <w:t xml:space="preserve"> </w:t>
      </w:r>
      <w:r w:rsidRPr="002416E5">
        <w:t>conducted.</w:t>
      </w:r>
      <w:r w:rsidRPr="002416E5">
        <w:rPr>
          <w:spacing w:val="-1"/>
        </w:rPr>
        <w:t xml:space="preserve"> </w:t>
      </w:r>
      <w:r w:rsidRPr="002416E5">
        <w:t>All</w:t>
      </w:r>
      <w:r w:rsidRPr="002416E5">
        <w:rPr>
          <w:spacing w:val="-2"/>
        </w:rPr>
        <w:t xml:space="preserve"> </w:t>
      </w:r>
      <w:r w:rsidRPr="002416E5">
        <w:t>employees,</w:t>
      </w:r>
      <w:r w:rsidRPr="002416E5">
        <w:rPr>
          <w:spacing w:val="21"/>
          <w:w w:val="99"/>
        </w:rPr>
        <w:t xml:space="preserve"> </w:t>
      </w:r>
      <w:r w:rsidRPr="002416E5">
        <w:t>managers</w:t>
      </w:r>
      <w:r w:rsidRPr="002416E5">
        <w:rPr>
          <w:spacing w:val="-2"/>
        </w:rPr>
        <w:t xml:space="preserve"> </w:t>
      </w:r>
      <w:r w:rsidRPr="002416E5">
        <w:t>and</w:t>
      </w:r>
      <w:r w:rsidRPr="002416E5">
        <w:rPr>
          <w:spacing w:val="-2"/>
        </w:rPr>
        <w:t xml:space="preserve"> </w:t>
      </w:r>
      <w:r w:rsidRPr="002416E5">
        <w:t>executives</w:t>
      </w:r>
      <w:r w:rsidRPr="002416E5">
        <w:rPr>
          <w:spacing w:val="-1"/>
        </w:rPr>
        <w:t xml:space="preserve"> </w:t>
      </w:r>
      <w:r w:rsidRPr="002416E5">
        <w:t>have</w:t>
      </w:r>
      <w:r w:rsidRPr="002416E5">
        <w:rPr>
          <w:spacing w:val="-2"/>
        </w:rPr>
        <w:t xml:space="preserve"> </w:t>
      </w:r>
      <w:r w:rsidRPr="002416E5">
        <w:t>an</w:t>
      </w:r>
      <w:r w:rsidRPr="002416E5">
        <w:rPr>
          <w:spacing w:val="-2"/>
        </w:rPr>
        <w:t xml:space="preserve"> </w:t>
      </w:r>
      <w:r w:rsidRPr="002416E5">
        <w:t>obligation</w:t>
      </w:r>
      <w:r w:rsidRPr="002416E5">
        <w:rPr>
          <w:spacing w:val="-1"/>
        </w:rPr>
        <w:t xml:space="preserve"> </w:t>
      </w:r>
      <w:r w:rsidRPr="002416E5">
        <w:t>to</w:t>
      </w:r>
      <w:r w:rsidRPr="002416E5">
        <w:rPr>
          <w:spacing w:val="-2"/>
        </w:rPr>
        <w:t xml:space="preserve"> </w:t>
      </w:r>
      <w:r w:rsidRPr="002416E5">
        <w:t>cooperate</w:t>
      </w:r>
      <w:r w:rsidRPr="002416E5">
        <w:rPr>
          <w:spacing w:val="-2"/>
        </w:rPr>
        <w:t xml:space="preserve"> </w:t>
      </w:r>
      <w:r w:rsidRPr="002416E5">
        <w:t>with</w:t>
      </w:r>
      <w:r w:rsidRPr="002416E5">
        <w:rPr>
          <w:spacing w:val="-1"/>
        </w:rPr>
        <w:t xml:space="preserve"> </w:t>
      </w:r>
      <w:r w:rsidRPr="002416E5">
        <w:t>any</w:t>
      </w:r>
      <w:r w:rsidRPr="002416E5">
        <w:rPr>
          <w:spacing w:val="-1"/>
        </w:rPr>
        <w:t xml:space="preserve"> </w:t>
      </w:r>
      <w:r w:rsidRPr="002416E5">
        <w:t>investigation.</w:t>
      </w:r>
    </w:p>
    <w:p w:rsidR="00DF1B7B" w:rsidRPr="002416E5" w:rsidRDefault="00DF1B7B" w:rsidP="003C11AA">
      <w:pPr>
        <w:rPr>
          <w:rFonts w:eastAsia="Arial" w:cs="Arial"/>
          <w:sz w:val="34"/>
          <w:szCs w:val="34"/>
        </w:rPr>
      </w:pPr>
    </w:p>
    <w:p w:rsidR="00DF1B7B" w:rsidRPr="00E56B93" w:rsidRDefault="00DF1B7B" w:rsidP="003C11AA">
      <w:pPr>
        <w:rPr>
          <w:rFonts w:eastAsia="Arial" w:cs="Arial"/>
          <w:b/>
        </w:rPr>
      </w:pPr>
      <w:r w:rsidRPr="00E56B93">
        <w:rPr>
          <w:rFonts w:eastAsia="Arial" w:cs="Arial"/>
          <w:b/>
        </w:rPr>
        <w:t>Consequences</w:t>
      </w:r>
    </w:p>
    <w:p w:rsidR="00DF1B7B" w:rsidRPr="002416E5" w:rsidRDefault="00DF1B7B" w:rsidP="003C11AA">
      <w:pPr>
        <w:pStyle w:val="BodyText"/>
      </w:pPr>
      <w:r w:rsidRPr="002416E5">
        <w:t>Bullying</w:t>
      </w:r>
      <w:r w:rsidRPr="002416E5">
        <w:rPr>
          <w:spacing w:val="-2"/>
        </w:rPr>
        <w:t xml:space="preserve"> </w:t>
      </w:r>
      <w:r w:rsidRPr="002416E5">
        <w:t>is</w:t>
      </w:r>
      <w:r w:rsidRPr="002416E5">
        <w:rPr>
          <w:spacing w:val="-1"/>
        </w:rPr>
        <w:t xml:space="preserve"> </w:t>
      </w:r>
      <w:r w:rsidRPr="002416E5">
        <w:t>unacceptable</w:t>
      </w:r>
      <w:r w:rsidRPr="002416E5">
        <w:rPr>
          <w:spacing w:val="-1"/>
        </w:rPr>
        <w:t xml:space="preserve"> </w:t>
      </w:r>
      <w:r w:rsidRPr="002416E5">
        <w:t>behavior</w:t>
      </w:r>
      <w:r w:rsidRPr="002416E5">
        <w:rPr>
          <w:spacing w:val="-2"/>
        </w:rPr>
        <w:t xml:space="preserve"> </w:t>
      </w:r>
      <w:r w:rsidRPr="002416E5">
        <w:t>because</w:t>
      </w:r>
      <w:r w:rsidRPr="002416E5">
        <w:rPr>
          <w:spacing w:val="-1"/>
        </w:rPr>
        <w:t xml:space="preserve"> </w:t>
      </w:r>
      <w:r w:rsidRPr="002416E5">
        <w:t>it</w:t>
      </w:r>
      <w:r w:rsidRPr="002416E5">
        <w:rPr>
          <w:spacing w:val="-1"/>
        </w:rPr>
        <w:t xml:space="preserve"> </w:t>
      </w:r>
      <w:r w:rsidRPr="002416E5">
        <w:t>breaches</w:t>
      </w:r>
      <w:r w:rsidRPr="002416E5">
        <w:rPr>
          <w:spacing w:val="-1"/>
        </w:rPr>
        <w:t xml:space="preserve"> </w:t>
      </w:r>
      <w:r w:rsidRPr="002416E5">
        <w:t>principles</w:t>
      </w:r>
      <w:r w:rsidRPr="002416E5">
        <w:rPr>
          <w:spacing w:val="-2"/>
        </w:rPr>
        <w:t xml:space="preserve"> </w:t>
      </w:r>
      <w:r w:rsidRPr="002416E5">
        <w:t>of</w:t>
      </w:r>
      <w:r w:rsidRPr="002416E5">
        <w:rPr>
          <w:spacing w:val="-1"/>
        </w:rPr>
        <w:t xml:space="preserve"> </w:t>
      </w:r>
      <w:r w:rsidRPr="002416E5">
        <w:t>equality and fairness,</w:t>
      </w:r>
      <w:r w:rsidRPr="002416E5">
        <w:rPr>
          <w:spacing w:val="-2"/>
        </w:rPr>
        <w:t xml:space="preserve"> </w:t>
      </w:r>
      <w:r w:rsidRPr="002416E5">
        <w:t>and</w:t>
      </w:r>
      <w:r w:rsidRPr="002416E5">
        <w:rPr>
          <w:spacing w:val="-2"/>
        </w:rPr>
        <w:t xml:space="preserve"> </w:t>
      </w:r>
      <w:r w:rsidRPr="002416E5">
        <w:t>it</w:t>
      </w:r>
      <w:r w:rsidRPr="002416E5">
        <w:rPr>
          <w:spacing w:val="-2"/>
        </w:rPr>
        <w:t xml:space="preserve"> </w:t>
      </w:r>
      <w:r w:rsidRPr="002416E5">
        <w:t>frequently</w:t>
      </w:r>
      <w:r w:rsidRPr="002416E5">
        <w:rPr>
          <w:spacing w:val="-1"/>
        </w:rPr>
        <w:t xml:space="preserve"> </w:t>
      </w:r>
      <w:r w:rsidRPr="002416E5">
        <w:t>represents</w:t>
      </w:r>
      <w:r w:rsidRPr="002416E5">
        <w:rPr>
          <w:spacing w:val="-1"/>
        </w:rPr>
        <w:t xml:space="preserve"> </w:t>
      </w:r>
      <w:r w:rsidRPr="002416E5">
        <w:t>an</w:t>
      </w:r>
      <w:r w:rsidRPr="002416E5">
        <w:rPr>
          <w:spacing w:val="-2"/>
        </w:rPr>
        <w:t xml:space="preserve"> </w:t>
      </w:r>
      <w:r w:rsidRPr="002416E5">
        <w:t>abuse</w:t>
      </w:r>
      <w:r w:rsidRPr="002416E5">
        <w:rPr>
          <w:spacing w:val="-2"/>
        </w:rPr>
        <w:t xml:space="preserve"> </w:t>
      </w:r>
      <w:r w:rsidRPr="002416E5">
        <w:t>of</w:t>
      </w:r>
      <w:r w:rsidRPr="002416E5">
        <w:rPr>
          <w:spacing w:val="-2"/>
        </w:rPr>
        <w:t xml:space="preserve"> </w:t>
      </w:r>
      <w:r w:rsidRPr="002416E5">
        <w:t>power</w:t>
      </w:r>
      <w:r w:rsidRPr="002416E5">
        <w:rPr>
          <w:spacing w:val="-2"/>
        </w:rPr>
        <w:t xml:space="preserve"> </w:t>
      </w:r>
      <w:r w:rsidRPr="002416E5">
        <w:t>and</w:t>
      </w:r>
      <w:r w:rsidRPr="002416E5">
        <w:rPr>
          <w:spacing w:val="-1"/>
        </w:rPr>
        <w:t xml:space="preserve"> </w:t>
      </w:r>
      <w:r w:rsidRPr="002416E5">
        <w:t>authority.</w:t>
      </w:r>
      <w:r w:rsidRPr="002416E5">
        <w:rPr>
          <w:spacing w:val="-2"/>
        </w:rPr>
        <w:t xml:space="preserve"> </w:t>
      </w:r>
      <w:r w:rsidRPr="002416E5">
        <w:t>It</w:t>
      </w:r>
      <w:r w:rsidRPr="002416E5">
        <w:rPr>
          <w:spacing w:val="-2"/>
        </w:rPr>
        <w:t xml:space="preserve"> </w:t>
      </w:r>
      <w:r w:rsidRPr="002416E5">
        <w:t>also</w:t>
      </w:r>
      <w:r w:rsidRPr="002416E5">
        <w:rPr>
          <w:spacing w:val="-2"/>
        </w:rPr>
        <w:t xml:space="preserve"> </w:t>
      </w:r>
      <w:r w:rsidRPr="002416E5">
        <w:t>has potential</w:t>
      </w:r>
      <w:r w:rsidRPr="002416E5">
        <w:rPr>
          <w:spacing w:val="-2"/>
        </w:rPr>
        <w:t xml:space="preserve"> </w:t>
      </w:r>
      <w:r w:rsidRPr="002416E5">
        <w:t>consequences</w:t>
      </w:r>
      <w:r w:rsidRPr="002416E5">
        <w:rPr>
          <w:spacing w:val="-2"/>
        </w:rPr>
        <w:t xml:space="preserve"> </w:t>
      </w:r>
      <w:r w:rsidRPr="002416E5">
        <w:t>for</w:t>
      </w:r>
      <w:r w:rsidRPr="002416E5">
        <w:rPr>
          <w:spacing w:val="-1"/>
        </w:rPr>
        <w:t xml:space="preserve"> </w:t>
      </w:r>
      <w:r w:rsidRPr="002416E5">
        <w:t>everyone</w:t>
      </w:r>
      <w:r w:rsidRPr="002416E5">
        <w:rPr>
          <w:spacing w:val="-2"/>
        </w:rPr>
        <w:t xml:space="preserve"> </w:t>
      </w:r>
      <w:r w:rsidRPr="002416E5">
        <w:t>involved.</w:t>
      </w:r>
    </w:p>
    <w:p w:rsidR="00DF1B7B" w:rsidRPr="002416E5" w:rsidRDefault="00DF1B7B" w:rsidP="003C11AA">
      <w:pPr>
        <w:rPr>
          <w:rFonts w:eastAsia="Arial" w:cs="Arial"/>
          <w:sz w:val="24"/>
          <w:szCs w:val="24"/>
        </w:rPr>
      </w:pPr>
    </w:p>
    <w:p w:rsidR="00DF1B7B" w:rsidRPr="002416E5" w:rsidRDefault="00DF1B7B" w:rsidP="003C11AA">
      <w:pPr>
        <w:pStyle w:val="BodyText"/>
      </w:pPr>
      <w:r w:rsidRPr="002416E5">
        <w:t>Any</w:t>
      </w:r>
      <w:r w:rsidRPr="002416E5">
        <w:rPr>
          <w:spacing w:val="-1"/>
        </w:rPr>
        <w:t xml:space="preserve"> </w:t>
      </w:r>
      <w:r w:rsidRPr="002416E5">
        <w:t>employee,</w:t>
      </w:r>
      <w:r w:rsidRPr="002416E5">
        <w:rPr>
          <w:spacing w:val="-1"/>
        </w:rPr>
        <w:t xml:space="preserve"> </w:t>
      </w:r>
      <w:r w:rsidRPr="002416E5">
        <w:t>manager</w:t>
      </w:r>
      <w:r w:rsidRPr="002416E5">
        <w:rPr>
          <w:spacing w:val="-2"/>
        </w:rPr>
        <w:t xml:space="preserve"> </w:t>
      </w:r>
      <w:r w:rsidRPr="002416E5">
        <w:t>or</w:t>
      </w:r>
      <w:r w:rsidRPr="002416E5">
        <w:rPr>
          <w:spacing w:val="-1"/>
        </w:rPr>
        <w:t xml:space="preserve"> </w:t>
      </w:r>
      <w:r w:rsidRPr="002416E5">
        <w:t>executive</w:t>
      </w:r>
      <w:r w:rsidRPr="002416E5">
        <w:rPr>
          <w:spacing w:val="-2"/>
        </w:rPr>
        <w:t xml:space="preserve"> </w:t>
      </w:r>
      <w:r w:rsidRPr="002416E5">
        <w:t>found</w:t>
      </w:r>
      <w:r w:rsidRPr="002416E5">
        <w:rPr>
          <w:spacing w:val="-1"/>
        </w:rPr>
        <w:t xml:space="preserve"> </w:t>
      </w:r>
      <w:r w:rsidRPr="002416E5">
        <w:t>to</w:t>
      </w:r>
      <w:r w:rsidRPr="002416E5">
        <w:rPr>
          <w:spacing w:val="-2"/>
        </w:rPr>
        <w:t xml:space="preserve"> </w:t>
      </w:r>
      <w:r w:rsidRPr="002416E5">
        <w:t>violate</w:t>
      </w:r>
      <w:r w:rsidRPr="002416E5">
        <w:rPr>
          <w:spacing w:val="-2"/>
        </w:rPr>
        <w:t xml:space="preserve"> </w:t>
      </w:r>
      <w:r w:rsidRPr="002416E5">
        <w:t>this</w:t>
      </w:r>
      <w:r w:rsidRPr="002416E5">
        <w:rPr>
          <w:spacing w:val="-1"/>
        </w:rPr>
        <w:t xml:space="preserve"> </w:t>
      </w:r>
      <w:r w:rsidRPr="002416E5">
        <w:t>policy</w:t>
      </w:r>
      <w:r w:rsidRPr="002416E5">
        <w:rPr>
          <w:spacing w:val="-1"/>
        </w:rPr>
        <w:t xml:space="preserve"> </w:t>
      </w:r>
      <w:r w:rsidRPr="002416E5">
        <w:t>will</w:t>
      </w:r>
      <w:r w:rsidRPr="002416E5">
        <w:rPr>
          <w:spacing w:val="-1"/>
        </w:rPr>
        <w:t xml:space="preserve"> </w:t>
      </w:r>
      <w:r w:rsidRPr="002416E5">
        <w:t>be</w:t>
      </w:r>
      <w:r w:rsidRPr="002416E5">
        <w:rPr>
          <w:spacing w:val="-2"/>
        </w:rPr>
        <w:t xml:space="preserve"> </w:t>
      </w:r>
      <w:r w:rsidRPr="002416E5">
        <w:rPr>
          <w:spacing w:val="-1"/>
        </w:rPr>
        <w:t xml:space="preserve">subject </w:t>
      </w:r>
      <w:r w:rsidRPr="002416E5">
        <w:t>to</w:t>
      </w:r>
      <w:r w:rsidRPr="002416E5">
        <w:rPr>
          <w:spacing w:val="26"/>
        </w:rPr>
        <w:t xml:space="preserve"> </w:t>
      </w:r>
      <w:r w:rsidRPr="002416E5">
        <w:t>disciplinary</w:t>
      </w:r>
      <w:r w:rsidRPr="002416E5">
        <w:rPr>
          <w:spacing w:val="-1"/>
        </w:rPr>
        <w:t xml:space="preserve"> </w:t>
      </w:r>
      <w:r w:rsidRPr="002416E5">
        <w:t>action,</w:t>
      </w:r>
      <w:r w:rsidRPr="002416E5">
        <w:rPr>
          <w:spacing w:val="-2"/>
        </w:rPr>
        <w:t xml:space="preserve"> </w:t>
      </w:r>
      <w:r w:rsidRPr="002416E5">
        <w:t>up</w:t>
      </w:r>
      <w:r w:rsidRPr="002416E5">
        <w:rPr>
          <w:spacing w:val="-1"/>
        </w:rPr>
        <w:t xml:space="preserve"> </w:t>
      </w:r>
      <w:r w:rsidRPr="002416E5">
        <w:t>to</w:t>
      </w:r>
      <w:r w:rsidRPr="002416E5">
        <w:rPr>
          <w:spacing w:val="-2"/>
        </w:rPr>
        <w:t xml:space="preserve"> </w:t>
      </w:r>
      <w:r w:rsidRPr="002416E5">
        <w:t>and</w:t>
      </w:r>
      <w:r w:rsidRPr="002416E5">
        <w:rPr>
          <w:spacing w:val="-1"/>
        </w:rPr>
        <w:t xml:space="preserve"> </w:t>
      </w:r>
      <w:r w:rsidRPr="002416E5">
        <w:t>including,</w:t>
      </w:r>
      <w:r w:rsidRPr="002416E5">
        <w:rPr>
          <w:spacing w:val="-2"/>
        </w:rPr>
        <w:t xml:space="preserve"> </w:t>
      </w:r>
      <w:r w:rsidRPr="002416E5">
        <w:t>termination</w:t>
      </w:r>
      <w:r w:rsidRPr="002416E5">
        <w:rPr>
          <w:spacing w:val="-2"/>
        </w:rPr>
        <w:t xml:space="preserve"> </w:t>
      </w:r>
      <w:r w:rsidRPr="002416E5">
        <w:t>of</w:t>
      </w:r>
      <w:r w:rsidRPr="002416E5">
        <w:rPr>
          <w:spacing w:val="-1"/>
        </w:rPr>
        <w:t xml:space="preserve"> </w:t>
      </w:r>
      <w:r w:rsidRPr="002416E5">
        <w:t>employment.</w:t>
      </w:r>
      <w:r w:rsidRPr="002416E5">
        <w:rPr>
          <w:spacing w:val="64"/>
        </w:rPr>
        <w:t xml:space="preserve"> </w:t>
      </w:r>
      <w:r w:rsidRPr="002416E5">
        <w:t>Any manager</w:t>
      </w:r>
      <w:r w:rsidRPr="002416E5">
        <w:rPr>
          <w:spacing w:val="-2"/>
        </w:rPr>
        <w:t xml:space="preserve"> </w:t>
      </w:r>
      <w:r w:rsidRPr="002416E5">
        <w:t>or supervisor</w:t>
      </w:r>
      <w:r w:rsidRPr="002416E5">
        <w:rPr>
          <w:spacing w:val="-2"/>
        </w:rPr>
        <w:t xml:space="preserve"> </w:t>
      </w:r>
      <w:r w:rsidRPr="002416E5">
        <w:t>who</w:t>
      </w:r>
      <w:r w:rsidRPr="002416E5">
        <w:rPr>
          <w:spacing w:val="-1"/>
        </w:rPr>
        <w:t xml:space="preserve"> </w:t>
      </w:r>
      <w:r w:rsidRPr="002416E5">
        <w:t>is</w:t>
      </w:r>
      <w:r w:rsidRPr="002416E5">
        <w:rPr>
          <w:spacing w:val="-1"/>
        </w:rPr>
        <w:t xml:space="preserve"> </w:t>
      </w:r>
      <w:r w:rsidRPr="002416E5">
        <w:t>aware</w:t>
      </w:r>
      <w:r w:rsidRPr="002416E5">
        <w:rPr>
          <w:spacing w:val="-2"/>
        </w:rPr>
        <w:t xml:space="preserve"> </w:t>
      </w:r>
      <w:r w:rsidRPr="002416E5">
        <w:t>of</w:t>
      </w:r>
      <w:r w:rsidRPr="002416E5">
        <w:rPr>
          <w:spacing w:val="-1"/>
        </w:rPr>
        <w:t xml:space="preserve"> </w:t>
      </w:r>
      <w:r w:rsidRPr="002416E5">
        <w:t>any possible</w:t>
      </w:r>
      <w:r w:rsidRPr="002416E5">
        <w:rPr>
          <w:spacing w:val="-2"/>
        </w:rPr>
        <w:t xml:space="preserve"> </w:t>
      </w:r>
      <w:r w:rsidRPr="002416E5">
        <w:t>violation</w:t>
      </w:r>
      <w:r w:rsidRPr="002416E5">
        <w:rPr>
          <w:spacing w:val="-1"/>
        </w:rPr>
        <w:t xml:space="preserve"> </w:t>
      </w:r>
      <w:r w:rsidRPr="002416E5">
        <w:t>of</w:t>
      </w:r>
      <w:r w:rsidRPr="002416E5">
        <w:rPr>
          <w:spacing w:val="-1"/>
        </w:rPr>
        <w:t xml:space="preserve"> </w:t>
      </w:r>
      <w:r w:rsidRPr="002416E5">
        <w:t>this</w:t>
      </w:r>
      <w:r w:rsidRPr="002416E5">
        <w:rPr>
          <w:spacing w:val="-2"/>
        </w:rPr>
        <w:t xml:space="preserve"> </w:t>
      </w:r>
      <w:r w:rsidRPr="002416E5">
        <w:t>policy and</w:t>
      </w:r>
      <w:r w:rsidRPr="002416E5">
        <w:rPr>
          <w:spacing w:val="-1"/>
        </w:rPr>
        <w:t xml:space="preserve"> </w:t>
      </w:r>
      <w:r w:rsidRPr="002416E5">
        <w:t>fails</w:t>
      </w:r>
      <w:r w:rsidRPr="002416E5">
        <w:rPr>
          <w:spacing w:val="-2"/>
        </w:rPr>
        <w:t xml:space="preserve"> </w:t>
      </w:r>
      <w:r w:rsidRPr="002416E5">
        <w:t>to</w:t>
      </w:r>
      <w:r w:rsidRPr="002416E5">
        <w:rPr>
          <w:spacing w:val="-1"/>
        </w:rPr>
        <w:t xml:space="preserve"> </w:t>
      </w:r>
      <w:r w:rsidRPr="002416E5">
        <w:t>take corrective</w:t>
      </w:r>
      <w:r w:rsidRPr="002416E5">
        <w:rPr>
          <w:spacing w:val="-2"/>
        </w:rPr>
        <w:t xml:space="preserve"> </w:t>
      </w:r>
      <w:r w:rsidRPr="002416E5">
        <w:t>action</w:t>
      </w:r>
      <w:r w:rsidRPr="002416E5">
        <w:rPr>
          <w:spacing w:val="-2"/>
        </w:rPr>
        <w:t xml:space="preserve"> </w:t>
      </w:r>
      <w:r w:rsidRPr="002416E5">
        <w:t>or</w:t>
      </w:r>
      <w:r w:rsidRPr="002416E5">
        <w:rPr>
          <w:spacing w:val="-2"/>
        </w:rPr>
        <w:t xml:space="preserve"> </w:t>
      </w:r>
      <w:r w:rsidRPr="002416E5">
        <w:t>notify</w:t>
      </w:r>
      <w:r w:rsidRPr="002416E5">
        <w:rPr>
          <w:spacing w:val="-1"/>
        </w:rPr>
        <w:t xml:space="preserve"> the VP for Human Resources</w:t>
      </w:r>
      <w:r w:rsidRPr="002416E5">
        <w:rPr>
          <w:spacing w:val="-2"/>
        </w:rPr>
        <w:t xml:space="preserve"> </w:t>
      </w:r>
      <w:r w:rsidRPr="002416E5">
        <w:t>will</w:t>
      </w:r>
      <w:r w:rsidRPr="002416E5">
        <w:rPr>
          <w:spacing w:val="-2"/>
        </w:rPr>
        <w:t xml:space="preserve"> </w:t>
      </w:r>
      <w:r w:rsidRPr="002416E5">
        <w:t>be</w:t>
      </w:r>
      <w:r w:rsidRPr="002416E5">
        <w:rPr>
          <w:spacing w:val="-2"/>
        </w:rPr>
        <w:t xml:space="preserve"> </w:t>
      </w:r>
      <w:r w:rsidRPr="002416E5">
        <w:rPr>
          <w:spacing w:val="-1"/>
        </w:rPr>
        <w:t xml:space="preserve">subject </w:t>
      </w:r>
      <w:r w:rsidRPr="002416E5">
        <w:t>to</w:t>
      </w:r>
      <w:r w:rsidRPr="002416E5">
        <w:rPr>
          <w:spacing w:val="-2"/>
        </w:rPr>
        <w:t xml:space="preserve"> </w:t>
      </w:r>
      <w:r w:rsidRPr="002416E5">
        <w:t>disciplinary</w:t>
      </w:r>
      <w:r w:rsidRPr="002416E5">
        <w:rPr>
          <w:spacing w:val="-1"/>
        </w:rPr>
        <w:t xml:space="preserve"> </w:t>
      </w:r>
      <w:r w:rsidRPr="002416E5">
        <w:t>action,</w:t>
      </w:r>
      <w:r w:rsidRPr="002416E5">
        <w:rPr>
          <w:spacing w:val="-2"/>
        </w:rPr>
        <w:t xml:space="preserve"> </w:t>
      </w:r>
      <w:r w:rsidRPr="002416E5">
        <w:t>up</w:t>
      </w:r>
      <w:r w:rsidRPr="002416E5">
        <w:rPr>
          <w:spacing w:val="-1"/>
        </w:rPr>
        <w:t xml:space="preserve"> </w:t>
      </w:r>
      <w:r w:rsidRPr="002416E5">
        <w:t>to</w:t>
      </w:r>
      <w:r w:rsidRPr="002416E5">
        <w:rPr>
          <w:spacing w:val="-2"/>
        </w:rPr>
        <w:t xml:space="preserve"> </w:t>
      </w:r>
      <w:r w:rsidRPr="002416E5">
        <w:t>and</w:t>
      </w:r>
      <w:r w:rsidRPr="002416E5">
        <w:rPr>
          <w:spacing w:val="-2"/>
        </w:rPr>
        <w:t xml:space="preserve"> </w:t>
      </w:r>
      <w:r w:rsidRPr="002416E5">
        <w:t>including</w:t>
      </w:r>
      <w:r w:rsidRPr="002416E5">
        <w:rPr>
          <w:spacing w:val="26"/>
        </w:rPr>
        <w:t xml:space="preserve"> </w:t>
      </w:r>
      <w:r w:rsidRPr="002416E5">
        <w:t>discharge.</w:t>
      </w:r>
    </w:p>
    <w:p w:rsidR="00DF1B7B" w:rsidRPr="002416E5" w:rsidRDefault="00DF1B7B" w:rsidP="003C11AA">
      <w:pPr>
        <w:rPr>
          <w:rFonts w:eastAsia="Arial" w:cs="Arial"/>
          <w:sz w:val="24"/>
          <w:szCs w:val="24"/>
        </w:rPr>
      </w:pPr>
    </w:p>
    <w:p w:rsidR="00DF1B7B" w:rsidRPr="00E56B93" w:rsidRDefault="00DF1B7B" w:rsidP="003C11AA">
      <w:pPr>
        <w:rPr>
          <w:rFonts w:eastAsia="Arial" w:cs="Arial"/>
          <w:b/>
        </w:rPr>
      </w:pPr>
      <w:r w:rsidRPr="00E56B93">
        <w:rPr>
          <w:rFonts w:eastAsia="Arial" w:cs="Arial"/>
          <w:b/>
        </w:rPr>
        <w:t>No Retaliation</w:t>
      </w:r>
    </w:p>
    <w:p w:rsidR="00DF1B7B" w:rsidRDefault="00DF1B7B" w:rsidP="003C11AA">
      <w:pPr>
        <w:pStyle w:val="BodyText"/>
        <w:ind w:hanging="10"/>
      </w:pPr>
      <w:r w:rsidRPr="002416E5">
        <w:t>The</w:t>
      </w:r>
      <w:r w:rsidRPr="002416E5">
        <w:rPr>
          <w:spacing w:val="-2"/>
        </w:rPr>
        <w:t xml:space="preserve"> </w:t>
      </w:r>
      <w:r w:rsidRPr="002416E5">
        <w:rPr>
          <w:spacing w:val="-1"/>
        </w:rPr>
        <w:t xml:space="preserve">Company </w:t>
      </w:r>
      <w:r w:rsidRPr="002416E5">
        <w:t>will</w:t>
      </w:r>
      <w:r w:rsidRPr="002416E5">
        <w:rPr>
          <w:spacing w:val="-1"/>
        </w:rPr>
        <w:t xml:space="preserve"> </w:t>
      </w:r>
      <w:r w:rsidRPr="002416E5">
        <w:t>not</w:t>
      </w:r>
      <w:r w:rsidRPr="002416E5">
        <w:rPr>
          <w:spacing w:val="-2"/>
        </w:rPr>
        <w:t xml:space="preserve"> </w:t>
      </w:r>
      <w:r w:rsidRPr="002416E5">
        <w:t>tolerate</w:t>
      </w:r>
      <w:r w:rsidRPr="002416E5">
        <w:rPr>
          <w:spacing w:val="-2"/>
        </w:rPr>
        <w:t xml:space="preserve"> </w:t>
      </w:r>
      <w:r w:rsidRPr="002416E5">
        <w:t>any retaliation</w:t>
      </w:r>
      <w:r w:rsidRPr="002416E5">
        <w:rPr>
          <w:spacing w:val="-2"/>
        </w:rPr>
        <w:t xml:space="preserve"> </w:t>
      </w:r>
      <w:r w:rsidRPr="002416E5">
        <w:t>against</w:t>
      </w:r>
      <w:r w:rsidRPr="002416E5">
        <w:rPr>
          <w:spacing w:val="-1"/>
        </w:rPr>
        <w:t xml:space="preserve"> </w:t>
      </w:r>
      <w:r w:rsidRPr="002416E5">
        <w:t>any</w:t>
      </w:r>
      <w:r w:rsidRPr="002416E5">
        <w:rPr>
          <w:spacing w:val="-1"/>
        </w:rPr>
        <w:t xml:space="preserve"> </w:t>
      </w:r>
      <w:r w:rsidRPr="002416E5">
        <w:t>employee</w:t>
      </w:r>
      <w:r w:rsidRPr="002416E5">
        <w:rPr>
          <w:spacing w:val="-2"/>
        </w:rPr>
        <w:t xml:space="preserve"> </w:t>
      </w:r>
      <w:r w:rsidRPr="002416E5">
        <w:t>who</w:t>
      </w:r>
      <w:r w:rsidRPr="002416E5">
        <w:rPr>
          <w:spacing w:val="-1"/>
        </w:rPr>
        <w:t xml:space="preserve"> </w:t>
      </w:r>
      <w:r w:rsidRPr="002416E5">
        <w:t>reports</w:t>
      </w:r>
      <w:r w:rsidRPr="002416E5">
        <w:rPr>
          <w:spacing w:val="22"/>
        </w:rPr>
        <w:t xml:space="preserve"> </w:t>
      </w:r>
      <w:r w:rsidRPr="002416E5">
        <w:t>known</w:t>
      </w:r>
      <w:r w:rsidRPr="002416E5">
        <w:rPr>
          <w:spacing w:val="-2"/>
        </w:rPr>
        <w:t xml:space="preserve"> </w:t>
      </w:r>
      <w:r w:rsidRPr="002416E5">
        <w:t>or</w:t>
      </w:r>
      <w:r w:rsidRPr="002416E5">
        <w:rPr>
          <w:spacing w:val="-2"/>
        </w:rPr>
        <w:t xml:space="preserve"> </w:t>
      </w:r>
      <w:r w:rsidRPr="002416E5">
        <w:t>suspected</w:t>
      </w:r>
      <w:r w:rsidRPr="002416E5">
        <w:rPr>
          <w:spacing w:val="-2"/>
        </w:rPr>
        <w:t xml:space="preserve"> </w:t>
      </w:r>
      <w:r w:rsidRPr="002416E5">
        <w:t>violations</w:t>
      </w:r>
      <w:r w:rsidRPr="002416E5">
        <w:rPr>
          <w:spacing w:val="-1"/>
        </w:rPr>
        <w:t xml:space="preserve"> </w:t>
      </w:r>
      <w:r w:rsidRPr="002416E5">
        <w:t>of</w:t>
      </w:r>
      <w:r w:rsidRPr="002416E5">
        <w:rPr>
          <w:spacing w:val="-2"/>
        </w:rPr>
        <w:t xml:space="preserve"> </w:t>
      </w:r>
      <w:r w:rsidRPr="002416E5">
        <w:t>this</w:t>
      </w:r>
      <w:r w:rsidRPr="002416E5">
        <w:rPr>
          <w:spacing w:val="-2"/>
        </w:rPr>
        <w:t xml:space="preserve"> </w:t>
      </w:r>
      <w:r w:rsidRPr="002416E5">
        <w:t>policy or</w:t>
      </w:r>
      <w:r w:rsidRPr="002416E5">
        <w:rPr>
          <w:spacing w:val="-2"/>
        </w:rPr>
        <w:t xml:space="preserve"> </w:t>
      </w:r>
      <w:r w:rsidRPr="002416E5">
        <w:t>who</w:t>
      </w:r>
      <w:r w:rsidRPr="002416E5">
        <w:rPr>
          <w:spacing w:val="-2"/>
        </w:rPr>
        <w:t xml:space="preserve"> </w:t>
      </w:r>
      <w:r w:rsidRPr="002416E5">
        <w:rPr>
          <w:spacing w:val="-1"/>
        </w:rPr>
        <w:t>participates</w:t>
      </w:r>
      <w:r w:rsidRPr="002416E5">
        <w:rPr>
          <w:spacing w:val="-2"/>
        </w:rPr>
        <w:t xml:space="preserve"> </w:t>
      </w:r>
      <w:r w:rsidRPr="002416E5">
        <w:t>in</w:t>
      </w:r>
      <w:r w:rsidRPr="002416E5">
        <w:rPr>
          <w:spacing w:val="-1"/>
        </w:rPr>
        <w:t xml:space="preserve"> </w:t>
      </w:r>
      <w:r w:rsidRPr="002416E5">
        <w:t>any</w:t>
      </w:r>
      <w:r w:rsidRPr="002416E5">
        <w:rPr>
          <w:spacing w:val="-1"/>
        </w:rPr>
        <w:t xml:space="preserve"> </w:t>
      </w:r>
      <w:r w:rsidRPr="002416E5">
        <w:t>investigation</w:t>
      </w:r>
      <w:r w:rsidRPr="002416E5">
        <w:rPr>
          <w:spacing w:val="-2"/>
        </w:rPr>
        <w:t xml:space="preserve"> </w:t>
      </w:r>
      <w:r w:rsidRPr="002416E5">
        <w:t>of</w:t>
      </w:r>
      <w:r w:rsidRPr="002416E5">
        <w:rPr>
          <w:spacing w:val="22"/>
          <w:w w:val="99"/>
        </w:rPr>
        <w:t xml:space="preserve"> </w:t>
      </w:r>
      <w:r w:rsidRPr="002416E5">
        <w:t>the</w:t>
      </w:r>
      <w:r w:rsidRPr="002416E5">
        <w:rPr>
          <w:spacing w:val="-2"/>
        </w:rPr>
        <w:t xml:space="preserve"> </w:t>
      </w:r>
      <w:r w:rsidRPr="002416E5">
        <w:t>complaint.</w:t>
      </w:r>
      <w:r w:rsidRPr="002416E5">
        <w:rPr>
          <w:spacing w:val="65"/>
        </w:rPr>
        <w:t xml:space="preserve"> </w:t>
      </w:r>
      <w:r w:rsidRPr="002416E5">
        <w:t>The</w:t>
      </w:r>
      <w:r w:rsidRPr="002416E5">
        <w:rPr>
          <w:spacing w:val="-2"/>
        </w:rPr>
        <w:t xml:space="preserve"> </w:t>
      </w:r>
      <w:r w:rsidRPr="002416E5">
        <w:t>Company</w:t>
      </w:r>
      <w:r w:rsidRPr="002416E5">
        <w:rPr>
          <w:spacing w:val="-2"/>
        </w:rPr>
        <w:t xml:space="preserve"> </w:t>
      </w:r>
      <w:r w:rsidRPr="002416E5">
        <w:t>recognizes</w:t>
      </w:r>
      <w:r w:rsidRPr="002416E5">
        <w:rPr>
          <w:spacing w:val="-1"/>
        </w:rPr>
        <w:t xml:space="preserve"> </w:t>
      </w:r>
      <w:r w:rsidRPr="002416E5">
        <w:t>that</w:t>
      </w:r>
      <w:r w:rsidRPr="002416E5">
        <w:rPr>
          <w:spacing w:val="-2"/>
        </w:rPr>
        <w:t xml:space="preserve"> </w:t>
      </w:r>
      <w:r w:rsidRPr="002416E5">
        <w:t>false</w:t>
      </w:r>
      <w:r w:rsidRPr="002416E5">
        <w:rPr>
          <w:spacing w:val="-1"/>
        </w:rPr>
        <w:t xml:space="preserve"> </w:t>
      </w:r>
      <w:r w:rsidRPr="002416E5">
        <w:t>accusations</w:t>
      </w:r>
      <w:r w:rsidRPr="002416E5">
        <w:rPr>
          <w:spacing w:val="-2"/>
        </w:rPr>
        <w:t xml:space="preserve"> </w:t>
      </w:r>
      <w:r w:rsidRPr="002416E5">
        <w:t>can</w:t>
      </w:r>
      <w:r w:rsidRPr="002416E5">
        <w:rPr>
          <w:spacing w:val="-1"/>
        </w:rPr>
        <w:t xml:space="preserve"> </w:t>
      </w:r>
      <w:r w:rsidRPr="002416E5">
        <w:t>have</w:t>
      </w:r>
      <w:r w:rsidRPr="002416E5">
        <w:rPr>
          <w:spacing w:val="-2"/>
        </w:rPr>
        <w:t xml:space="preserve"> </w:t>
      </w:r>
      <w:r w:rsidRPr="002416E5">
        <w:t>serious effects</w:t>
      </w:r>
      <w:r w:rsidRPr="002416E5">
        <w:rPr>
          <w:spacing w:val="-2"/>
        </w:rPr>
        <w:t xml:space="preserve"> </w:t>
      </w:r>
      <w:r w:rsidRPr="002416E5">
        <w:t>on</w:t>
      </w:r>
      <w:r w:rsidRPr="002416E5">
        <w:rPr>
          <w:spacing w:val="-2"/>
        </w:rPr>
        <w:t xml:space="preserve"> </w:t>
      </w:r>
      <w:r w:rsidRPr="002416E5">
        <w:t>innocent</w:t>
      </w:r>
      <w:r w:rsidRPr="002416E5">
        <w:rPr>
          <w:spacing w:val="-2"/>
        </w:rPr>
        <w:t xml:space="preserve"> </w:t>
      </w:r>
      <w:r w:rsidRPr="002416E5">
        <w:t>individuals.</w:t>
      </w:r>
      <w:r w:rsidRPr="002416E5">
        <w:rPr>
          <w:spacing w:val="63"/>
        </w:rPr>
        <w:t xml:space="preserve"> The University </w:t>
      </w:r>
      <w:r w:rsidR="002416E5">
        <w:t>trusts</w:t>
      </w:r>
      <w:r w:rsidRPr="002416E5">
        <w:rPr>
          <w:spacing w:val="-2"/>
        </w:rPr>
        <w:t xml:space="preserve"> that </w:t>
      </w:r>
      <w:r w:rsidRPr="002416E5">
        <w:t>all</w:t>
      </w:r>
      <w:r w:rsidRPr="002416E5">
        <w:rPr>
          <w:spacing w:val="-2"/>
        </w:rPr>
        <w:t xml:space="preserve"> </w:t>
      </w:r>
      <w:r w:rsidRPr="002416E5">
        <w:t>of</w:t>
      </w:r>
      <w:r w:rsidRPr="002416E5">
        <w:rPr>
          <w:spacing w:val="-2"/>
        </w:rPr>
        <w:t xml:space="preserve"> its </w:t>
      </w:r>
      <w:r w:rsidRPr="002416E5">
        <w:t>employees</w:t>
      </w:r>
      <w:r w:rsidRPr="002416E5">
        <w:rPr>
          <w:spacing w:val="-2"/>
        </w:rPr>
        <w:t xml:space="preserve"> </w:t>
      </w:r>
      <w:r w:rsidRPr="002416E5">
        <w:t>will</w:t>
      </w:r>
      <w:r w:rsidRPr="002416E5">
        <w:rPr>
          <w:spacing w:val="-2"/>
        </w:rPr>
        <w:t xml:space="preserve"> </w:t>
      </w:r>
      <w:r w:rsidRPr="002416E5">
        <w:t>act</w:t>
      </w:r>
      <w:r w:rsidRPr="002416E5">
        <w:rPr>
          <w:spacing w:val="-2"/>
        </w:rPr>
        <w:t xml:space="preserve"> </w:t>
      </w:r>
      <w:r w:rsidRPr="002416E5">
        <w:t>responsibly to establish</w:t>
      </w:r>
      <w:r w:rsidRPr="002416E5">
        <w:rPr>
          <w:spacing w:val="-2"/>
        </w:rPr>
        <w:t xml:space="preserve"> </w:t>
      </w:r>
      <w:r w:rsidRPr="002416E5">
        <w:t>and</w:t>
      </w:r>
      <w:r w:rsidRPr="002416E5">
        <w:rPr>
          <w:spacing w:val="-2"/>
        </w:rPr>
        <w:t xml:space="preserve"> </w:t>
      </w:r>
      <w:r w:rsidRPr="002416E5">
        <w:t>maintain</w:t>
      </w:r>
      <w:r w:rsidRPr="002416E5">
        <w:rPr>
          <w:spacing w:val="-2"/>
        </w:rPr>
        <w:t xml:space="preserve"> </w:t>
      </w:r>
      <w:r w:rsidRPr="002416E5">
        <w:t>a</w:t>
      </w:r>
      <w:r w:rsidRPr="002416E5">
        <w:rPr>
          <w:spacing w:val="-2"/>
        </w:rPr>
        <w:t xml:space="preserve"> </w:t>
      </w:r>
      <w:r w:rsidRPr="002416E5">
        <w:t>pleasant</w:t>
      </w:r>
      <w:r w:rsidRPr="002416E5">
        <w:rPr>
          <w:spacing w:val="-1"/>
        </w:rPr>
        <w:t xml:space="preserve"> </w:t>
      </w:r>
      <w:r w:rsidRPr="002416E5">
        <w:t>and</w:t>
      </w:r>
      <w:r w:rsidRPr="002416E5">
        <w:rPr>
          <w:spacing w:val="-2"/>
        </w:rPr>
        <w:t xml:space="preserve"> </w:t>
      </w:r>
      <w:r w:rsidRPr="002416E5">
        <w:t>productive</w:t>
      </w:r>
      <w:r w:rsidRPr="002416E5">
        <w:rPr>
          <w:spacing w:val="-2"/>
        </w:rPr>
        <w:t xml:space="preserve"> </w:t>
      </w:r>
      <w:r w:rsidRPr="002416E5">
        <w:rPr>
          <w:spacing w:val="-1"/>
        </w:rPr>
        <w:t>working</w:t>
      </w:r>
      <w:r w:rsidRPr="002416E5">
        <w:rPr>
          <w:spacing w:val="-2"/>
        </w:rPr>
        <w:t xml:space="preserve"> </w:t>
      </w:r>
      <w:r w:rsidRPr="002416E5">
        <w:rPr>
          <w:spacing w:val="-1"/>
        </w:rPr>
        <w:t>environment.</w:t>
      </w:r>
    </w:p>
    <w:p w:rsidR="00DF1B7B" w:rsidRDefault="00DF1B7B" w:rsidP="00DF1B7B">
      <w:pPr>
        <w:rPr>
          <w:rFonts w:eastAsia="Arial" w:cs="Arial"/>
          <w:sz w:val="24"/>
          <w:szCs w:val="24"/>
        </w:rPr>
      </w:pPr>
    </w:p>
    <w:p w:rsidR="0009647D" w:rsidRPr="00D958E2" w:rsidRDefault="0009647D">
      <w:pPr>
        <w:pStyle w:val="Heading2"/>
        <w:tabs>
          <w:tab w:val="left" w:pos="1620"/>
          <w:tab w:val="left" w:pos="1784"/>
          <w:tab w:val="left" w:pos="2421"/>
          <w:tab w:val="left" w:pos="3058"/>
          <w:tab w:val="left" w:pos="3695"/>
          <w:tab w:val="left" w:pos="5224"/>
        </w:tabs>
        <w:spacing w:line="360" w:lineRule="auto"/>
      </w:pPr>
      <w:bookmarkStart w:id="630" w:name="_Toc525631459"/>
      <w:bookmarkStart w:id="631" w:name="_Toc441656526"/>
      <w:bookmarkStart w:id="632" w:name="_Toc12963508"/>
      <w:r w:rsidRPr="00D958E2">
        <w:t>Workplace Surveillance and Searches</w:t>
      </w:r>
      <w:bookmarkEnd w:id="630"/>
      <w:bookmarkEnd w:id="631"/>
      <w:bookmarkEnd w:id="632"/>
    </w:p>
    <w:p w:rsidR="0009647D" w:rsidRPr="00D958E2" w:rsidRDefault="0009647D">
      <w:pPr>
        <w:pStyle w:val="BodyText3"/>
        <w:tabs>
          <w:tab w:val="left" w:pos="1620"/>
        </w:tabs>
        <w:spacing w:line="360" w:lineRule="auto"/>
      </w:pPr>
      <w:r w:rsidRPr="00D958E2">
        <w:t xml:space="preserve">The </w:t>
      </w:r>
      <w:r>
        <w:t>University</w:t>
      </w:r>
      <w:r w:rsidRPr="00D958E2">
        <w:t xml:space="preserve"> uses reasonable surveillance and search measures that ensure a proper work environment. Although lockers, cabinets and desks are made available for the convenience of employees while at work, employees should remember that these remain the sole property of the </w:t>
      </w:r>
      <w:r>
        <w:t>University</w:t>
      </w:r>
      <w:r w:rsidRPr="00D958E2">
        <w:t xml:space="preserve">.  Moreover, the </w:t>
      </w:r>
      <w:r>
        <w:t>University</w:t>
      </w:r>
      <w:r w:rsidRPr="00D958E2">
        <w:t xml:space="preserve"> reserves the right to open, inspect and search all work areas, desks, file cabinets, lockers, containers leaving </w:t>
      </w:r>
      <w:r>
        <w:t>University</w:t>
      </w:r>
      <w:r w:rsidRPr="00D958E2">
        <w:t xml:space="preserve"> premises, and personal vehicles on the </w:t>
      </w:r>
      <w:r>
        <w:t>University</w:t>
      </w:r>
      <w:r w:rsidRPr="00D958E2">
        <w:t xml:space="preserve"> premises. Such an inspection can occur at any time, with or without advance notice or consent.  Such an inspection may be conducted during, before or after working hours by any supervisor, manager or security personnel designated by the </w:t>
      </w:r>
      <w:r>
        <w:t>University</w:t>
      </w:r>
      <w:r w:rsidRPr="00D958E2">
        <w:t>.</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rsidP="0009647D">
      <w:pPr>
        <w:spacing w:line="360" w:lineRule="auto"/>
      </w:pPr>
      <w:r w:rsidRPr="00D958E2">
        <w:t xml:space="preserve">Prohibited materials, including, but not limited to, weapons, explosives, alcohol and non-prescribed drugs or medications, may not be placed in any storage area including lockers or desks. Employees who, if requested, fail to cooperate in any inspection will be subject to disciplinary action, up to and including suspension or discharge.  The </w:t>
      </w:r>
      <w:r>
        <w:t>University</w:t>
      </w:r>
      <w:r w:rsidRPr="00D958E2">
        <w:t xml:space="preserve"> is not responsible for any articles that are placed or left in a locker, cabinet or desk that are lost, damaged, stolen or destroyed.</w:t>
      </w:r>
      <w:r>
        <w:t xml:space="preserve"> </w:t>
      </w:r>
      <w:r w:rsidRPr="00D958E2">
        <w:rPr>
          <w:rFonts w:cs="Arial"/>
          <w:szCs w:val="22"/>
        </w:rPr>
        <w:t>Prior authorization must be obtained before any Company property may be removed from the premises.</w:t>
      </w:r>
    </w:p>
    <w:p w:rsidR="0009647D" w:rsidRPr="00D958E2" w:rsidRDefault="0009647D">
      <w:pPr>
        <w:tabs>
          <w:tab w:val="left" w:pos="1620"/>
          <w:tab w:val="left" w:pos="1784"/>
          <w:tab w:val="left" w:pos="2421"/>
          <w:tab w:val="left" w:pos="3058"/>
          <w:tab w:val="left" w:pos="3695"/>
          <w:tab w:val="left" w:pos="5224"/>
        </w:tabs>
        <w:spacing w:line="360" w:lineRule="auto"/>
      </w:pPr>
    </w:p>
    <w:p w:rsidR="0009647D" w:rsidRPr="00D958E2" w:rsidRDefault="0009647D">
      <w:pPr>
        <w:pStyle w:val="Heading2"/>
        <w:spacing w:line="360" w:lineRule="auto"/>
        <w:rPr>
          <w:caps/>
        </w:rPr>
      </w:pPr>
      <w:bookmarkStart w:id="633" w:name="_Toc525631480"/>
      <w:bookmarkStart w:id="634" w:name="_Toc441656527"/>
      <w:bookmarkStart w:id="635" w:name="_Toc12963509"/>
      <w:r w:rsidRPr="00D958E2">
        <w:lastRenderedPageBreak/>
        <w:t>Work Station Evaluation for Injury Prevention</w:t>
      </w:r>
      <w:bookmarkEnd w:id="633"/>
      <w:bookmarkEnd w:id="634"/>
      <w:bookmarkEnd w:id="635"/>
    </w:p>
    <w:p w:rsidR="008C37A0" w:rsidRDefault="008C37A0" w:rsidP="008C37A0">
      <w:pPr>
        <w:spacing w:line="360" w:lineRule="auto"/>
      </w:pPr>
      <w:r>
        <w:t xml:space="preserve">As part of the University’s Injury Prevention Program, employees experiencing any form of discomfort while working at their workstations and/or video display terminals (VDT’s) are encouraged to contact the HR Department to request a workstation evaluation. The employee may be asked to complete a questionnaire to help determine the origin of the discomfort. Following the completion of this form, a workstation evaluation and/or eye examination will be conducted by a qualified faculty member. If it is found that the design of the workstation is contributing to or aggravating the discomfort, steps will be recommended to correct the problem. </w:t>
      </w:r>
    </w:p>
    <w:p w:rsidR="0009647D" w:rsidRPr="00D958E2" w:rsidRDefault="0009647D">
      <w:pPr>
        <w:spacing w:line="360" w:lineRule="auto"/>
        <w:ind w:left="720" w:hanging="720"/>
        <w:sectPr w:rsidR="0009647D" w:rsidRPr="00D958E2">
          <w:headerReference w:type="default" r:id="rId23"/>
          <w:pgSz w:w="12240" w:h="15840"/>
          <w:pgMar w:top="1080" w:right="1080" w:bottom="1080" w:left="1440" w:header="720" w:footer="720" w:gutter="0"/>
          <w:pgNumType w:start="1"/>
          <w:cols w:space="720"/>
        </w:sectPr>
      </w:pPr>
    </w:p>
    <w:p w:rsidR="0009647D" w:rsidRPr="00D958E2" w:rsidRDefault="0009647D">
      <w:pPr>
        <w:pStyle w:val="Heading1"/>
        <w:spacing w:line="360" w:lineRule="auto"/>
        <w:jc w:val="center"/>
        <w:rPr>
          <w:u w:val="none"/>
        </w:rPr>
      </w:pPr>
      <w:bookmarkStart w:id="636" w:name="_Toc441656528"/>
      <w:bookmarkStart w:id="637" w:name="_Toc12963510"/>
      <w:r w:rsidRPr="00D958E2">
        <w:rPr>
          <w:u w:val="none"/>
        </w:rPr>
        <w:lastRenderedPageBreak/>
        <w:t>Section I - Discontinuation of Employment</w:t>
      </w:r>
      <w:bookmarkEnd w:id="636"/>
      <w:bookmarkEnd w:id="637"/>
    </w:p>
    <w:p w:rsidR="0009647D" w:rsidRPr="00D958E2" w:rsidRDefault="0009647D">
      <w:pPr>
        <w:tabs>
          <w:tab w:val="left" w:pos="1784"/>
        </w:tabs>
        <w:spacing w:line="360" w:lineRule="auto"/>
      </w:pPr>
    </w:p>
    <w:p w:rsidR="0009647D" w:rsidRPr="00D958E2" w:rsidRDefault="0009647D">
      <w:pPr>
        <w:spacing w:line="360" w:lineRule="auto"/>
        <w:ind w:left="720" w:hanging="720"/>
      </w:pPr>
    </w:p>
    <w:p w:rsidR="0009647D" w:rsidRPr="00D958E2" w:rsidRDefault="0009647D">
      <w:pPr>
        <w:tabs>
          <w:tab w:val="left" w:pos="1784"/>
        </w:tabs>
        <w:spacing w:line="360" w:lineRule="auto"/>
      </w:pPr>
      <w:r w:rsidRPr="00D958E2">
        <w:t xml:space="preserve">This section will attempt to answer those questions that might come up when an employee’s relationship with the </w:t>
      </w:r>
      <w:r>
        <w:t>University</w:t>
      </w:r>
      <w:r w:rsidRPr="00D958E2">
        <w:t xml:space="preserve"> terminates.</w:t>
      </w:r>
    </w:p>
    <w:p w:rsidR="0009647D" w:rsidRPr="00D958E2" w:rsidRDefault="0009647D">
      <w:pPr>
        <w:tabs>
          <w:tab w:val="left" w:pos="1784"/>
        </w:tabs>
        <w:spacing w:line="360" w:lineRule="auto"/>
      </w:pPr>
    </w:p>
    <w:p w:rsidR="0009647D" w:rsidRPr="00D958E2" w:rsidRDefault="0009647D">
      <w:pPr>
        <w:pStyle w:val="Heading2"/>
        <w:spacing w:line="360" w:lineRule="auto"/>
        <w:rPr>
          <w:caps/>
          <w:sz w:val="20"/>
        </w:rPr>
      </w:pPr>
      <w:bookmarkStart w:id="638" w:name="_Toc491664267"/>
      <w:bookmarkStart w:id="639" w:name="_Toc441656529"/>
      <w:bookmarkStart w:id="640" w:name="_Toc12963511"/>
      <w:bookmarkStart w:id="641" w:name="_Toc491664265"/>
      <w:bookmarkStart w:id="642" w:name="_Toc491664263"/>
      <w:bookmarkStart w:id="643" w:name="_Toc491664262"/>
      <w:r w:rsidRPr="00D958E2">
        <w:t>Continuation of Group Coverage (COBRA)</w:t>
      </w:r>
      <w:bookmarkEnd w:id="638"/>
      <w:bookmarkEnd w:id="639"/>
      <w:bookmarkEnd w:id="640"/>
    </w:p>
    <w:p w:rsidR="0009647D" w:rsidRPr="00D958E2" w:rsidRDefault="0009647D">
      <w:pPr>
        <w:spacing w:line="360" w:lineRule="auto"/>
      </w:pPr>
      <w:r w:rsidRPr="00D958E2">
        <w:t xml:space="preserve">The federal Consolidated Omnibus Budget Reconciliation Act of 1985 (COBRA) makes it possible for employees and their dependents to continue medical and dental insurance coverage along with flexible spending accounts for a period of time when loss of group eligibility occurs because of layoff, termination of employment, </w:t>
      </w:r>
      <w:r>
        <w:t xml:space="preserve">a leave of absence extending beyond twelve (12) weeks, </w:t>
      </w:r>
      <w:r w:rsidRPr="00D958E2">
        <w:t>death of the staff member, or divorce; or when a dependent child reaches the age limit for family coverage. An employee who elects to continue medical and/or dental insurance under COBRA is required to pay 102% of the cost of this coverage. Information is available in the HR Department.</w:t>
      </w:r>
    </w:p>
    <w:p w:rsidR="0009647D" w:rsidRPr="00D958E2" w:rsidRDefault="0009647D">
      <w:pPr>
        <w:tabs>
          <w:tab w:val="left" w:pos="2421"/>
          <w:tab w:val="left" w:pos="3058"/>
          <w:tab w:val="left" w:pos="3695"/>
          <w:tab w:val="left" w:pos="6499"/>
        </w:tabs>
        <w:spacing w:line="360" w:lineRule="auto"/>
      </w:pPr>
    </w:p>
    <w:p w:rsidR="0009647D" w:rsidRPr="00D958E2" w:rsidRDefault="0009647D">
      <w:pPr>
        <w:pStyle w:val="Heading2"/>
        <w:spacing w:line="360" w:lineRule="auto"/>
        <w:rPr>
          <w:sz w:val="20"/>
        </w:rPr>
      </w:pPr>
      <w:bookmarkStart w:id="644" w:name="_Toc441656530"/>
      <w:bookmarkStart w:id="645" w:name="_Toc12963512"/>
      <w:r w:rsidRPr="00D958E2">
        <w:t>Exit Interviews and Return of Property</w:t>
      </w:r>
      <w:bookmarkEnd w:id="641"/>
      <w:bookmarkEnd w:id="644"/>
      <w:bookmarkEnd w:id="645"/>
    </w:p>
    <w:p w:rsidR="0009647D" w:rsidRPr="00D958E2" w:rsidRDefault="0009647D">
      <w:pPr>
        <w:tabs>
          <w:tab w:val="left" w:pos="2421"/>
          <w:tab w:val="left" w:pos="3058"/>
          <w:tab w:val="left" w:pos="3695"/>
          <w:tab w:val="left" w:pos="6499"/>
        </w:tabs>
        <w:spacing w:line="360" w:lineRule="auto"/>
      </w:pPr>
      <w:r w:rsidRPr="00D958E2">
        <w:t xml:space="preserve">The HR Department will schedule an exit interview with each employee who leaves the </w:t>
      </w:r>
      <w:r>
        <w:t>University</w:t>
      </w:r>
      <w:r w:rsidRPr="00D958E2">
        <w:t xml:space="preserve">.  This interview allows employees an opportunity to communicate their views on their work with the </w:t>
      </w:r>
      <w:r>
        <w:t>University</w:t>
      </w:r>
      <w:r w:rsidRPr="00D958E2">
        <w:t xml:space="preserve"> and the job requirements, operations, and training needs.  It also provides the employee an opportunity to discuss issues concerning benefits and insurance.  At the exit interview, employees are expected to return all company-furnished uniforms, </w:t>
      </w:r>
      <w:r w:rsidR="0014227B">
        <w:t xml:space="preserve">University clinic jackets, </w:t>
      </w:r>
      <w:r w:rsidRPr="00D958E2">
        <w:t xml:space="preserve">tools and equipment, </w:t>
      </w:r>
      <w:r>
        <w:t>a</w:t>
      </w:r>
      <w:r w:rsidRPr="00D958E2">
        <w:t>ccess cards, keys,</w:t>
      </w:r>
      <w:r w:rsidR="0014227B">
        <w:t xml:space="preserve"> </w:t>
      </w:r>
      <w:r w:rsidRPr="00D958E2">
        <w:t>copy cards, parking decal</w:t>
      </w:r>
      <w:r>
        <w:t>s</w:t>
      </w:r>
      <w:r w:rsidRPr="00D958E2">
        <w:t xml:space="preserve">, manuals, </w:t>
      </w:r>
      <w:r w:rsidR="0014227B">
        <w:t xml:space="preserve">caps and gowns, </w:t>
      </w:r>
      <w:r w:rsidR="008B2A73">
        <w:t>University furnished credit cards, emergency response team</w:t>
      </w:r>
      <w:r w:rsidRPr="00D958E2">
        <w:t xml:space="preserve"> equipment, </w:t>
      </w:r>
      <w:r w:rsidR="0014227B">
        <w:t xml:space="preserve">library books and journals, </w:t>
      </w:r>
      <w:r w:rsidRPr="00D958E2">
        <w:t xml:space="preserve">etc.  At this time, arrangements are to be made for clearing any outstanding debts and </w:t>
      </w:r>
      <w:r w:rsidR="0014227B">
        <w:t>for determining disposition of how flexible spending accounts should be resolved</w:t>
      </w:r>
      <w:r w:rsidRPr="00D958E2">
        <w:t>.  Final pay will be distributed as well.</w:t>
      </w:r>
    </w:p>
    <w:p w:rsidR="0009647D" w:rsidRPr="00D958E2" w:rsidRDefault="0009647D">
      <w:pPr>
        <w:tabs>
          <w:tab w:val="left" w:pos="2421"/>
          <w:tab w:val="left" w:pos="3058"/>
          <w:tab w:val="left" w:pos="3695"/>
          <w:tab w:val="left" w:pos="6499"/>
        </w:tabs>
        <w:spacing w:line="360" w:lineRule="auto"/>
        <w:rPr>
          <w:b/>
          <w:u w:val="single"/>
        </w:rPr>
      </w:pPr>
    </w:p>
    <w:p w:rsidR="0009647D" w:rsidRPr="00D958E2" w:rsidRDefault="0009647D">
      <w:pPr>
        <w:pStyle w:val="Heading2"/>
        <w:spacing w:line="360" w:lineRule="auto"/>
        <w:rPr>
          <w:sz w:val="20"/>
        </w:rPr>
      </w:pPr>
      <w:bookmarkStart w:id="646" w:name="_Toc491664266"/>
      <w:bookmarkStart w:id="647" w:name="_Toc441656531"/>
      <w:bookmarkStart w:id="648" w:name="_Toc12963513"/>
      <w:r w:rsidRPr="00D958E2">
        <w:t>Final Paycheck</w:t>
      </w:r>
      <w:bookmarkEnd w:id="646"/>
      <w:bookmarkEnd w:id="647"/>
      <w:bookmarkEnd w:id="648"/>
    </w:p>
    <w:p w:rsidR="0009647D" w:rsidRPr="00D958E2" w:rsidRDefault="0009647D">
      <w:pPr>
        <w:tabs>
          <w:tab w:val="left" w:pos="2421"/>
          <w:tab w:val="left" w:pos="3058"/>
          <w:tab w:val="left" w:pos="3695"/>
          <w:tab w:val="left" w:pos="6499"/>
        </w:tabs>
        <w:spacing w:line="360" w:lineRule="auto"/>
      </w:pPr>
      <w:r w:rsidRPr="00D958E2">
        <w:t xml:space="preserve">Employees will receive their final paycheck within the time required by law.  Those who provide at least 72 </w:t>
      </w:r>
      <w:proofErr w:type="gramStart"/>
      <w:r w:rsidRPr="00D958E2">
        <w:t>hours</w:t>
      </w:r>
      <w:proofErr w:type="gramEnd"/>
      <w:r w:rsidRPr="00D958E2">
        <w:t xml:space="preserve"> advance notice or who are terminated involuntarily will receive their final paycheck on the last day worked.  </w:t>
      </w:r>
    </w:p>
    <w:p w:rsidR="0009647D" w:rsidRPr="00D958E2" w:rsidRDefault="0009647D">
      <w:pPr>
        <w:tabs>
          <w:tab w:val="left" w:pos="2421"/>
          <w:tab w:val="left" w:pos="3058"/>
          <w:tab w:val="left" w:pos="3695"/>
          <w:tab w:val="left" w:pos="6499"/>
        </w:tabs>
        <w:spacing w:line="360" w:lineRule="auto"/>
        <w:rPr>
          <w:strike/>
        </w:rPr>
      </w:pPr>
    </w:p>
    <w:p w:rsidR="0009647D" w:rsidRPr="00D958E2" w:rsidRDefault="0009647D">
      <w:pPr>
        <w:pStyle w:val="Heading2"/>
        <w:spacing w:line="360" w:lineRule="auto"/>
        <w:rPr>
          <w:sz w:val="20"/>
        </w:rPr>
      </w:pPr>
      <w:bookmarkStart w:id="649" w:name="_Toc491664268"/>
      <w:bookmarkStart w:id="650" w:name="_Toc441656532"/>
      <w:bookmarkStart w:id="651" w:name="_Toc12963514"/>
      <w:r w:rsidRPr="00D958E2">
        <w:t>Flexible Spending Accounts</w:t>
      </w:r>
      <w:bookmarkEnd w:id="649"/>
      <w:bookmarkEnd w:id="650"/>
      <w:bookmarkEnd w:id="651"/>
    </w:p>
    <w:p w:rsidR="0009647D" w:rsidRPr="00D958E2" w:rsidRDefault="0009647D">
      <w:pPr>
        <w:tabs>
          <w:tab w:val="left" w:pos="2421"/>
          <w:tab w:val="left" w:pos="3058"/>
          <w:tab w:val="left" w:pos="3695"/>
          <w:tab w:val="left" w:pos="6499"/>
        </w:tabs>
        <w:spacing w:line="360" w:lineRule="auto"/>
      </w:pPr>
      <w:r w:rsidRPr="00D958E2">
        <w:t xml:space="preserve">Flexible Spending Accounts are covered under COBRA provisions.  Employees may wish to explore their rights and obligations under this plan with the </w:t>
      </w:r>
      <w:r>
        <w:t xml:space="preserve">Senior </w:t>
      </w:r>
      <w:r w:rsidRPr="00D958E2">
        <w:t>Human Resources</w:t>
      </w:r>
      <w:r>
        <w:t xml:space="preserve"> Generalist</w:t>
      </w:r>
      <w:r w:rsidRPr="00D958E2">
        <w:t xml:space="preserve"> as soon as it becomes apparent that they will be leaving the </w:t>
      </w:r>
      <w:r>
        <w:t>University</w:t>
      </w:r>
      <w:r w:rsidRPr="00D958E2">
        <w:t>.</w:t>
      </w:r>
    </w:p>
    <w:p w:rsidR="0009647D" w:rsidRPr="00D958E2" w:rsidRDefault="0009647D">
      <w:pPr>
        <w:tabs>
          <w:tab w:val="left" w:pos="2421"/>
          <w:tab w:val="left" w:pos="3058"/>
          <w:tab w:val="left" w:pos="3695"/>
          <w:tab w:val="left" w:pos="6499"/>
        </w:tabs>
        <w:spacing w:line="360" w:lineRule="auto"/>
      </w:pPr>
    </w:p>
    <w:p w:rsidR="0009647D" w:rsidRPr="00D958E2" w:rsidRDefault="0009647D">
      <w:pPr>
        <w:pStyle w:val="Heading2"/>
        <w:spacing w:line="360" w:lineRule="auto"/>
        <w:rPr>
          <w:sz w:val="20"/>
        </w:rPr>
      </w:pPr>
      <w:bookmarkStart w:id="652" w:name="_Toc441656533"/>
      <w:bookmarkStart w:id="653" w:name="_Toc12963515"/>
      <w:r w:rsidRPr="00D958E2">
        <w:lastRenderedPageBreak/>
        <w:t>Notice of Intent to Leave Employment</w:t>
      </w:r>
      <w:bookmarkEnd w:id="642"/>
      <w:bookmarkEnd w:id="652"/>
      <w:bookmarkEnd w:id="653"/>
    </w:p>
    <w:p w:rsidR="0009647D" w:rsidRPr="00D958E2" w:rsidRDefault="0009647D">
      <w:pPr>
        <w:tabs>
          <w:tab w:val="left" w:pos="1784"/>
        </w:tabs>
        <w:spacing w:line="360" w:lineRule="auto"/>
      </w:pPr>
      <w:r w:rsidRPr="00D958E2">
        <w:t>Although employees may resign at-will, at any time, with or without advance</w:t>
      </w:r>
      <w:r>
        <w:t>d</w:t>
      </w:r>
      <w:r w:rsidRPr="00D958E2">
        <w:t xml:space="preserve"> notice</w:t>
      </w:r>
      <w:r>
        <w:t>, a</w:t>
      </w:r>
      <w:r w:rsidRPr="00D958E2">
        <w:t xml:space="preserve"> two</w:t>
      </w:r>
      <w:r>
        <w:t>-</w:t>
      </w:r>
      <w:r w:rsidRPr="00D958E2">
        <w:t xml:space="preserve">week notice allowing the </w:t>
      </w:r>
      <w:r>
        <w:t>University</w:t>
      </w:r>
      <w:r w:rsidRPr="00D958E2">
        <w:t xml:space="preserve"> time to locate a replacement before the employee leaves will be viewed favorably by Administration and will be noted in their personnel file. </w:t>
      </w:r>
      <w:r w:rsidR="00D45545" w:rsidRPr="002D340F">
        <w:t xml:space="preserve">If the two-week notice period occurs at the end of the calendar year and a major portion thereof falls within the paid holiday recess, the employee will only be paid through the last day worked. </w:t>
      </w:r>
      <w:r w:rsidRPr="00D958E2">
        <w:t xml:space="preserve"> </w:t>
      </w:r>
      <w:r w:rsidR="008B2A73">
        <w:t xml:space="preserve">Not providing a two-week notice could impact the eligibility for rehire. </w:t>
      </w:r>
    </w:p>
    <w:p w:rsidR="0009647D" w:rsidRPr="00D958E2" w:rsidRDefault="0009647D">
      <w:pPr>
        <w:tabs>
          <w:tab w:val="left" w:pos="1784"/>
        </w:tabs>
        <w:spacing w:line="360" w:lineRule="auto"/>
      </w:pPr>
    </w:p>
    <w:p w:rsidR="0009647D" w:rsidRPr="00D958E2" w:rsidRDefault="0009647D">
      <w:pPr>
        <w:pStyle w:val="Heading2"/>
        <w:spacing w:line="360" w:lineRule="auto"/>
        <w:rPr>
          <w:sz w:val="20"/>
        </w:rPr>
      </w:pPr>
      <w:bookmarkStart w:id="654" w:name="_Toc441656534"/>
      <w:bookmarkStart w:id="655" w:name="_Toc12963516"/>
      <w:r w:rsidRPr="00D958E2">
        <w:t>Separation From Employment</w:t>
      </w:r>
      <w:bookmarkEnd w:id="643"/>
      <w:bookmarkEnd w:id="654"/>
      <w:bookmarkEnd w:id="655"/>
    </w:p>
    <w:p w:rsidR="0009647D" w:rsidRPr="00D958E2" w:rsidRDefault="0009647D">
      <w:pPr>
        <w:tabs>
          <w:tab w:val="left" w:pos="1784"/>
        </w:tabs>
        <w:spacing w:line="360" w:lineRule="auto"/>
      </w:pPr>
      <w:r w:rsidRPr="00D958E2">
        <w:t xml:space="preserve">The relationship between the employee and the </w:t>
      </w:r>
      <w:r>
        <w:t>University</w:t>
      </w:r>
      <w:r w:rsidRPr="00D958E2">
        <w:t xml:space="preserve"> is for an unspecified term and considered employment at-will.  No one other than the President of the </w:t>
      </w:r>
      <w:r>
        <w:t>University</w:t>
      </w:r>
      <w:r w:rsidRPr="00D958E2">
        <w:t xml:space="preserve"> has the right or the authority to enter into any written or verbal agreement for different terms of employment.  Consequently, the employment relationship with any employee can be terminated at will, either by the employee or the employer, with or without cause or advance notice.  The termination date is considered to be the last day an employee works.  No benefits are earned beyond this date.</w:t>
      </w:r>
    </w:p>
    <w:p w:rsidR="0009647D" w:rsidRPr="00D958E2" w:rsidRDefault="0009647D">
      <w:pPr>
        <w:tabs>
          <w:tab w:val="left" w:pos="1784"/>
        </w:tabs>
        <w:spacing w:line="360" w:lineRule="auto"/>
      </w:pPr>
    </w:p>
    <w:p w:rsidR="0009647D" w:rsidRPr="00D958E2" w:rsidRDefault="0009647D">
      <w:pPr>
        <w:pStyle w:val="Heading2"/>
        <w:spacing w:line="360" w:lineRule="auto"/>
        <w:rPr>
          <w:sz w:val="20"/>
        </w:rPr>
      </w:pPr>
      <w:bookmarkStart w:id="656" w:name="_Toc491664264"/>
      <w:bookmarkStart w:id="657" w:name="_Toc441656535"/>
      <w:bookmarkStart w:id="658" w:name="_Toc12963517"/>
      <w:r w:rsidRPr="00D958E2">
        <w:t>Severance Pay</w:t>
      </w:r>
      <w:bookmarkEnd w:id="656"/>
      <w:bookmarkEnd w:id="657"/>
      <w:bookmarkEnd w:id="658"/>
    </w:p>
    <w:p w:rsidR="0009647D" w:rsidRDefault="0009647D">
      <w:pPr>
        <w:tabs>
          <w:tab w:val="left" w:pos="1784"/>
        </w:tabs>
        <w:spacing w:line="360" w:lineRule="auto"/>
      </w:pPr>
      <w:r w:rsidRPr="00D958E2">
        <w:t xml:space="preserve">The </w:t>
      </w:r>
      <w:r>
        <w:t>University</w:t>
      </w:r>
      <w:r w:rsidRPr="00D958E2">
        <w:t xml:space="preserve"> does not maintain a formal severance pay policy or provide severance pay to employees who separate from its employ for any reason.  </w:t>
      </w:r>
      <w:r w:rsidR="0014227B">
        <w:t xml:space="preserve">Severance pay should therefore not be expected. </w:t>
      </w:r>
      <w:r w:rsidRPr="00D958E2">
        <w:t xml:space="preserve">However, the </w:t>
      </w:r>
      <w:r>
        <w:t>University</w:t>
      </w:r>
      <w:r w:rsidRPr="00D958E2">
        <w:t xml:space="preserve"> reserves the right to make exceptions to this policy in its sole and absolute discretion when it determines that an exception is warranted.</w:t>
      </w:r>
    </w:p>
    <w:p w:rsidR="0009647D" w:rsidRDefault="0009647D">
      <w:pPr>
        <w:tabs>
          <w:tab w:val="left" w:pos="1784"/>
        </w:tabs>
        <w:spacing w:line="360" w:lineRule="auto"/>
      </w:pPr>
    </w:p>
    <w:p w:rsidR="0009647D" w:rsidRDefault="0009647D">
      <w:pPr>
        <w:tabs>
          <w:tab w:val="left" w:pos="1784"/>
        </w:tabs>
        <w:spacing w:line="360" w:lineRule="auto"/>
      </w:pPr>
    </w:p>
    <w:p w:rsidR="0009647D" w:rsidRDefault="0009647D">
      <w:pPr>
        <w:tabs>
          <w:tab w:val="left" w:pos="1784"/>
        </w:tabs>
        <w:spacing w:line="360" w:lineRule="auto"/>
      </w:pPr>
    </w:p>
    <w:p w:rsidR="0009647D" w:rsidRDefault="0009647D">
      <w:pPr>
        <w:tabs>
          <w:tab w:val="left" w:pos="1784"/>
        </w:tabs>
        <w:spacing w:line="360" w:lineRule="auto"/>
        <w:sectPr w:rsidR="0009647D">
          <w:headerReference w:type="default" r:id="rId24"/>
          <w:pgSz w:w="12240" w:h="15840"/>
          <w:pgMar w:top="1080" w:right="1080" w:bottom="1080" w:left="1440" w:header="720" w:footer="720" w:gutter="0"/>
          <w:pgNumType w:start="1"/>
          <w:cols w:space="720"/>
        </w:sectPr>
      </w:pPr>
    </w:p>
    <w:p w:rsidR="00BB138E" w:rsidRPr="006A4D06" w:rsidRDefault="00BB138E" w:rsidP="006A4D06">
      <w:pPr>
        <w:pStyle w:val="Heading1"/>
      </w:pPr>
      <w:bookmarkStart w:id="659" w:name="_Toc302556098"/>
      <w:bookmarkStart w:id="660" w:name="_Toc441656536"/>
      <w:bookmarkStart w:id="661" w:name="_Toc12963518"/>
      <w:bookmarkStart w:id="662" w:name="HandBookAck"/>
      <w:r w:rsidRPr="006A4D06">
        <w:lastRenderedPageBreak/>
        <w:t>Handbook Acknowledgement</w:t>
      </w:r>
      <w:bookmarkEnd w:id="659"/>
      <w:bookmarkEnd w:id="660"/>
      <w:bookmarkEnd w:id="661"/>
      <w:r w:rsidRPr="006A4D06">
        <w:t xml:space="preserve">  </w:t>
      </w:r>
    </w:p>
    <w:bookmarkEnd w:id="662"/>
    <w:p w:rsidR="00BB138E" w:rsidRPr="008B2A73" w:rsidRDefault="00BB138E" w:rsidP="000505BB">
      <w:pPr>
        <w:rPr>
          <w:rFonts w:cs="Arial"/>
          <w:b/>
          <w:sz w:val="18"/>
          <w:szCs w:val="18"/>
        </w:rPr>
      </w:pPr>
      <w:r w:rsidRPr="008B2A73">
        <w:rPr>
          <w:rFonts w:cs="Arial"/>
          <w:b/>
          <w:sz w:val="18"/>
          <w:szCs w:val="18"/>
        </w:rPr>
        <w:t xml:space="preserve">Please sign and date one copy of this notice and return it to Human Resources.  </w:t>
      </w:r>
    </w:p>
    <w:p w:rsidR="00BB138E" w:rsidRDefault="00BB138E" w:rsidP="000505BB">
      <w:pPr>
        <w:autoSpaceDE w:val="0"/>
        <w:autoSpaceDN w:val="0"/>
        <w:adjustRightInd w:val="0"/>
        <w:rPr>
          <w:rFonts w:cs="Arial"/>
          <w:szCs w:val="22"/>
        </w:rPr>
      </w:pPr>
      <w:r>
        <w:rPr>
          <w:rFonts w:cs="Arial"/>
        </w:rPr>
        <w:t xml:space="preserve">This is to acknowledge that I have been provided access to an electronic version of the Marshall B. Ketchum University (MBKU) Employee Handbook. I understand that it sets forth the terms and conditions of my employment as well as the duties, responsibilities and obligations of my employment with MBKU. </w:t>
      </w:r>
      <w:r>
        <w:rPr>
          <w:rFonts w:cs="Arial"/>
          <w:szCs w:val="22"/>
        </w:rPr>
        <w:t xml:space="preserve">I understand and agree that it is my responsibility to read, understand and adhere to the provisions (rules, policies and standards) contained in the handbook. I also understand that updates will be made available via the portal and the version on the portal is considered the most current. </w:t>
      </w:r>
    </w:p>
    <w:p w:rsidR="000505BB" w:rsidRDefault="000505BB" w:rsidP="000505BB">
      <w:pPr>
        <w:autoSpaceDE w:val="0"/>
        <w:autoSpaceDN w:val="0"/>
        <w:adjustRightInd w:val="0"/>
        <w:rPr>
          <w:rFonts w:cs="Arial"/>
          <w:szCs w:val="22"/>
        </w:rPr>
      </w:pPr>
    </w:p>
    <w:p w:rsidR="00BB138E" w:rsidRDefault="00BB138E" w:rsidP="000505BB">
      <w:pPr>
        <w:autoSpaceDE w:val="0"/>
        <w:autoSpaceDN w:val="0"/>
        <w:adjustRightInd w:val="0"/>
        <w:rPr>
          <w:rFonts w:cs="Arial"/>
          <w:szCs w:val="22"/>
        </w:rPr>
      </w:pPr>
      <w:r>
        <w:rPr>
          <w:rFonts w:cs="Arial"/>
          <w:szCs w:val="22"/>
        </w:rPr>
        <w:t>I further understand that except for employment at-will status, any and all policies or practices can be changed at any time by the University. MBKU reserves the right to change my hours, wages, and working conditions at any time. I understand and agree that other than the President of the University, no manager, supervisor, or representative of the University has authority to enter into any agreement, express or implied, for employment for any specific period of time, or to make any agreement for employment other than at-will; only the President has the authority to make any such agreement and then only in writing, signed by the President.</w:t>
      </w:r>
    </w:p>
    <w:p w:rsidR="000505BB" w:rsidRDefault="000505BB" w:rsidP="000505BB">
      <w:pPr>
        <w:autoSpaceDE w:val="0"/>
        <w:autoSpaceDN w:val="0"/>
        <w:adjustRightInd w:val="0"/>
        <w:rPr>
          <w:rFonts w:cs="Arial"/>
          <w:szCs w:val="22"/>
        </w:rPr>
      </w:pPr>
    </w:p>
    <w:p w:rsidR="00BB138E" w:rsidRDefault="00BB138E" w:rsidP="000505BB">
      <w:pPr>
        <w:autoSpaceDE w:val="0"/>
        <w:autoSpaceDN w:val="0"/>
        <w:adjustRightInd w:val="0"/>
        <w:rPr>
          <w:rFonts w:cs="Arial"/>
          <w:szCs w:val="22"/>
        </w:rPr>
      </w:pPr>
      <w:r>
        <w:rPr>
          <w:rFonts w:cs="Arial"/>
          <w:szCs w:val="22"/>
        </w:rPr>
        <w:t>I understand and agree that nothing in the handbook creates or is intended to create a promise or representation of continued employment and that employment at MBKU is employment at-will; employment may be terminated at the will of either the University or me. My signature certifies that I understand that the foregoing agreement on at-will status is the sole and entire agreement between MBKU and me concerning the duration of my employment and the circumstances under which my employment may be terminated. It supersedes all prior agreements, understandings, and representations concerning my employment with the MBKU.</w:t>
      </w:r>
    </w:p>
    <w:p w:rsidR="000505BB" w:rsidRDefault="000505BB" w:rsidP="000505BB">
      <w:pPr>
        <w:rPr>
          <w:rFonts w:cs="Arial"/>
        </w:rPr>
      </w:pPr>
    </w:p>
    <w:p w:rsidR="00BB138E" w:rsidRDefault="00BB138E" w:rsidP="000505BB">
      <w:pPr>
        <w:rPr>
          <w:rFonts w:cs="Arial"/>
        </w:rPr>
      </w:pPr>
      <w:r>
        <w:rPr>
          <w:rFonts w:cs="Arial"/>
        </w:rPr>
        <w:t>I acknowledge that I have received a copy of the University’s written policy against unlawful harassment and understand that the University will not tolerate unlawful harassment by any employee.  I recognize that the only way an employer can achieve its goal of providing a discrimination-free and harassment-free work environment is with the assistance of its employees.  The University and its employees must therefore be partners in the commitment to provide a work environment that is free of unlawful discrimination and harassment.</w:t>
      </w:r>
    </w:p>
    <w:p w:rsidR="00BB138E" w:rsidRDefault="00BB138E" w:rsidP="000505BB">
      <w:pPr>
        <w:rPr>
          <w:rFonts w:cs="Arial"/>
        </w:rPr>
      </w:pPr>
    </w:p>
    <w:p w:rsidR="00BB138E" w:rsidRDefault="00BB138E" w:rsidP="000505BB">
      <w:pPr>
        <w:rPr>
          <w:rFonts w:cs="Arial"/>
        </w:rPr>
      </w:pPr>
      <w:r>
        <w:rPr>
          <w:rFonts w:cs="Arial"/>
        </w:rPr>
        <w:t xml:space="preserve">I agree to comply with all aspects of the policy against unlawful harassment and promise that I will not violate the law or the University’s policy.  I also promise to fulfill all of my responsibilities under the policy including the responsibility to report any unlawful harassment </w:t>
      </w:r>
      <w:r>
        <w:rPr>
          <w:rFonts w:cs="Arial"/>
          <w:u w:val="single"/>
        </w:rPr>
        <w:t>immediately</w:t>
      </w:r>
      <w:r>
        <w:rPr>
          <w:rFonts w:cs="Arial"/>
        </w:rPr>
        <w:t xml:space="preserve"> to the Human Resources Department and/or a Supervisor in accordance with the procedures of the policy.  In this way, I will do all that I can to assist the University to provide and maintain a workplace that is free of unlawful discrimination and harassment.</w:t>
      </w:r>
    </w:p>
    <w:p w:rsidR="00BB138E" w:rsidRDefault="00BB138E" w:rsidP="000505BB">
      <w:pPr>
        <w:rPr>
          <w:rFonts w:cs="Arial"/>
        </w:rPr>
      </w:pPr>
      <w:r>
        <w:rPr>
          <w:rFonts w:cs="Arial"/>
        </w:rPr>
        <w:t xml:space="preserve">In the event I am dissatisfied or disagree with any action taken by the University, I agree to submit the matter through the Problem Resolution process.  </w:t>
      </w:r>
    </w:p>
    <w:p w:rsidR="000505BB" w:rsidRDefault="000505BB" w:rsidP="000505BB">
      <w:pPr>
        <w:rPr>
          <w:rFonts w:cs="Arial"/>
        </w:rPr>
      </w:pPr>
    </w:p>
    <w:p w:rsidR="00BB138E" w:rsidRDefault="00BB138E" w:rsidP="000505BB">
      <w:pPr>
        <w:rPr>
          <w:rFonts w:cs="Arial"/>
        </w:rPr>
      </w:pPr>
      <w:r>
        <w:rPr>
          <w:rFonts w:cs="Arial"/>
        </w:rPr>
        <w:t>I am aware that during the course of my employment, confidential information may be made available to me, including but not limited to: confidential employee, student and patient protected health information (PHI) or personally identifiable information (PII), confidential financial insurance and  statistical information, accounting and office procedures, proprietary computer programs, training and research and other copyrighted materials, proprietary University databases, and other related information to the operation of the University. I understand and agree that this information is critical to the success of MBKU and must not be given out or used outside of the University premises or with non-employees. In the event of termination of employment, whether voluntary or involuntary, I hereby further agree not to disclose, utilize, sell, and offer to sell, lend, borrow, or exploit this information for any purpose.</w:t>
      </w:r>
    </w:p>
    <w:p w:rsidR="000505BB" w:rsidRDefault="000505BB" w:rsidP="000505BB">
      <w:pPr>
        <w:rPr>
          <w:rFonts w:cs="Arial"/>
        </w:rPr>
      </w:pPr>
    </w:p>
    <w:p w:rsidR="00BB138E" w:rsidRDefault="00BB138E" w:rsidP="000505BB">
      <w:pPr>
        <w:rPr>
          <w:rFonts w:cs="Arial"/>
        </w:rPr>
      </w:pPr>
      <w:r>
        <w:rPr>
          <w:rFonts w:cs="Arial"/>
        </w:rPr>
        <w:t>If I have questions regarding the content or interpretation of the Handbook, I will bring them to the attention of my Supervisor, Vice President, Dean, or Human Resources, as appropriate.</w:t>
      </w:r>
    </w:p>
    <w:p w:rsidR="00BB138E" w:rsidRDefault="00BB138E" w:rsidP="00BB138E">
      <w:pPr>
        <w:spacing w:before="240" w:after="60"/>
        <w:rPr>
          <w:rFonts w:cs="Arial"/>
        </w:rPr>
      </w:pPr>
    </w:p>
    <w:p w:rsidR="00BB138E" w:rsidRDefault="00BB138E" w:rsidP="00BB138E">
      <w:pPr>
        <w:spacing w:before="240" w:after="60"/>
        <w:rPr>
          <w:rFonts w:cs="Arial"/>
        </w:rPr>
      </w:pPr>
    </w:p>
    <w:p w:rsidR="00BB138E" w:rsidRDefault="00BB138E" w:rsidP="00BB138E">
      <w:pPr>
        <w:spacing w:after="60"/>
        <w:rPr>
          <w:rFonts w:cs="Arial"/>
        </w:rPr>
      </w:pPr>
      <w:r>
        <w:rPr>
          <w:rFonts w:cs="Arial"/>
        </w:rPr>
        <w:t>____________</w:t>
      </w:r>
      <w:r>
        <w:rPr>
          <w:rFonts w:cs="Arial"/>
        </w:rPr>
        <w:tab/>
      </w:r>
      <w:r>
        <w:rPr>
          <w:rFonts w:cs="Arial"/>
        </w:rPr>
        <w:tab/>
        <w:t>_____________________________        ____________________________</w:t>
      </w:r>
    </w:p>
    <w:p w:rsidR="00BB138E" w:rsidRDefault="00BB138E" w:rsidP="00BB138E">
      <w:pPr>
        <w:spacing w:after="60"/>
        <w:rPr>
          <w:rFonts w:cs="Arial"/>
        </w:rPr>
      </w:pPr>
      <w:r>
        <w:rPr>
          <w:rFonts w:cs="Arial"/>
        </w:rPr>
        <w:t>Date</w:t>
      </w:r>
      <w:r>
        <w:rPr>
          <w:rFonts w:cs="Arial"/>
        </w:rPr>
        <w:tab/>
      </w:r>
      <w:r>
        <w:rPr>
          <w:rFonts w:cs="Arial"/>
        </w:rPr>
        <w:tab/>
      </w:r>
      <w:r>
        <w:rPr>
          <w:rFonts w:cs="Arial"/>
        </w:rPr>
        <w:tab/>
        <w:t>Print Name</w:t>
      </w:r>
      <w:r>
        <w:rPr>
          <w:rFonts w:cs="Arial"/>
        </w:rPr>
        <w:tab/>
      </w:r>
      <w:r>
        <w:rPr>
          <w:rFonts w:cs="Arial"/>
        </w:rPr>
        <w:tab/>
      </w:r>
      <w:r>
        <w:rPr>
          <w:rFonts w:cs="Arial"/>
        </w:rPr>
        <w:tab/>
        <w:t xml:space="preserve">              Signature</w:t>
      </w:r>
      <w:r>
        <w:rPr>
          <w:rFonts w:cs="Arial"/>
        </w:rPr>
        <w:tab/>
      </w:r>
    </w:p>
    <w:p w:rsidR="00A07637" w:rsidRDefault="00A07637" w:rsidP="00A07637">
      <w:pPr>
        <w:pStyle w:val="Heading1"/>
        <w:jc w:val="center"/>
        <w:rPr>
          <w:rFonts w:cs="Arial"/>
          <w:sz w:val="22"/>
          <w:szCs w:val="22"/>
        </w:rPr>
      </w:pPr>
      <w:r>
        <w:rPr>
          <w:rFonts w:cs="Arial"/>
          <w:sz w:val="22"/>
          <w:szCs w:val="22"/>
        </w:rPr>
        <w:br w:type="page"/>
      </w:r>
    </w:p>
    <w:p w:rsidR="00F44342" w:rsidRDefault="00F44342" w:rsidP="00A07637">
      <w:pPr>
        <w:pStyle w:val="Heading1"/>
        <w:jc w:val="center"/>
        <w:rPr>
          <w:u w:val="none"/>
        </w:rPr>
        <w:sectPr w:rsidR="00F44342">
          <w:headerReference w:type="default" r:id="rId25"/>
          <w:pgSz w:w="12240" w:h="15840"/>
          <w:pgMar w:top="1080" w:right="1080" w:bottom="1080" w:left="1440" w:header="720" w:footer="720" w:gutter="0"/>
          <w:pgNumType w:start="1"/>
          <w:cols w:space="720"/>
        </w:sectPr>
      </w:pPr>
    </w:p>
    <w:p w:rsidR="0009647D" w:rsidRDefault="00B450D8" w:rsidP="00B450D8">
      <w:pPr>
        <w:pStyle w:val="Heading1"/>
        <w:jc w:val="center"/>
        <w:rPr>
          <w:u w:val="none"/>
        </w:rPr>
      </w:pPr>
      <w:bookmarkStart w:id="663" w:name="_Toc441656537"/>
      <w:bookmarkStart w:id="664" w:name="_Toc12963519"/>
      <w:r>
        <w:rPr>
          <w:u w:val="none"/>
        </w:rPr>
        <w:lastRenderedPageBreak/>
        <w:t xml:space="preserve">Section AA - </w:t>
      </w:r>
      <w:r w:rsidR="00A07637" w:rsidRPr="00F94DD0">
        <w:rPr>
          <w:u w:val="none"/>
        </w:rPr>
        <w:t>Appendices</w:t>
      </w:r>
      <w:bookmarkEnd w:id="663"/>
      <w:bookmarkEnd w:id="664"/>
    </w:p>
    <w:p w:rsidR="00F94DD0" w:rsidRPr="00F94DD0" w:rsidRDefault="00F94DD0" w:rsidP="00F94DD0"/>
    <w:p w:rsidR="00F94DD0" w:rsidRDefault="00F94DD0" w:rsidP="00F94DD0">
      <w:pPr>
        <w:pStyle w:val="Heading2"/>
      </w:pPr>
      <w:bookmarkStart w:id="665" w:name="_Toc441656538"/>
      <w:bookmarkStart w:id="666" w:name="_Toc12963520"/>
      <w:r>
        <w:t>Administrators and Staff Sick Time Accrual Matrix</w:t>
      </w:r>
      <w:bookmarkEnd w:id="665"/>
      <w:bookmarkEnd w:id="666"/>
    </w:p>
    <w:p w:rsidR="00F94DD0" w:rsidRPr="00F94DD0" w:rsidRDefault="00F94DD0" w:rsidP="008060BA">
      <w:pPr>
        <w:spacing w:line="240" w:lineRule="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F94DD0" w:rsidRPr="00D958E2" w:rsidTr="00F94DD0">
        <w:tc>
          <w:tcPr>
            <w:tcW w:w="2700" w:type="dxa"/>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b/>
                <w:lang w:bidi="x-none"/>
              </w:rPr>
            </w:pPr>
            <w:r>
              <w:rPr>
                <w:b/>
                <w:lang w:bidi="x-none"/>
              </w:rPr>
              <w:t>Hours Worked Per Week</w:t>
            </w:r>
          </w:p>
        </w:tc>
        <w:tc>
          <w:tcPr>
            <w:tcW w:w="3240" w:type="dxa"/>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b/>
                <w:lang w:bidi="x-none"/>
              </w:rPr>
            </w:pPr>
            <w:r w:rsidRPr="00D958E2">
              <w:rPr>
                <w:b/>
                <w:lang w:bidi="x-none"/>
              </w:rPr>
              <w:t xml:space="preserve">Accrual </w:t>
            </w:r>
            <w:r>
              <w:rPr>
                <w:b/>
                <w:lang w:bidi="x-none"/>
              </w:rPr>
              <w:t>Hours</w:t>
            </w:r>
            <w:r w:rsidRPr="00D958E2">
              <w:rPr>
                <w:b/>
                <w:lang w:bidi="x-none"/>
              </w:rPr>
              <w:t xml:space="preserve"> Per Pay Period</w:t>
            </w:r>
          </w:p>
        </w:tc>
        <w:tc>
          <w:tcPr>
            <w:tcW w:w="3240" w:type="dxa"/>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b/>
                <w:lang w:bidi="x-none"/>
              </w:rPr>
            </w:pPr>
            <w:r>
              <w:rPr>
                <w:b/>
                <w:lang w:bidi="x-none"/>
              </w:rPr>
              <w:t>Annual Accrual Hours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8</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0.23</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5.98</w:t>
            </w:r>
            <w:r w:rsidRPr="00D958E2">
              <w:rPr>
                <w:lang w:bidi="x-none"/>
              </w:rPr>
              <w:t xml:space="preserve"> h</w:t>
            </w:r>
            <w:r>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10</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0.28</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7.28</w:t>
            </w:r>
            <w:r w:rsidRPr="00D958E2">
              <w:rPr>
                <w:lang w:bidi="x-none"/>
              </w:rPr>
              <w:t xml:space="preserve"> h</w:t>
            </w:r>
            <w:r>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12</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0.33 hours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8.58 hours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14</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0.40</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10.4</w:t>
            </w:r>
            <w:r w:rsidR="00695FAB">
              <w:rPr>
                <w:lang w:bidi="x-none"/>
              </w:rPr>
              <w:t>0</w:t>
            </w:r>
            <w:r w:rsidRPr="00D958E2">
              <w:rPr>
                <w:lang w:bidi="x-none"/>
              </w:rPr>
              <w:t xml:space="preserve"> h</w:t>
            </w:r>
            <w:r>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16</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0.45</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11.7</w:t>
            </w:r>
            <w:r w:rsidR="00695FAB">
              <w:rPr>
                <w:lang w:bidi="x-none"/>
              </w:rPr>
              <w:t>0</w:t>
            </w:r>
            <w:r w:rsidRPr="00D958E2">
              <w:rPr>
                <w:lang w:bidi="x-none"/>
              </w:rPr>
              <w:t xml:space="preserve"> h</w:t>
            </w:r>
            <w:r>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18</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0.50 hours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13.0</w:t>
            </w:r>
            <w:r w:rsidR="00695FAB">
              <w:rPr>
                <w:lang w:bidi="x-none"/>
              </w:rPr>
              <w:t>0</w:t>
            </w:r>
            <w:r>
              <w:rPr>
                <w:lang w:bidi="x-none"/>
              </w:rPr>
              <w:t xml:space="preserve"> hours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0.4</w:t>
            </w:r>
            <w:r w:rsidR="00F94DD0">
              <w:rPr>
                <w:lang w:bidi="x-none"/>
              </w:rPr>
              <w:t>7</w:t>
            </w:r>
            <w:r w:rsidR="00F94DD0" w:rsidRPr="00D958E2">
              <w:rPr>
                <w:lang w:bidi="x-none"/>
              </w:rPr>
              <w:t xml:space="preserve"> h</w:t>
            </w:r>
            <w:r w:rsidR="00F94DD0">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12.22</w:t>
            </w:r>
            <w:r w:rsidR="00F94DD0" w:rsidRPr="00D958E2">
              <w:rPr>
                <w:lang w:bidi="x-none"/>
              </w:rPr>
              <w:t xml:space="preserve"> h</w:t>
            </w:r>
            <w:r w:rsidR="00F94DD0">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w:t>
            </w:r>
            <w:r w:rsidR="00695FAB">
              <w:rPr>
                <w:lang w:bidi="x-none"/>
              </w:rPr>
              <w:t>51</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13.26</w:t>
            </w:r>
            <w:r w:rsidR="00F94DD0" w:rsidRPr="00D958E2">
              <w:rPr>
                <w:lang w:bidi="x-none"/>
              </w:rPr>
              <w:t xml:space="preserve"> h</w:t>
            </w:r>
            <w:r w:rsidR="00F94DD0">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w:t>
            </w:r>
            <w:r w:rsidR="00695FAB">
              <w:rPr>
                <w:lang w:bidi="x-none"/>
              </w:rPr>
              <w:t>56</w:t>
            </w:r>
            <w:r>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14.56</w:t>
            </w:r>
            <w:r w:rsidR="00F94DD0">
              <w:rPr>
                <w:lang w:bidi="x-none"/>
              </w:rPr>
              <w:t xml:space="preserve"> hours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w:t>
            </w:r>
            <w:r w:rsidR="00695FAB">
              <w:rPr>
                <w:lang w:bidi="x-none"/>
              </w:rPr>
              <w:t xml:space="preserve">60 </w:t>
            </w:r>
            <w:r w:rsidRPr="00D958E2">
              <w:rPr>
                <w:lang w:bidi="x-none"/>
              </w:rPr>
              <w:t>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15.60</w:t>
            </w:r>
            <w:r w:rsidR="00F94DD0" w:rsidRPr="00D958E2">
              <w:rPr>
                <w:lang w:bidi="x-none"/>
              </w:rPr>
              <w:t xml:space="preserve"> h</w:t>
            </w:r>
            <w:r w:rsidR="00F94DD0">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w:t>
            </w:r>
            <w:r w:rsidR="00695FAB">
              <w:rPr>
                <w:lang w:bidi="x-none"/>
              </w:rPr>
              <w:t>65</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16.90</w:t>
            </w:r>
            <w:r w:rsidR="00F94DD0" w:rsidRPr="00D958E2">
              <w:rPr>
                <w:lang w:bidi="x-none"/>
              </w:rPr>
              <w:t xml:space="preserve"> h</w:t>
            </w:r>
            <w:r w:rsidR="00F94DD0">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w:t>
            </w:r>
            <w:r w:rsidR="00695FAB">
              <w:rPr>
                <w:lang w:bidi="x-none"/>
              </w:rPr>
              <w:t>70</w:t>
            </w:r>
            <w:r>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18.20</w:t>
            </w:r>
            <w:r w:rsidR="00F94DD0">
              <w:rPr>
                <w:lang w:bidi="x-none"/>
              </w:rPr>
              <w:t xml:space="preserve"> hours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w:t>
            </w:r>
            <w:r w:rsidR="00695FAB">
              <w:rPr>
                <w:lang w:bidi="x-none"/>
              </w:rPr>
              <w:t>74</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19.24</w:t>
            </w:r>
            <w:r w:rsidR="00F94DD0" w:rsidRPr="00D958E2">
              <w:rPr>
                <w:lang w:bidi="x-none"/>
              </w:rPr>
              <w:t xml:space="preserve"> h</w:t>
            </w:r>
            <w:r w:rsidR="00F94DD0">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0.</w:t>
            </w:r>
            <w:r w:rsidR="00695FAB">
              <w:rPr>
                <w:lang w:bidi="x-none"/>
              </w:rPr>
              <w:t>79</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20.54</w:t>
            </w:r>
            <w:r w:rsidR="00F94DD0" w:rsidRPr="00D958E2">
              <w:rPr>
                <w:lang w:bidi="x-none"/>
              </w:rPr>
              <w:t xml:space="preserve"> h</w:t>
            </w:r>
            <w:r w:rsidR="00F94DD0">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0.84</w:t>
            </w:r>
            <w:r w:rsidR="00F94DD0">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21.84</w:t>
            </w:r>
            <w:r w:rsidR="00F94DD0">
              <w:rPr>
                <w:lang w:bidi="x-none"/>
              </w:rPr>
              <w:t xml:space="preserve"> hours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0.88</w:t>
            </w:r>
            <w:r w:rsidR="00F94DD0" w:rsidRPr="00D958E2">
              <w:rPr>
                <w:lang w:bidi="x-none"/>
              </w:rPr>
              <w:t xml:space="preserve"> h</w:t>
            </w:r>
            <w:r w:rsidR="00F94DD0">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22.88</w:t>
            </w:r>
            <w:r w:rsidR="00F94DD0" w:rsidRPr="00D958E2">
              <w:rPr>
                <w:lang w:bidi="x-none"/>
              </w:rPr>
              <w:t xml:space="preserve"> h</w:t>
            </w:r>
            <w:r w:rsidR="00F94DD0">
              <w:rPr>
                <w:lang w:bidi="x-none"/>
              </w:rPr>
              <w:t>ours</w:t>
            </w:r>
          </w:p>
        </w:tc>
      </w:tr>
      <w:tr w:rsidR="00F94DD0" w:rsidRPr="00D958E2" w:rsidTr="00F94DD0">
        <w:tc>
          <w:tcPr>
            <w:tcW w:w="2700" w:type="dxa"/>
            <w:tcBorders>
              <w:top w:val="single" w:sz="4" w:space="0" w:color="auto"/>
              <w:left w:val="single" w:sz="4" w:space="0" w:color="auto"/>
              <w:bottom w:val="single" w:sz="4" w:space="0" w:color="auto"/>
              <w:right w:val="single" w:sz="4" w:space="0" w:color="auto"/>
            </w:tcBorders>
            <w:vAlign w:val="center"/>
          </w:tcPr>
          <w:p w:rsidR="00F94DD0" w:rsidRPr="00D958E2" w:rsidRDefault="00F94DD0" w:rsidP="00695FAB">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0.93</w:t>
            </w:r>
            <w:r w:rsidR="00F94DD0" w:rsidRPr="00D958E2">
              <w:rPr>
                <w:lang w:bidi="x-none"/>
              </w:rPr>
              <w:t xml:space="preserve"> h</w:t>
            </w:r>
            <w:r w:rsidR="00F94DD0">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F94DD0" w:rsidRPr="00D958E2" w:rsidRDefault="000E6426" w:rsidP="00695FAB">
            <w:pPr>
              <w:tabs>
                <w:tab w:val="left" w:pos="1784"/>
                <w:tab w:val="left" w:pos="2421"/>
                <w:tab w:val="left" w:pos="3058"/>
                <w:tab w:val="left" w:pos="3695"/>
                <w:tab w:val="left" w:pos="5224"/>
              </w:tabs>
              <w:spacing w:line="360" w:lineRule="auto"/>
              <w:jc w:val="center"/>
              <w:rPr>
                <w:lang w:bidi="x-none"/>
              </w:rPr>
            </w:pPr>
            <w:r>
              <w:rPr>
                <w:lang w:bidi="x-none"/>
              </w:rPr>
              <w:t>24.18</w:t>
            </w:r>
            <w:r w:rsidR="00F94DD0" w:rsidRPr="00D958E2">
              <w:rPr>
                <w:lang w:bidi="x-none"/>
              </w:rPr>
              <w:t xml:space="preserve"> h</w:t>
            </w:r>
            <w:r w:rsidR="00F94DD0">
              <w:rPr>
                <w:lang w:bidi="x-none"/>
              </w:rPr>
              <w:t>ours</w:t>
            </w:r>
          </w:p>
        </w:tc>
      </w:tr>
    </w:tbl>
    <w:p w:rsidR="00A53820" w:rsidRDefault="00A53820" w:rsidP="00A53820"/>
    <w:p w:rsidR="008060BA" w:rsidRDefault="008060BA" w:rsidP="00A53820">
      <w:pPr>
        <w:pStyle w:val="Heading2"/>
      </w:pPr>
      <w:bookmarkStart w:id="667" w:name="_Toc441656539"/>
      <w:bookmarkStart w:id="668" w:name="_Toc12963521"/>
      <w:r>
        <w:t>Administrators and Staff Paid Time Off Accrual Matrix</w:t>
      </w:r>
      <w:bookmarkEnd w:id="667"/>
      <w:bookmarkEnd w:id="668"/>
    </w:p>
    <w:p w:rsidR="008060BA" w:rsidRPr="008060BA" w:rsidRDefault="008060BA" w:rsidP="008060BA">
      <w:pPr>
        <w:spacing w:line="240" w:lineRule="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8060BA" w:rsidRPr="00D958E2" w:rsidTr="00695FAB">
        <w:tc>
          <w:tcPr>
            <w:tcW w:w="2700" w:type="dxa"/>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Pr>
                <w:b/>
                <w:lang w:bidi="x-none"/>
              </w:rPr>
              <w:t>Hours Worked Per Week</w:t>
            </w:r>
          </w:p>
        </w:tc>
        <w:tc>
          <w:tcPr>
            <w:tcW w:w="3240" w:type="dxa"/>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sidRPr="00D958E2">
              <w:rPr>
                <w:b/>
                <w:lang w:bidi="x-none"/>
              </w:rPr>
              <w:t xml:space="preserve">Accrual </w:t>
            </w:r>
            <w:r>
              <w:rPr>
                <w:b/>
                <w:lang w:bidi="x-none"/>
              </w:rPr>
              <w:t>Hours</w:t>
            </w:r>
            <w:r w:rsidRPr="00D958E2">
              <w:rPr>
                <w:b/>
                <w:lang w:bidi="x-none"/>
              </w:rPr>
              <w:t xml:space="preserve"> Per Pay Period</w:t>
            </w:r>
          </w:p>
        </w:tc>
        <w:tc>
          <w:tcPr>
            <w:tcW w:w="3240" w:type="dxa"/>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Pr>
                <w:b/>
                <w:lang w:bidi="x-none"/>
              </w:rPr>
              <w:t>Annual Accrual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 xml:space="preserve">0.31 </w:t>
            </w:r>
            <w:r w:rsidRPr="00D958E2">
              <w:rPr>
                <w:lang w:bidi="x-none"/>
              </w:rPr>
              <w:t>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8.06</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0.39</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10.14</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0.47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12.22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0.54</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14.04</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0.62</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16.12</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0.70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18.20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0.77</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20.02</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0.85</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22.10</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8060BA">
            <w:pPr>
              <w:tabs>
                <w:tab w:val="left" w:pos="1784"/>
                <w:tab w:val="left" w:pos="2421"/>
                <w:tab w:val="left" w:pos="3058"/>
                <w:tab w:val="left" w:pos="3695"/>
                <w:tab w:val="left" w:pos="5224"/>
              </w:tabs>
              <w:spacing w:line="360" w:lineRule="auto"/>
              <w:jc w:val="center"/>
              <w:rPr>
                <w:lang w:bidi="x-none"/>
              </w:rPr>
            </w:pPr>
            <w:r>
              <w:rPr>
                <w:lang w:bidi="x-none"/>
              </w:rPr>
              <w:t>0.93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24.18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 xml:space="preserve">1.00 </w:t>
            </w:r>
            <w:r w:rsidRPr="00D958E2">
              <w:rPr>
                <w:lang w:bidi="x-none"/>
              </w:rPr>
              <w:t>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26.00</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1.08</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28.08</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lastRenderedPageBreak/>
              <w:t>30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1.16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30.16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1.24</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32.24</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1.31</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34.06</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1.39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36.14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1.47</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38.22</w:t>
            </w:r>
            <w:r w:rsidRPr="00D958E2">
              <w:rPr>
                <w:lang w:bidi="x-none"/>
              </w:rPr>
              <w:t xml:space="preserve"> h</w:t>
            </w:r>
            <w:r>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1.54</w:t>
            </w:r>
            <w:r w:rsidRPr="00D958E2">
              <w:rPr>
                <w:lang w:bidi="x-none"/>
              </w:rPr>
              <w:t xml:space="preserve"> h</w:t>
            </w:r>
            <w:r>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40.04</w:t>
            </w:r>
            <w:r w:rsidRPr="00D958E2">
              <w:rPr>
                <w:lang w:bidi="x-none"/>
              </w:rPr>
              <w:t xml:space="preserve"> h</w:t>
            </w:r>
            <w:r>
              <w:rPr>
                <w:lang w:bidi="x-none"/>
              </w:rPr>
              <w:t>ours</w:t>
            </w:r>
          </w:p>
        </w:tc>
      </w:tr>
    </w:tbl>
    <w:p w:rsidR="00A53820" w:rsidRDefault="00A53820" w:rsidP="00A53820"/>
    <w:p w:rsidR="008060BA" w:rsidRDefault="008060BA" w:rsidP="00A53820">
      <w:pPr>
        <w:pStyle w:val="Heading2"/>
      </w:pPr>
      <w:bookmarkStart w:id="669" w:name="_Toc441656540"/>
      <w:bookmarkStart w:id="670" w:name="_Toc12963522"/>
      <w:r>
        <w:t>Administrator</w:t>
      </w:r>
      <w:r w:rsidR="00081D5D">
        <w:t>s</w:t>
      </w:r>
      <w:r>
        <w:t xml:space="preserve"> and Staff Vacation Time Accrual Matrix</w:t>
      </w:r>
      <w:bookmarkEnd w:id="669"/>
      <w:bookmarkEnd w:id="670"/>
    </w:p>
    <w:p w:rsidR="008060BA" w:rsidRPr="000E6426" w:rsidRDefault="008060BA" w:rsidP="000E6426">
      <w:pPr>
        <w:jc w:val="center"/>
        <w:rPr>
          <w:b/>
        </w:rPr>
      </w:pPr>
      <w:r w:rsidRPr="000E6426">
        <w:rPr>
          <w:b/>
        </w:rPr>
        <w:t>Years of Service 1 - 4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4F5BA6">
            <w:pPr>
              <w:tabs>
                <w:tab w:val="left" w:pos="1784"/>
                <w:tab w:val="left" w:pos="2421"/>
                <w:tab w:val="left" w:pos="3058"/>
                <w:tab w:val="left" w:pos="3695"/>
                <w:tab w:val="left" w:pos="5224"/>
              </w:tabs>
              <w:spacing w:line="360" w:lineRule="auto"/>
              <w:jc w:val="center"/>
              <w:rPr>
                <w:lang w:bidi="x-none"/>
              </w:rPr>
            </w:pPr>
            <w:r>
              <w:rPr>
                <w:lang w:bidi="x-none"/>
              </w:rPr>
              <w:t>1.54</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40.04</w:t>
            </w:r>
            <w:r w:rsidR="008060BA" w:rsidRPr="00D958E2">
              <w:rPr>
                <w:lang w:bidi="x-none"/>
              </w:rPr>
              <w:t xml:space="preserve"> h</w:t>
            </w:r>
            <w:r w:rsidR="008060BA">
              <w:rPr>
                <w:lang w:bidi="x-none"/>
              </w:rPr>
              <w:t>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1.70</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44.20</w:t>
            </w:r>
            <w:r w:rsidR="008060BA" w:rsidRPr="00D958E2">
              <w:rPr>
                <w:lang w:bidi="x-none"/>
              </w:rPr>
              <w:t xml:space="preserve"> h</w:t>
            </w:r>
            <w:r w:rsidR="008060BA">
              <w:rPr>
                <w:lang w:bidi="x-none"/>
              </w:rPr>
              <w:t>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1.85</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48.10</w:t>
            </w:r>
            <w:r w:rsidR="008060BA">
              <w:rPr>
                <w:lang w:bidi="x-none"/>
              </w:rPr>
              <w:t xml:space="preserve"> hours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2.00</w:t>
            </w:r>
            <w:r w:rsidR="008060BA">
              <w:rPr>
                <w:lang w:bidi="x-none"/>
              </w:rPr>
              <w:t xml:space="preserve"> </w:t>
            </w:r>
            <w:r w:rsidR="008060BA" w:rsidRPr="00D958E2">
              <w:rPr>
                <w:lang w:bidi="x-none"/>
              </w:rPr>
              <w:t>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52.00</w:t>
            </w:r>
            <w:r w:rsidR="008060BA" w:rsidRPr="00D958E2">
              <w:rPr>
                <w:lang w:bidi="x-none"/>
              </w:rPr>
              <w:t xml:space="preserve"> h</w:t>
            </w:r>
            <w:r w:rsidR="008060BA">
              <w:rPr>
                <w:lang w:bidi="x-none"/>
              </w:rPr>
              <w:t>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2.16</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56.16</w:t>
            </w:r>
            <w:r w:rsidR="008060BA" w:rsidRPr="00D958E2">
              <w:rPr>
                <w:lang w:bidi="x-none"/>
              </w:rPr>
              <w:t xml:space="preserve"> h</w:t>
            </w:r>
            <w:r w:rsidR="008060BA">
              <w:rPr>
                <w:lang w:bidi="x-none"/>
              </w:rPr>
              <w:t>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2.31</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60.06</w:t>
            </w:r>
            <w:r w:rsidR="008060BA">
              <w:rPr>
                <w:lang w:bidi="x-none"/>
              </w:rPr>
              <w:t xml:space="preserve"> hours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2.47</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64.22</w:t>
            </w:r>
            <w:r w:rsidR="008060BA" w:rsidRPr="00D958E2">
              <w:rPr>
                <w:lang w:bidi="x-none"/>
              </w:rPr>
              <w:t xml:space="preserve"> h</w:t>
            </w:r>
            <w:r w:rsidR="008060BA">
              <w:rPr>
                <w:lang w:bidi="x-none"/>
              </w:rPr>
              <w:t>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2.62</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68.12</w:t>
            </w:r>
            <w:r w:rsidR="008060BA" w:rsidRPr="00D958E2">
              <w:rPr>
                <w:lang w:bidi="x-none"/>
              </w:rPr>
              <w:t xml:space="preserve"> h</w:t>
            </w:r>
            <w:r w:rsidR="008060BA">
              <w:rPr>
                <w:lang w:bidi="x-none"/>
              </w:rPr>
              <w:t>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2.77</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72.02</w:t>
            </w:r>
            <w:r w:rsidR="008060BA">
              <w:rPr>
                <w:lang w:bidi="x-none"/>
              </w:rPr>
              <w:t xml:space="preserve"> hours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2.93</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76.18</w:t>
            </w:r>
            <w:r w:rsidR="008060BA" w:rsidRPr="00D958E2">
              <w:rPr>
                <w:lang w:bidi="x-none"/>
              </w:rPr>
              <w:t xml:space="preserve"> h</w:t>
            </w:r>
            <w:r w:rsidR="008060BA">
              <w:rPr>
                <w:lang w:bidi="x-none"/>
              </w:rPr>
              <w:t>ours</w:t>
            </w:r>
          </w:p>
        </w:tc>
      </w:tr>
      <w:tr w:rsidR="008060BA" w:rsidRPr="00D958E2" w:rsidTr="000E6426">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3.08</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4F5BA6" w:rsidP="00695FAB">
            <w:pPr>
              <w:tabs>
                <w:tab w:val="left" w:pos="1784"/>
                <w:tab w:val="left" w:pos="2421"/>
                <w:tab w:val="left" w:pos="3058"/>
                <w:tab w:val="left" w:pos="3695"/>
                <w:tab w:val="left" w:pos="5224"/>
              </w:tabs>
              <w:spacing w:line="360" w:lineRule="auto"/>
              <w:jc w:val="center"/>
              <w:rPr>
                <w:lang w:bidi="x-none"/>
              </w:rPr>
            </w:pPr>
            <w:r>
              <w:rPr>
                <w:lang w:bidi="x-none"/>
              </w:rPr>
              <w:t>80.08</w:t>
            </w:r>
            <w:r w:rsidR="008060BA" w:rsidRPr="00D958E2">
              <w:rPr>
                <w:lang w:bidi="x-none"/>
              </w:rPr>
              <w:t xml:space="preserve"> h</w:t>
            </w:r>
            <w:r w:rsidR="008060BA">
              <w:rPr>
                <w:lang w:bidi="x-none"/>
              </w:rPr>
              <w:t>ours</w:t>
            </w:r>
          </w:p>
        </w:tc>
      </w:tr>
    </w:tbl>
    <w:p w:rsidR="008060BA" w:rsidRPr="000E6426" w:rsidRDefault="008060BA" w:rsidP="000E6426">
      <w:pPr>
        <w:jc w:val="center"/>
        <w:rPr>
          <w:b/>
        </w:rPr>
      </w:pPr>
      <w:r w:rsidRPr="000E6426">
        <w:rPr>
          <w:b/>
        </w:rPr>
        <w:t>Years of Service 4+ - 9</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2.31</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60.06</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2.54</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66.04</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2.77</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72.02</w:t>
            </w:r>
            <w:r w:rsidR="008060BA">
              <w:rPr>
                <w:lang w:bidi="x-none"/>
              </w:rPr>
              <w:t xml:space="preserve">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3.00</w:t>
            </w:r>
            <w:r w:rsidR="008060BA">
              <w:rPr>
                <w:lang w:bidi="x-none"/>
              </w:rPr>
              <w:t xml:space="preserve"> </w:t>
            </w:r>
            <w:r w:rsidR="008060BA" w:rsidRPr="00D958E2">
              <w:rPr>
                <w:lang w:bidi="x-none"/>
              </w:rPr>
              <w:t>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78.00</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3.24</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84.24</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3.47</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90.22</w:t>
            </w:r>
            <w:r w:rsidR="008060BA">
              <w:rPr>
                <w:lang w:bidi="x-none"/>
              </w:rPr>
              <w:t xml:space="preserve">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3.70</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96.20</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3.93</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102.18</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4.16</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108.16</w:t>
            </w:r>
            <w:r w:rsidR="008060BA">
              <w:rPr>
                <w:lang w:bidi="x-none"/>
              </w:rPr>
              <w:t xml:space="preserve">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4.39</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114.14</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4.62</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120.12</w:t>
            </w:r>
            <w:r w:rsidR="008060BA" w:rsidRPr="00D958E2">
              <w:rPr>
                <w:lang w:bidi="x-none"/>
              </w:rPr>
              <w:t xml:space="preserve"> h</w:t>
            </w:r>
            <w:r w:rsidR="008060BA">
              <w:rPr>
                <w:lang w:bidi="x-none"/>
              </w:rPr>
              <w:t>ours</w:t>
            </w:r>
          </w:p>
        </w:tc>
      </w:tr>
    </w:tbl>
    <w:p w:rsidR="008060BA" w:rsidRPr="000E6426" w:rsidRDefault="008060BA" w:rsidP="000E6426">
      <w:pPr>
        <w:jc w:val="center"/>
        <w:rPr>
          <w:b/>
        </w:rPr>
      </w:pPr>
      <w:r w:rsidRPr="000E6426">
        <w:rPr>
          <w:b/>
        </w:rPr>
        <w:t>Years of Service 9+</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3.08</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80.08</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3.39</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88.14</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3.70</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96.20</w:t>
            </w:r>
            <w:r w:rsidR="008060BA">
              <w:rPr>
                <w:lang w:bidi="x-none"/>
              </w:rPr>
              <w:t xml:space="preserve">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lastRenderedPageBreak/>
              <w:t>26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4.00</w:t>
            </w:r>
            <w:r w:rsidR="008060BA">
              <w:rPr>
                <w:lang w:bidi="x-none"/>
              </w:rPr>
              <w:t xml:space="preserve"> </w:t>
            </w:r>
            <w:r w:rsidR="008060BA" w:rsidRPr="00D958E2">
              <w:rPr>
                <w:lang w:bidi="x-none"/>
              </w:rPr>
              <w:t>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104.00</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4.31</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112.06</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4.62</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120.12</w:t>
            </w:r>
            <w:r w:rsidR="008060BA">
              <w:rPr>
                <w:lang w:bidi="x-none"/>
              </w:rPr>
              <w:t xml:space="preserve">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4.93</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128.18</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5.24</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136.24</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5.54</w:t>
            </w:r>
            <w:r w:rsidR="008060BA">
              <w:rPr>
                <w:lang w:bidi="x-none"/>
              </w:rPr>
              <w:t xml:space="preserve"> hours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144.04</w:t>
            </w:r>
            <w:r w:rsidR="008060BA">
              <w:rPr>
                <w:lang w:bidi="x-none"/>
              </w:rPr>
              <w:t xml:space="preserve"> hours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5.85</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152.10</w:t>
            </w:r>
            <w:r w:rsidR="008060BA" w:rsidRPr="00D958E2">
              <w:rPr>
                <w:lang w:bidi="x-none"/>
              </w:rPr>
              <w:t xml:space="preserve"> h</w:t>
            </w:r>
            <w:r w:rsidR="008060BA">
              <w:rPr>
                <w:lang w:bidi="x-none"/>
              </w:rPr>
              <w:t>ours</w:t>
            </w:r>
          </w:p>
        </w:tc>
      </w:tr>
      <w:tr w:rsidR="008060BA" w:rsidRPr="00D958E2" w:rsidTr="00695FAB">
        <w:tc>
          <w:tcPr>
            <w:tcW w:w="2700" w:type="dxa"/>
            <w:tcBorders>
              <w:top w:val="single" w:sz="4" w:space="0" w:color="auto"/>
              <w:left w:val="single" w:sz="4" w:space="0" w:color="auto"/>
              <w:bottom w:val="single" w:sz="4" w:space="0" w:color="auto"/>
              <w:right w:val="single" w:sz="4" w:space="0" w:color="auto"/>
            </w:tcBorders>
            <w:vAlign w:val="center"/>
          </w:tcPr>
          <w:p w:rsidR="008060BA" w:rsidRPr="00D958E2" w:rsidRDefault="008060BA" w:rsidP="00695FAB">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6.16</w:t>
            </w:r>
            <w:r w:rsidR="008060BA" w:rsidRPr="00D958E2">
              <w:rPr>
                <w:lang w:bidi="x-none"/>
              </w:rPr>
              <w:t xml:space="preserve"> h</w:t>
            </w:r>
            <w:r w:rsidR="008060BA">
              <w:rPr>
                <w:lang w:bidi="x-none"/>
              </w:rPr>
              <w:t>ours</w:t>
            </w:r>
          </w:p>
        </w:tc>
        <w:tc>
          <w:tcPr>
            <w:tcW w:w="3240" w:type="dxa"/>
            <w:tcBorders>
              <w:top w:val="single" w:sz="4" w:space="0" w:color="auto"/>
              <w:left w:val="single" w:sz="4" w:space="0" w:color="auto"/>
              <w:bottom w:val="single" w:sz="4" w:space="0" w:color="auto"/>
              <w:right w:val="single" w:sz="4" w:space="0" w:color="auto"/>
            </w:tcBorders>
            <w:vAlign w:val="center"/>
          </w:tcPr>
          <w:p w:rsidR="008060BA" w:rsidRPr="00D958E2" w:rsidRDefault="00695FAB" w:rsidP="00695FAB">
            <w:pPr>
              <w:tabs>
                <w:tab w:val="left" w:pos="1784"/>
                <w:tab w:val="left" w:pos="2421"/>
                <w:tab w:val="left" w:pos="3058"/>
                <w:tab w:val="left" w:pos="3695"/>
                <w:tab w:val="left" w:pos="5224"/>
              </w:tabs>
              <w:spacing w:line="360" w:lineRule="auto"/>
              <w:jc w:val="center"/>
              <w:rPr>
                <w:lang w:bidi="x-none"/>
              </w:rPr>
            </w:pPr>
            <w:r>
              <w:rPr>
                <w:lang w:bidi="x-none"/>
              </w:rPr>
              <w:t>160.16</w:t>
            </w:r>
            <w:r w:rsidR="008060BA" w:rsidRPr="00D958E2">
              <w:rPr>
                <w:lang w:bidi="x-none"/>
              </w:rPr>
              <w:t xml:space="preserve"> h</w:t>
            </w:r>
            <w:r w:rsidR="008060BA">
              <w:rPr>
                <w:lang w:bidi="x-none"/>
              </w:rPr>
              <w:t>ours</w:t>
            </w:r>
          </w:p>
        </w:tc>
      </w:tr>
    </w:tbl>
    <w:p w:rsidR="008060BA" w:rsidRPr="008060BA" w:rsidRDefault="008060BA" w:rsidP="008060BA"/>
    <w:sectPr w:rsidR="008060BA" w:rsidRPr="008060BA" w:rsidSect="00B450D8">
      <w:headerReference w:type="default" r:id="rId26"/>
      <w:pgSz w:w="12240" w:h="15840"/>
      <w:pgMar w:top="1080" w:right="1080" w:bottom="1080" w:left="1440" w:header="720" w:footer="720" w:gutter="0"/>
      <w:pgNumType w:start="1" w:chapSep="e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C5" w:rsidRDefault="009D08C5">
      <w:pPr>
        <w:spacing w:line="240" w:lineRule="auto"/>
      </w:pPr>
      <w:r>
        <w:separator/>
      </w:r>
    </w:p>
  </w:endnote>
  <w:endnote w:type="continuationSeparator" w:id="0">
    <w:p w:rsidR="009D08C5" w:rsidRDefault="009D0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Pr="00954202" w:rsidRDefault="002D340F" w:rsidP="0009647D">
    <w:pPr>
      <w:pStyle w:val="Footer"/>
      <w:jc w:val="right"/>
      <w:rPr>
        <w:sz w:val="16"/>
        <w:szCs w:val="16"/>
      </w:rPr>
    </w:pPr>
  </w:p>
  <w:p w:rsidR="002D340F" w:rsidRDefault="002D34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C5" w:rsidRDefault="009D08C5">
      <w:pPr>
        <w:spacing w:line="240" w:lineRule="auto"/>
      </w:pPr>
      <w:r>
        <w:separator/>
      </w:r>
    </w:p>
  </w:footnote>
  <w:footnote w:type="continuationSeparator" w:id="0">
    <w:p w:rsidR="009D08C5" w:rsidRDefault="009D0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40F" w:rsidRDefault="002D340F">
    <w:pPr>
      <w:pStyle w:val="Header"/>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Policies, Procedures and Safety Issues</w:t>
    </w:r>
    <w:r>
      <w:rPr>
        <w:smallCaps w:val="0"/>
        <w:sz w:val="16"/>
      </w:rPr>
      <w:tab/>
    </w:r>
    <w:r>
      <w:rPr>
        <w:smallCaps w:val="0"/>
        <w:sz w:val="16"/>
      </w:rPr>
      <w:tab/>
      <w:t>H-</w:t>
    </w:r>
    <w:r>
      <w:rPr>
        <w:smallCaps w:val="0"/>
        <w:sz w:val="16"/>
      </w:rPr>
      <w:pgNum/>
    </w:r>
  </w:p>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Discontinuation of Employment</w:t>
    </w:r>
    <w:r>
      <w:rPr>
        <w:smallCaps w:val="0"/>
        <w:sz w:val="16"/>
      </w:rPr>
      <w:tab/>
    </w:r>
    <w:r>
      <w:rPr>
        <w:smallCaps w:val="0"/>
        <w:sz w:val="16"/>
      </w:rPr>
      <w:tab/>
      <w:t>I-</w:t>
    </w:r>
    <w:r>
      <w:rPr>
        <w:smallCaps w:val="0"/>
        <w:sz w:val="16"/>
      </w:rPr>
      <w:pgNum/>
    </w:r>
  </w:p>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rsidP="00A1182B">
    <w:pPr>
      <w:pStyle w:val="Header"/>
      <w:widowControl w:val="0"/>
      <w:pBdr>
        <w:bottom w:val="single" w:sz="18" w:space="1" w:color="auto"/>
      </w:pBdr>
      <w:tabs>
        <w:tab w:val="clear" w:pos="8640"/>
        <w:tab w:val="right" w:pos="9720"/>
      </w:tabs>
      <w:spacing w:line="240" w:lineRule="auto"/>
      <w:jc w:val="left"/>
      <w:rPr>
        <w:smallCaps w:val="0"/>
      </w:rPr>
    </w:pPr>
    <w:r>
      <w:rPr>
        <w:b/>
        <w:sz w:val="16"/>
      </w:rPr>
      <w:t xml:space="preserve">Acknowledgement of Employee Handbook </w:t>
    </w:r>
  </w:p>
  <w:p w:rsidR="002D340F" w:rsidRPr="003D367E" w:rsidRDefault="002D340F">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Appendices</w:t>
    </w:r>
    <w:r>
      <w:rPr>
        <w:b/>
        <w:sz w:val="16"/>
      </w:rPr>
      <w:tab/>
    </w:r>
    <w:r>
      <w:rPr>
        <w:b/>
        <w:sz w:val="16"/>
      </w:rPr>
      <w:tab/>
    </w:r>
    <w:r>
      <w:rPr>
        <w:rStyle w:val="PageNumber"/>
      </w:rPr>
      <w:fldChar w:fldCharType="begin"/>
    </w:r>
    <w:r>
      <w:rPr>
        <w:rStyle w:val="PageNumber"/>
      </w:rPr>
      <w:instrText xml:space="preserve"> PAGE </w:instrText>
    </w:r>
    <w:r>
      <w:rPr>
        <w:rStyle w:val="PageNumber"/>
      </w:rPr>
      <w:fldChar w:fldCharType="separate"/>
    </w:r>
    <w:r w:rsidR="00C7013D">
      <w:rPr>
        <w:rStyle w:val="PageNumber"/>
        <w:noProof/>
      </w:rPr>
      <w:t>3</w:t>
    </w:r>
    <w:r>
      <w:rPr>
        <w:rStyle w:val="PageNumber"/>
      </w:rPr>
      <w:fldChar w:fldCharType="end"/>
    </w:r>
    <w:r>
      <w:rPr>
        <w:smallCaps w:val="0"/>
        <w:sz w:val="16"/>
      </w:rPr>
      <w:tab/>
    </w:r>
  </w:p>
  <w:p w:rsidR="002D340F" w:rsidRPr="003D367E" w:rsidRDefault="002D340F">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Table of Contents</w:t>
    </w:r>
    <w:r>
      <w:rPr>
        <w:smallCaps w:val="0"/>
        <w:sz w:val="16"/>
      </w:rPr>
      <w:tab/>
    </w:r>
    <w:r>
      <w:rPr>
        <w:smallCaps w:val="0"/>
        <w:sz w:val="16"/>
      </w:rPr>
      <w:tab/>
    </w:r>
    <w:r>
      <w:rPr>
        <w:smallCaps w:val="0"/>
        <w:sz w:val="16"/>
      </w:rPr>
      <w:pgNum/>
    </w:r>
  </w:p>
  <w:p w:rsidR="002D340F" w:rsidRPr="00AA6685" w:rsidRDefault="002D340F">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07/01/19)</w:t>
    </w:r>
    <w:r>
      <w:rPr>
        <w:smallCaps w:val="0"/>
        <w:sz w:val="16"/>
      </w:rPr>
      <w:tab/>
    </w:r>
  </w:p>
  <w:p w:rsidR="002D340F" w:rsidRDefault="002D340F">
    <w:pPr>
      <w:pStyle w:val="Header"/>
      <w:widowControl w:val="0"/>
      <w:tabs>
        <w:tab w:val="clear" w:pos="8640"/>
        <w:tab w:val="right" w:pos="9720"/>
      </w:tabs>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INTRODUCTION TO the University</w:t>
    </w:r>
    <w:r>
      <w:rPr>
        <w:smallCaps w:val="0"/>
        <w:sz w:val="16"/>
      </w:rPr>
      <w:tab/>
    </w:r>
    <w:r>
      <w:rPr>
        <w:smallCaps w:val="0"/>
        <w:sz w:val="16"/>
      </w:rPr>
      <w:tab/>
      <w:t>A-</w:t>
    </w:r>
    <w:r>
      <w:rPr>
        <w:rStyle w:val="PageNumber"/>
      </w:rPr>
      <w:fldChar w:fldCharType="begin"/>
    </w:r>
    <w:r>
      <w:rPr>
        <w:rStyle w:val="PageNumber"/>
      </w:rPr>
      <w:instrText xml:space="preserve"> PAGE </w:instrText>
    </w:r>
    <w:r>
      <w:rPr>
        <w:rStyle w:val="PageNumber"/>
      </w:rPr>
      <w:fldChar w:fldCharType="separate"/>
    </w:r>
    <w:r w:rsidR="00433431">
      <w:rPr>
        <w:rStyle w:val="PageNumber"/>
        <w:noProof/>
      </w:rPr>
      <w:t>12</w:t>
    </w:r>
    <w:r>
      <w:rPr>
        <w:rStyle w:val="PageNumber"/>
      </w:rPr>
      <w:fldChar w:fldCharType="end"/>
    </w:r>
  </w:p>
  <w:p w:rsidR="002D340F" w:rsidRDefault="002D340F"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07/01/19)</w:t>
    </w:r>
    <w:r>
      <w:rPr>
        <w:smallCaps w:val="0"/>
        <w:sz w:val="16"/>
      </w:rPr>
      <w:tab/>
    </w:r>
  </w:p>
  <w:p w:rsidR="002D340F" w:rsidRDefault="002D340F">
    <w:pPr>
      <w:pStyle w:val="Header"/>
      <w:widowControl w:val="0"/>
      <w:tabs>
        <w:tab w:val="clear" w:pos="8640"/>
        <w:tab w:val="right" w:pos="9720"/>
      </w:tabs>
      <w:rPr>
        <w:sz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EMPLOYMENT AT the University</w:t>
    </w:r>
    <w:r>
      <w:rPr>
        <w:smallCaps w:val="0"/>
        <w:sz w:val="16"/>
      </w:rPr>
      <w:tab/>
    </w:r>
    <w:r>
      <w:rPr>
        <w:smallCaps w:val="0"/>
        <w:sz w:val="16"/>
      </w:rPr>
      <w:tab/>
      <w:t>B-</w:t>
    </w:r>
    <w:r>
      <w:rPr>
        <w:rStyle w:val="PageNumber"/>
      </w:rPr>
      <w:fldChar w:fldCharType="begin"/>
    </w:r>
    <w:r>
      <w:rPr>
        <w:rStyle w:val="PageNumber"/>
      </w:rPr>
      <w:instrText xml:space="preserve"> PAGE </w:instrText>
    </w:r>
    <w:r>
      <w:rPr>
        <w:rStyle w:val="PageNumber"/>
      </w:rPr>
      <w:fldChar w:fldCharType="separate"/>
    </w:r>
    <w:r w:rsidR="00433431">
      <w:rPr>
        <w:rStyle w:val="PageNumber"/>
        <w:noProof/>
      </w:rPr>
      <w:t>5</w:t>
    </w:r>
    <w:r>
      <w:rPr>
        <w:rStyle w:val="PageNumber"/>
      </w:rPr>
      <w:fldChar w:fldCharType="end"/>
    </w:r>
  </w:p>
  <w:p w:rsidR="002D340F" w:rsidRPr="00057273" w:rsidRDefault="002D340F" w:rsidP="005F5A1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Employee Classifications And Categories Of Employment</w:t>
    </w:r>
    <w:r>
      <w:rPr>
        <w:smallCaps w:val="0"/>
        <w:sz w:val="16"/>
      </w:rPr>
      <w:tab/>
      <w:t>C-</w:t>
    </w:r>
    <w:r>
      <w:rPr>
        <w:smallCaps w:val="0"/>
        <w:sz w:val="16"/>
      </w:rPr>
      <w:pgNum/>
    </w:r>
  </w:p>
  <w:p w:rsidR="002D340F" w:rsidRPr="003D367E" w:rsidRDefault="002D340F" w:rsidP="005F5A1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Policies Affecting Compensation</w:t>
    </w:r>
    <w:r>
      <w:rPr>
        <w:smallCaps w:val="0"/>
        <w:sz w:val="16"/>
      </w:rPr>
      <w:tab/>
    </w:r>
    <w:r>
      <w:rPr>
        <w:smallCaps w:val="0"/>
        <w:sz w:val="16"/>
      </w:rPr>
      <w:tab/>
      <w:t>D-</w:t>
    </w:r>
    <w:r>
      <w:rPr>
        <w:smallCaps w:val="0"/>
        <w:sz w:val="16"/>
      </w:rPr>
      <w:pgNum/>
    </w:r>
  </w:p>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Benefits</w:t>
    </w:r>
    <w:r>
      <w:rPr>
        <w:smallCaps w:val="0"/>
        <w:sz w:val="16"/>
      </w:rPr>
      <w:tab/>
    </w:r>
    <w:r>
      <w:rPr>
        <w:smallCaps w:val="0"/>
        <w:sz w:val="16"/>
      </w:rPr>
      <w:tab/>
      <w:t>E-</w:t>
    </w:r>
    <w:r>
      <w:rPr>
        <w:smallCaps w:val="0"/>
        <w:sz w:val="16"/>
      </w:rPr>
      <w:pgNum/>
    </w:r>
  </w:p>
  <w:p w:rsidR="002D340F" w:rsidRDefault="002D340F"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b/>
        <w:sz w:val="16"/>
      </w:rPr>
    </w:pPr>
  </w:p>
  <w:p w:rsidR="002D340F" w:rsidRDefault="002D340F">
    <w:pPr>
      <w:pStyle w:val="Header"/>
      <w:widowControl w:val="0"/>
      <w:pBdr>
        <w:bottom w:val="single" w:sz="18" w:space="1" w:color="auto"/>
      </w:pBdr>
      <w:tabs>
        <w:tab w:val="clear" w:pos="8640"/>
        <w:tab w:val="right" w:pos="9720"/>
      </w:tabs>
      <w:spacing w:line="240" w:lineRule="auto"/>
      <w:rPr>
        <w:smallCaps w:val="0"/>
        <w:sz w:val="16"/>
      </w:rPr>
    </w:pPr>
    <w:r>
      <w:rPr>
        <w:b/>
        <w:sz w:val="16"/>
      </w:rPr>
      <w:t>Leaves of Absence</w:t>
    </w:r>
    <w:r>
      <w:rPr>
        <w:smallCaps w:val="0"/>
        <w:sz w:val="16"/>
      </w:rPr>
      <w:tab/>
    </w:r>
    <w:r>
      <w:rPr>
        <w:smallCaps w:val="0"/>
        <w:sz w:val="16"/>
      </w:rPr>
      <w:tab/>
      <w:t>F-</w:t>
    </w:r>
    <w:r>
      <w:rPr>
        <w:smallCaps w:val="0"/>
        <w:sz w:val="16"/>
      </w:rPr>
      <w:pgNum/>
    </w:r>
  </w:p>
  <w:p w:rsidR="002D340F" w:rsidRDefault="002D340F"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0F" w:rsidRDefault="002D340F">
    <w:pPr>
      <w:pStyle w:val="Header"/>
      <w:widowControl w:val="0"/>
      <w:pBdr>
        <w:bottom w:val="single" w:sz="18" w:space="1" w:color="auto"/>
      </w:pBdr>
      <w:tabs>
        <w:tab w:val="clear" w:pos="8640"/>
        <w:tab w:val="right" w:pos="9720"/>
      </w:tabs>
      <w:spacing w:line="240" w:lineRule="auto"/>
      <w:rPr>
        <w:b/>
        <w:sz w:val="16"/>
      </w:rPr>
    </w:pPr>
  </w:p>
  <w:p w:rsidR="002D340F" w:rsidRDefault="002D340F">
    <w:pPr>
      <w:pStyle w:val="Header"/>
      <w:widowControl w:val="0"/>
      <w:pBdr>
        <w:bottom w:val="single" w:sz="18" w:space="1" w:color="auto"/>
      </w:pBdr>
      <w:tabs>
        <w:tab w:val="clear" w:pos="8640"/>
        <w:tab w:val="right" w:pos="9720"/>
      </w:tabs>
      <w:spacing w:line="240" w:lineRule="auto"/>
      <w:rPr>
        <w:b/>
        <w:sz w:val="16"/>
      </w:rPr>
    </w:pPr>
  </w:p>
  <w:p w:rsidR="002D340F" w:rsidRDefault="002D340F">
    <w:pPr>
      <w:pStyle w:val="Header"/>
      <w:widowControl w:val="0"/>
      <w:pBdr>
        <w:bottom w:val="single" w:sz="18" w:space="1" w:color="auto"/>
      </w:pBdr>
      <w:tabs>
        <w:tab w:val="clear" w:pos="8640"/>
        <w:tab w:val="right" w:pos="9720"/>
      </w:tabs>
      <w:spacing w:line="240" w:lineRule="auto"/>
      <w:rPr>
        <w:b/>
        <w:sz w:val="16"/>
      </w:rPr>
    </w:pPr>
  </w:p>
  <w:p w:rsidR="002D340F" w:rsidRDefault="002D340F" w:rsidP="00FE04FD">
    <w:pPr>
      <w:pStyle w:val="Header"/>
      <w:widowControl w:val="0"/>
      <w:pBdr>
        <w:bottom w:val="single" w:sz="18" w:space="1" w:color="auto"/>
      </w:pBdr>
      <w:tabs>
        <w:tab w:val="clear" w:pos="8640"/>
        <w:tab w:val="right" w:pos="9540"/>
      </w:tabs>
      <w:spacing w:line="240" w:lineRule="auto"/>
      <w:rPr>
        <w:smallCaps w:val="0"/>
        <w:sz w:val="16"/>
      </w:rPr>
    </w:pPr>
    <w:r>
      <w:rPr>
        <w:b/>
        <w:sz w:val="16"/>
      </w:rPr>
      <w:t>STANDARDS OF PERFORMANCE, DUTIES AND DISCIPLINE</w:t>
    </w:r>
    <w:r>
      <w:rPr>
        <w:smallCaps w:val="0"/>
        <w:sz w:val="16"/>
      </w:rPr>
      <w:tab/>
      <w:t>G-</w:t>
    </w:r>
    <w:r w:rsidRPr="00FE04FD">
      <w:rPr>
        <w:rStyle w:val="PageNumber"/>
        <w:sz w:val="16"/>
        <w:szCs w:val="16"/>
      </w:rPr>
      <w:fldChar w:fldCharType="begin"/>
    </w:r>
    <w:r w:rsidRPr="00FE04FD">
      <w:rPr>
        <w:rStyle w:val="PageNumber"/>
        <w:sz w:val="16"/>
        <w:szCs w:val="16"/>
      </w:rPr>
      <w:instrText xml:space="preserve"> PAGE </w:instrText>
    </w:r>
    <w:r w:rsidRPr="00FE04FD">
      <w:rPr>
        <w:rStyle w:val="PageNumber"/>
        <w:sz w:val="16"/>
        <w:szCs w:val="16"/>
      </w:rPr>
      <w:fldChar w:fldCharType="separate"/>
    </w:r>
    <w:r w:rsidR="00C7013D">
      <w:rPr>
        <w:rStyle w:val="PageNumber"/>
        <w:noProof/>
        <w:sz w:val="16"/>
        <w:szCs w:val="16"/>
      </w:rPr>
      <w:t>8</w:t>
    </w:r>
    <w:r w:rsidRPr="00FE04FD">
      <w:rPr>
        <w:rStyle w:val="PageNumber"/>
        <w:sz w:val="16"/>
        <w:szCs w:val="16"/>
      </w:rPr>
      <w:fldChar w:fldCharType="end"/>
    </w:r>
  </w:p>
  <w:p w:rsidR="002D340F" w:rsidRDefault="002D340F" w:rsidP="00FE04FD">
    <w:pPr>
      <w:pStyle w:val="Header"/>
      <w:widowControl w:val="0"/>
      <w:pBdr>
        <w:bottom w:val="single" w:sz="18" w:space="1" w:color="auto"/>
      </w:pBdr>
      <w:tabs>
        <w:tab w:val="clear" w:pos="8640"/>
        <w:tab w:val="right" w:pos="9540"/>
      </w:tabs>
      <w:spacing w:line="240" w:lineRule="auto"/>
      <w:rPr>
        <w:smallCaps w:val="0"/>
        <w:sz w:val="16"/>
      </w:rPr>
    </w:pPr>
    <w:r>
      <w:rPr>
        <w:i/>
        <w:sz w:val="16"/>
      </w:rPr>
      <w:t>Marshall B. Ketchum University Employee Handbook (Revised 07/01/1</w:t>
    </w:r>
    <w:r w:rsidR="007231A8">
      <w:rPr>
        <w:i/>
        <w:sz w:val="16"/>
      </w:rPr>
      <w:t>9</w:t>
    </w:r>
    <w:r>
      <w:rPr>
        <w:i/>
        <w:sz w:val="16"/>
      </w:rPr>
      <w:t>)</w:t>
    </w:r>
    <w:r>
      <w:rPr>
        <w:smallCaps w:val="0"/>
        <w:sz w:val="16"/>
      </w:rPr>
      <w:tab/>
    </w:r>
  </w:p>
  <w:p w:rsidR="002D340F" w:rsidRDefault="002D340F">
    <w:pPr>
      <w:pStyle w:val="Header"/>
      <w:widowControl w:val="0"/>
      <w:tabs>
        <w:tab w:val="clear" w:pos="8640"/>
        <w:tab w:val="right" w:pos="9720"/>
      </w:tabs>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1"/>
      <w:numFmt w:val="decimal"/>
      <w:lvlText w:val="%1."/>
      <w:lvlJc w:val="left"/>
      <w:pPr>
        <w:tabs>
          <w:tab w:val="num" w:pos="576"/>
        </w:tabs>
        <w:ind w:left="576" w:hanging="576"/>
      </w:pPr>
    </w:lvl>
  </w:abstractNum>
  <w:abstractNum w:abstractNumId="2" w15:restartNumberingAfterBreak="0">
    <w:nsid w:val="00000008"/>
    <w:multiLevelType w:val="singleLevel"/>
    <w:tmpl w:val="00000000"/>
    <w:lvl w:ilvl="0">
      <w:start w:val="1"/>
      <w:numFmt w:val="decimal"/>
      <w:lvlText w:val="%1."/>
      <w:lvlJc w:val="left"/>
      <w:pPr>
        <w:tabs>
          <w:tab w:val="num" w:pos="576"/>
        </w:tabs>
        <w:ind w:left="576" w:hanging="576"/>
      </w:pPr>
    </w:lvl>
  </w:abstractNum>
  <w:abstractNum w:abstractNumId="3"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36"/>
      </w:rPr>
    </w:lvl>
  </w:abstractNum>
  <w:abstractNum w:abstractNumId="4" w15:restartNumberingAfterBreak="0">
    <w:nsid w:val="00000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80CE7"/>
    <w:multiLevelType w:val="hybridMultilevel"/>
    <w:tmpl w:val="635C3868"/>
    <w:lvl w:ilvl="0" w:tplc="387EDEBA">
      <w:start w:val="1"/>
      <w:numFmt w:val="decimal"/>
      <w:lvlText w:val="%1."/>
      <w:lvlJc w:val="left"/>
      <w:pPr>
        <w:tabs>
          <w:tab w:val="num" w:pos="720"/>
        </w:tabs>
        <w:ind w:left="720" w:hanging="720"/>
      </w:pPr>
      <w:rPr>
        <w:rFonts w:ascii="Arial" w:hAnsi="Arial"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25A6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8E294F"/>
    <w:multiLevelType w:val="hybridMultilevel"/>
    <w:tmpl w:val="CE4E08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76ABC"/>
    <w:multiLevelType w:val="hybridMultilevel"/>
    <w:tmpl w:val="CC50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45836"/>
    <w:multiLevelType w:val="hybridMultilevel"/>
    <w:tmpl w:val="AE6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F2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990286"/>
    <w:multiLevelType w:val="hybridMultilevel"/>
    <w:tmpl w:val="F0A8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1B770D"/>
    <w:multiLevelType w:val="hybridMultilevel"/>
    <w:tmpl w:val="EA78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01220"/>
    <w:multiLevelType w:val="hybridMultilevel"/>
    <w:tmpl w:val="2A740F64"/>
    <w:lvl w:ilvl="0" w:tplc="39489AC6">
      <w:start w:val="1"/>
      <w:numFmt w:val="bullet"/>
      <w:lvlText w:val=""/>
      <w:lvlJc w:val="left"/>
      <w:pPr>
        <w:tabs>
          <w:tab w:val="num" w:pos="1306"/>
        </w:tabs>
        <w:ind w:left="1306" w:hanging="360"/>
      </w:pPr>
      <w:rPr>
        <w:rFonts w:ascii="Symbol" w:hAnsi="Symbol"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36A19"/>
    <w:multiLevelType w:val="hybridMultilevel"/>
    <w:tmpl w:val="DE6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35C31"/>
    <w:multiLevelType w:val="hybridMultilevel"/>
    <w:tmpl w:val="9052061C"/>
    <w:lvl w:ilvl="0" w:tplc="387EDEBA">
      <w:start w:val="1"/>
      <w:numFmt w:val="decimal"/>
      <w:lvlText w:val="%1."/>
      <w:lvlJc w:val="left"/>
      <w:pPr>
        <w:tabs>
          <w:tab w:val="num" w:pos="720"/>
        </w:tabs>
        <w:ind w:left="720" w:hanging="720"/>
      </w:pPr>
      <w:rPr>
        <w:rFonts w:ascii="Arial" w:hAnsi="Arial"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19922206"/>
    <w:multiLevelType w:val="hybridMultilevel"/>
    <w:tmpl w:val="152E0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63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ED56B1"/>
    <w:multiLevelType w:val="hybridMultilevel"/>
    <w:tmpl w:val="20C6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D56F3"/>
    <w:multiLevelType w:val="hybridMultilevel"/>
    <w:tmpl w:val="CD1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F2068"/>
    <w:multiLevelType w:val="hybridMultilevel"/>
    <w:tmpl w:val="6D4EB2D4"/>
    <w:lvl w:ilvl="0" w:tplc="240C4AB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FA8C6076">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934560"/>
    <w:multiLevelType w:val="multilevel"/>
    <w:tmpl w:val="879E3EF6"/>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22" w15:restartNumberingAfterBreak="0">
    <w:nsid w:val="303060D2"/>
    <w:multiLevelType w:val="hybridMultilevel"/>
    <w:tmpl w:val="36CC9C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14426D"/>
    <w:multiLevelType w:val="hybridMultilevel"/>
    <w:tmpl w:val="14B028B6"/>
    <w:lvl w:ilvl="0" w:tplc="338E49BE">
      <w:start w:val="1"/>
      <w:numFmt w:val="bullet"/>
      <w:lvlText w:val="•"/>
      <w:lvlJc w:val="left"/>
      <w:pPr>
        <w:ind w:left="865" w:hanging="365"/>
      </w:pPr>
      <w:rPr>
        <w:rFonts w:ascii="Arial" w:eastAsia="Arial" w:hAnsi="Arial" w:hint="default"/>
        <w:color w:val="1C1C1C"/>
        <w:w w:val="166"/>
        <w:sz w:val="23"/>
        <w:szCs w:val="23"/>
      </w:rPr>
    </w:lvl>
    <w:lvl w:ilvl="1" w:tplc="5AC6BDE6">
      <w:start w:val="1"/>
      <w:numFmt w:val="bullet"/>
      <w:lvlText w:val="•"/>
      <w:lvlJc w:val="left"/>
      <w:pPr>
        <w:ind w:left="1758" w:hanging="365"/>
      </w:pPr>
      <w:rPr>
        <w:rFonts w:hint="default"/>
      </w:rPr>
    </w:lvl>
    <w:lvl w:ilvl="2" w:tplc="B092825C">
      <w:start w:val="1"/>
      <w:numFmt w:val="bullet"/>
      <w:lvlText w:val="•"/>
      <w:lvlJc w:val="left"/>
      <w:pPr>
        <w:ind w:left="2656" w:hanging="365"/>
      </w:pPr>
      <w:rPr>
        <w:rFonts w:hint="default"/>
      </w:rPr>
    </w:lvl>
    <w:lvl w:ilvl="3" w:tplc="8EBE78BA">
      <w:start w:val="1"/>
      <w:numFmt w:val="bullet"/>
      <w:lvlText w:val="•"/>
      <w:lvlJc w:val="left"/>
      <w:pPr>
        <w:ind w:left="3554" w:hanging="365"/>
      </w:pPr>
      <w:rPr>
        <w:rFonts w:hint="default"/>
      </w:rPr>
    </w:lvl>
    <w:lvl w:ilvl="4" w:tplc="EAAA0B5C">
      <w:start w:val="1"/>
      <w:numFmt w:val="bullet"/>
      <w:lvlText w:val="•"/>
      <w:lvlJc w:val="left"/>
      <w:pPr>
        <w:ind w:left="4452" w:hanging="365"/>
      </w:pPr>
      <w:rPr>
        <w:rFonts w:hint="default"/>
      </w:rPr>
    </w:lvl>
    <w:lvl w:ilvl="5" w:tplc="4B8CA9B6">
      <w:start w:val="1"/>
      <w:numFmt w:val="bullet"/>
      <w:lvlText w:val="•"/>
      <w:lvlJc w:val="left"/>
      <w:pPr>
        <w:ind w:left="5350" w:hanging="365"/>
      </w:pPr>
      <w:rPr>
        <w:rFonts w:hint="default"/>
      </w:rPr>
    </w:lvl>
    <w:lvl w:ilvl="6" w:tplc="18E8D330">
      <w:start w:val="1"/>
      <w:numFmt w:val="bullet"/>
      <w:lvlText w:val="•"/>
      <w:lvlJc w:val="left"/>
      <w:pPr>
        <w:ind w:left="6248" w:hanging="365"/>
      </w:pPr>
      <w:rPr>
        <w:rFonts w:hint="default"/>
      </w:rPr>
    </w:lvl>
    <w:lvl w:ilvl="7" w:tplc="9344448A">
      <w:start w:val="1"/>
      <w:numFmt w:val="bullet"/>
      <w:lvlText w:val="•"/>
      <w:lvlJc w:val="left"/>
      <w:pPr>
        <w:ind w:left="7146" w:hanging="365"/>
      </w:pPr>
      <w:rPr>
        <w:rFonts w:hint="default"/>
      </w:rPr>
    </w:lvl>
    <w:lvl w:ilvl="8" w:tplc="BF28F290">
      <w:start w:val="1"/>
      <w:numFmt w:val="bullet"/>
      <w:lvlText w:val="•"/>
      <w:lvlJc w:val="left"/>
      <w:pPr>
        <w:ind w:left="8044" w:hanging="365"/>
      </w:pPr>
      <w:rPr>
        <w:rFonts w:hint="default"/>
      </w:rPr>
    </w:lvl>
  </w:abstractNum>
  <w:abstractNum w:abstractNumId="24" w15:restartNumberingAfterBreak="0">
    <w:nsid w:val="354B396B"/>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382223C9"/>
    <w:multiLevelType w:val="hybridMultilevel"/>
    <w:tmpl w:val="55C00296"/>
    <w:lvl w:ilvl="0" w:tplc="1B62D3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813552"/>
    <w:multiLevelType w:val="hybridMultilevel"/>
    <w:tmpl w:val="9DFA1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B765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8507DA"/>
    <w:multiLevelType w:val="hybridMultilevel"/>
    <w:tmpl w:val="A90E15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340D09"/>
    <w:multiLevelType w:val="hybridMultilevel"/>
    <w:tmpl w:val="9B2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9C85A"/>
    <w:multiLevelType w:val="multilevel"/>
    <w:tmpl w:val="00000001"/>
    <w:name w:val="List1212794970_1"/>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EA6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EC1D40"/>
    <w:multiLevelType w:val="hybridMultilevel"/>
    <w:tmpl w:val="AA8C6310"/>
    <w:lvl w:ilvl="0" w:tplc="57C44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EA3F38"/>
    <w:multiLevelType w:val="hybridMultilevel"/>
    <w:tmpl w:val="5FDAA9AC"/>
    <w:lvl w:ilvl="0" w:tplc="C23430C8">
      <w:start w:val="2"/>
      <w:numFmt w:val="decimal"/>
      <w:lvlText w:val="%1."/>
      <w:lvlJc w:val="left"/>
      <w:pPr>
        <w:tabs>
          <w:tab w:val="num" w:pos="860"/>
        </w:tabs>
        <w:ind w:left="860" w:hanging="500"/>
      </w:pPr>
      <w:rPr>
        <w:rFonts w:hint="default"/>
      </w:rPr>
    </w:lvl>
    <w:lvl w:ilvl="1" w:tplc="21A8A666">
      <w:start w:val="5"/>
      <w:numFmt w:val="decimal"/>
      <w:lvlText w:val="%2"/>
      <w:lvlJc w:val="left"/>
      <w:pPr>
        <w:tabs>
          <w:tab w:val="num" w:pos="1580"/>
        </w:tabs>
        <w:ind w:left="1580" w:hanging="5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E65AE5"/>
    <w:multiLevelType w:val="hybridMultilevel"/>
    <w:tmpl w:val="AA58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765199"/>
    <w:multiLevelType w:val="hybridMultilevel"/>
    <w:tmpl w:val="92E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44EEB"/>
    <w:multiLevelType w:val="multilevel"/>
    <w:tmpl w:val="BC767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2C5671"/>
    <w:multiLevelType w:val="hybridMultilevel"/>
    <w:tmpl w:val="03F4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17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B826BE"/>
    <w:multiLevelType w:val="hybridMultilevel"/>
    <w:tmpl w:val="297CF2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5AB2E12"/>
    <w:multiLevelType w:val="hybridMultilevel"/>
    <w:tmpl w:val="416C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86D78"/>
    <w:multiLevelType w:val="hybridMultilevel"/>
    <w:tmpl w:val="BB7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9161C"/>
    <w:multiLevelType w:val="hybridMultilevel"/>
    <w:tmpl w:val="A89621E2"/>
    <w:lvl w:ilvl="0" w:tplc="39489AC6">
      <w:start w:val="1"/>
      <w:numFmt w:val="bullet"/>
      <w:lvlText w:val=""/>
      <w:lvlJc w:val="left"/>
      <w:pPr>
        <w:tabs>
          <w:tab w:val="num" w:pos="1306"/>
        </w:tabs>
        <w:ind w:left="1306"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395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461B79"/>
    <w:multiLevelType w:val="hybridMultilevel"/>
    <w:tmpl w:val="BDC6CD2A"/>
    <w:lvl w:ilvl="0" w:tplc="C23430C8">
      <w:start w:val="1"/>
      <w:numFmt w:val="decimal"/>
      <w:lvlText w:val="%1."/>
      <w:lvlJc w:val="left"/>
      <w:pPr>
        <w:tabs>
          <w:tab w:val="num" w:pos="860"/>
        </w:tabs>
        <w:ind w:left="860" w:hanging="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F3327C"/>
    <w:multiLevelType w:val="hybridMultilevel"/>
    <w:tmpl w:val="E6B8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03B03"/>
    <w:multiLevelType w:val="hybridMultilevel"/>
    <w:tmpl w:val="2C04E8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971CE"/>
    <w:multiLevelType w:val="multilevel"/>
    <w:tmpl w:val="78607E3F"/>
    <w:name w:val="List1"/>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8" w15:restartNumberingAfterBreak="0">
    <w:nsid w:val="7BE971CF"/>
    <w:multiLevelType w:val="multilevel"/>
    <w:tmpl w:val="78607E40"/>
    <w:name w:val="List2"/>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9" w15:restartNumberingAfterBreak="0">
    <w:nsid w:val="7BE971D0"/>
    <w:multiLevelType w:val="multilevel"/>
    <w:tmpl w:val="78607E41"/>
    <w:name w:val="List3"/>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50" w15:restartNumberingAfterBreak="0">
    <w:nsid w:val="7BE971D1"/>
    <w:multiLevelType w:val="multilevel"/>
    <w:tmpl w:val="78607E42"/>
    <w:name w:val="List4"/>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43"/>
  </w:num>
  <w:num w:numId="7">
    <w:abstractNumId w:val="17"/>
  </w:num>
  <w:num w:numId="8">
    <w:abstractNumId w:val="38"/>
  </w:num>
  <w:num w:numId="9">
    <w:abstractNumId w:val="10"/>
  </w:num>
  <w:num w:numId="10">
    <w:abstractNumId w:val="6"/>
  </w:num>
  <w:num w:numId="11">
    <w:abstractNumId w:val="31"/>
  </w:num>
  <w:num w:numId="12">
    <w:abstractNumId w:val="24"/>
  </w:num>
  <w:num w:numId="13">
    <w:abstractNumId w:val="27"/>
  </w:num>
  <w:num w:numId="14">
    <w:abstractNumId w:val="44"/>
  </w:num>
  <w:num w:numId="15">
    <w:abstractNumId w:val="33"/>
  </w:num>
  <w:num w:numId="16">
    <w:abstractNumId w:val="25"/>
  </w:num>
  <w:num w:numId="17">
    <w:abstractNumId w:val="15"/>
  </w:num>
  <w:num w:numId="18">
    <w:abstractNumId w:val="46"/>
  </w:num>
  <w:num w:numId="19">
    <w:abstractNumId w:val="47"/>
  </w:num>
  <w:num w:numId="20">
    <w:abstractNumId w:val="48"/>
  </w:num>
  <w:num w:numId="21">
    <w:abstractNumId w:val="49"/>
  </w:num>
  <w:num w:numId="22">
    <w:abstractNumId w:val="5"/>
  </w:num>
  <w:num w:numId="23">
    <w:abstractNumId w:val="28"/>
  </w:num>
  <w:num w:numId="24">
    <w:abstractNumId w:val="22"/>
  </w:num>
  <w:num w:numId="25">
    <w:abstractNumId w:val="7"/>
  </w:num>
  <w:num w:numId="26">
    <w:abstractNumId w:val="39"/>
  </w:num>
  <w:num w:numId="27">
    <w:abstractNumId w:val="26"/>
  </w:num>
  <w:num w:numId="28">
    <w:abstractNumId w:val="20"/>
  </w:num>
  <w:num w:numId="29">
    <w:abstractNumId w:val="32"/>
  </w:num>
  <w:num w:numId="30">
    <w:abstractNumId w:val="16"/>
  </w:num>
  <w:num w:numId="31">
    <w:abstractNumId w:val="13"/>
  </w:num>
  <w:num w:numId="32">
    <w:abstractNumId w:val="42"/>
  </w:num>
  <w:num w:numId="33">
    <w:abstractNumId w:val="0"/>
    <w:lvlOverride w:ilvl="0">
      <w:lvl w:ilvl="0">
        <w:numFmt w:val="bullet"/>
        <w:lvlText w:val="·"/>
        <w:lvlJc w:val="left"/>
        <w:rPr>
          <w:rFonts w:ascii="Symbol" w:hAnsi="Symbol"/>
          <w:sz w:val="24"/>
        </w:rPr>
      </w:lvl>
    </w:lvlOverride>
  </w:num>
  <w:num w:numId="34">
    <w:abstractNumId w:val="21"/>
  </w:num>
  <w:num w:numId="35">
    <w:abstractNumId w:val="8"/>
  </w:num>
  <w:num w:numId="36">
    <w:abstractNumId w:val="9"/>
  </w:num>
  <w:num w:numId="37">
    <w:abstractNumId w:val="35"/>
  </w:num>
  <w:num w:numId="38">
    <w:abstractNumId w:val="29"/>
  </w:num>
  <w:num w:numId="39">
    <w:abstractNumId w:val="11"/>
  </w:num>
  <w:num w:numId="40">
    <w:abstractNumId w:val="37"/>
  </w:num>
  <w:num w:numId="41">
    <w:abstractNumId w:val="18"/>
  </w:num>
  <w:num w:numId="42">
    <w:abstractNumId w:val="41"/>
  </w:num>
  <w:num w:numId="43">
    <w:abstractNumId w:val="45"/>
  </w:num>
  <w:num w:numId="44">
    <w:abstractNumId w:val="34"/>
  </w:num>
  <w:num w:numId="45">
    <w:abstractNumId w:val="14"/>
  </w:num>
  <w:num w:numId="46">
    <w:abstractNumId w:val="12"/>
  </w:num>
  <w:num w:numId="47">
    <w:abstractNumId w:val="19"/>
  </w:num>
  <w:num w:numId="48">
    <w:abstractNumId w:val="40"/>
  </w:num>
  <w:num w:numId="49">
    <w:abstractNumId w:val="23"/>
  </w:num>
  <w:num w:numId="50">
    <w:abstractNumId w:val="36"/>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61"/>
    <w:rsid w:val="00000C50"/>
    <w:rsid w:val="000151C7"/>
    <w:rsid w:val="00016695"/>
    <w:rsid w:val="000224F3"/>
    <w:rsid w:val="00023D39"/>
    <w:rsid w:val="00032993"/>
    <w:rsid w:val="000331EB"/>
    <w:rsid w:val="000505BB"/>
    <w:rsid w:val="00057273"/>
    <w:rsid w:val="00060BB7"/>
    <w:rsid w:val="00067178"/>
    <w:rsid w:val="00067DF4"/>
    <w:rsid w:val="00081D5D"/>
    <w:rsid w:val="0008433E"/>
    <w:rsid w:val="00090A80"/>
    <w:rsid w:val="000926E7"/>
    <w:rsid w:val="0009647D"/>
    <w:rsid w:val="000A1D06"/>
    <w:rsid w:val="000A36DF"/>
    <w:rsid w:val="000C64E6"/>
    <w:rsid w:val="000D34D8"/>
    <w:rsid w:val="000D7DB8"/>
    <w:rsid w:val="000E5108"/>
    <w:rsid w:val="000E6426"/>
    <w:rsid w:val="000F38B1"/>
    <w:rsid w:val="000F56E4"/>
    <w:rsid w:val="00102203"/>
    <w:rsid w:val="00106B1C"/>
    <w:rsid w:val="001216C0"/>
    <w:rsid w:val="0013593A"/>
    <w:rsid w:val="00137314"/>
    <w:rsid w:val="0014227B"/>
    <w:rsid w:val="001447E5"/>
    <w:rsid w:val="001460FA"/>
    <w:rsid w:val="00147CEA"/>
    <w:rsid w:val="00150808"/>
    <w:rsid w:val="00160D26"/>
    <w:rsid w:val="001805FC"/>
    <w:rsid w:val="00186AC0"/>
    <w:rsid w:val="00195157"/>
    <w:rsid w:val="00195733"/>
    <w:rsid w:val="00196861"/>
    <w:rsid w:val="001A36FA"/>
    <w:rsid w:val="001A4A1B"/>
    <w:rsid w:val="001B469F"/>
    <w:rsid w:val="001C450C"/>
    <w:rsid w:val="001C4B78"/>
    <w:rsid w:val="001C52CF"/>
    <w:rsid w:val="001D4A11"/>
    <w:rsid w:val="001D6733"/>
    <w:rsid w:val="00201579"/>
    <w:rsid w:val="00210124"/>
    <w:rsid w:val="00220CE0"/>
    <w:rsid w:val="0022506B"/>
    <w:rsid w:val="0023157B"/>
    <w:rsid w:val="00232490"/>
    <w:rsid w:val="002329B6"/>
    <w:rsid w:val="002342FD"/>
    <w:rsid w:val="002354FF"/>
    <w:rsid w:val="002416E5"/>
    <w:rsid w:val="0024749B"/>
    <w:rsid w:val="002539A5"/>
    <w:rsid w:val="0026663F"/>
    <w:rsid w:val="0028127B"/>
    <w:rsid w:val="00291846"/>
    <w:rsid w:val="002A18CE"/>
    <w:rsid w:val="002A79D8"/>
    <w:rsid w:val="002B0D97"/>
    <w:rsid w:val="002B1CCA"/>
    <w:rsid w:val="002B5D2B"/>
    <w:rsid w:val="002D340F"/>
    <w:rsid w:val="002D4DD4"/>
    <w:rsid w:val="002D4FA4"/>
    <w:rsid w:val="002D5CC1"/>
    <w:rsid w:val="002E4BAF"/>
    <w:rsid w:val="002F17C2"/>
    <w:rsid w:val="002F27E5"/>
    <w:rsid w:val="00304B40"/>
    <w:rsid w:val="00306FDA"/>
    <w:rsid w:val="00313415"/>
    <w:rsid w:val="00327DBD"/>
    <w:rsid w:val="00337640"/>
    <w:rsid w:val="00356654"/>
    <w:rsid w:val="00357103"/>
    <w:rsid w:val="003658F7"/>
    <w:rsid w:val="00372240"/>
    <w:rsid w:val="00372D56"/>
    <w:rsid w:val="00375E81"/>
    <w:rsid w:val="00383561"/>
    <w:rsid w:val="003902EA"/>
    <w:rsid w:val="00391C3A"/>
    <w:rsid w:val="0039257B"/>
    <w:rsid w:val="00393E90"/>
    <w:rsid w:val="003A4811"/>
    <w:rsid w:val="003A6644"/>
    <w:rsid w:val="003B5DBB"/>
    <w:rsid w:val="003B7C6E"/>
    <w:rsid w:val="003C11AA"/>
    <w:rsid w:val="003D367E"/>
    <w:rsid w:val="003D5407"/>
    <w:rsid w:val="003D5D0D"/>
    <w:rsid w:val="003E18F9"/>
    <w:rsid w:val="003E227F"/>
    <w:rsid w:val="003F0730"/>
    <w:rsid w:val="003F2D3D"/>
    <w:rsid w:val="003F6493"/>
    <w:rsid w:val="00413BC1"/>
    <w:rsid w:val="00433431"/>
    <w:rsid w:val="00441F9B"/>
    <w:rsid w:val="004442CB"/>
    <w:rsid w:val="00455B06"/>
    <w:rsid w:val="004573EE"/>
    <w:rsid w:val="00460F71"/>
    <w:rsid w:val="00465BE2"/>
    <w:rsid w:val="00487346"/>
    <w:rsid w:val="0049606B"/>
    <w:rsid w:val="004B2EFB"/>
    <w:rsid w:val="004B5F0C"/>
    <w:rsid w:val="004C11FE"/>
    <w:rsid w:val="004C6B34"/>
    <w:rsid w:val="004C7535"/>
    <w:rsid w:val="004D0CA8"/>
    <w:rsid w:val="004D0EA8"/>
    <w:rsid w:val="004D10E3"/>
    <w:rsid w:val="004F0923"/>
    <w:rsid w:val="004F5BA6"/>
    <w:rsid w:val="004F7524"/>
    <w:rsid w:val="00501F12"/>
    <w:rsid w:val="00503094"/>
    <w:rsid w:val="00526685"/>
    <w:rsid w:val="00535836"/>
    <w:rsid w:val="00541714"/>
    <w:rsid w:val="00542926"/>
    <w:rsid w:val="00546B02"/>
    <w:rsid w:val="0056172C"/>
    <w:rsid w:val="0056206C"/>
    <w:rsid w:val="00564F26"/>
    <w:rsid w:val="00567ADF"/>
    <w:rsid w:val="00574083"/>
    <w:rsid w:val="0058370B"/>
    <w:rsid w:val="0058485D"/>
    <w:rsid w:val="00584B55"/>
    <w:rsid w:val="0059377C"/>
    <w:rsid w:val="005949B1"/>
    <w:rsid w:val="00596FBE"/>
    <w:rsid w:val="005A11DF"/>
    <w:rsid w:val="005A77F3"/>
    <w:rsid w:val="005C7B66"/>
    <w:rsid w:val="005D10C4"/>
    <w:rsid w:val="005D48EB"/>
    <w:rsid w:val="005E6E10"/>
    <w:rsid w:val="005F2D37"/>
    <w:rsid w:val="005F5A19"/>
    <w:rsid w:val="005F7B8A"/>
    <w:rsid w:val="006019B3"/>
    <w:rsid w:val="00605BD4"/>
    <w:rsid w:val="00631719"/>
    <w:rsid w:val="00631FD8"/>
    <w:rsid w:val="006351DE"/>
    <w:rsid w:val="00640057"/>
    <w:rsid w:val="006423A1"/>
    <w:rsid w:val="0064629A"/>
    <w:rsid w:val="00665B25"/>
    <w:rsid w:val="006727A6"/>
    <w:rsid w:val="00680FE1"/>
    <w:rsid w:val="00681752"/>
    <w:rsid w:val="00687204"/>
    <w:rsid w:val="00691DA6"/>
    <w:rsid w:val="00695FAB"/>
    <w:rsid w:val="006A4D06"/>
    <w:rsid w:val="006B4C6C"/>
    <w:rsid w:val="006B6825"/>
    <w:rsid w:val="006C07C1"/>
    <w:rsid w:val="006C212A"/>
    <w:rsid w:val="006D5839"/>
    <w:rsid w:val="006D66F3"/>
    <w:rsid w:val="006D7641"/>
    <w:rsid w:val="006D7E7D"/>
    <w:rsid w:val="006F780B"/>
    <w:rsid w:val="00703DD5"/>
    <w:rsid w:val="007048BA"/>
    <w:rsid w:val="007055FC"/>
    <w:rsid w:val="00707D30"/>
    <w:rsid w:val="00712231"/>
    <w:rsid w:val="0071698B"/>
    <w:rsid w:val="007202D1"/>
    <w:rsid w:val="00720576"/>
    <w:rsid w:val="007231A8"/>
    <w:rsid w:val="00725AA7"/>
    <w:rsid w:val="00736547"/>
    <w:rsid w:val="00746293"/>
    <w:rsid w:val="007515EC"/>
    <w:rsid w:val="00757AEE"/>
    <w:rsid w:val="00772A8D"/>
    <w:rsid w:val="00773369"/>
    <w:rsid w:val="00781A58"/>
    <w:rsid w:val="007826B5"/>
    <w:rsid w:val="00785CE5"/>
    <w:rsid w:val="00793C3E"/>
    <w:rsid w:val="00794CF8"/>
    <w:rsid w:val="007A2A32"/>
    <w:rsid w:val="007A5E3D"/>
    <w:rsid w:val="007A6F94"/>
    <w:rsid w:val="007B1EF9"/>
    <w:rsid w:val="007B30AE"/>
    <w:rsid w:val="007C1889"/>
    <w:rsid w:val="007C208A"/>
    <w:rsid w:val="007D403C"/>
    <w:rsid w:val="007D485B"/>
    <w:rsid w:val="007E014C"/>
    <w:rsid w:val="007E7548"/>
    <w:rsid w:val="007F4C6E"/>
    <w:rsid w:val="00801FCA"/>
    <w:rsid w:val="008060BA"/>
    <w:rsid w:val="00806D89"/>
    <w:rsid w:val="00806E15"/>
    <w:rsid w:val="0080725E"/>
    <w:rsid w:val="008159FE"/>
    <w:rsid w:val="008254D9"/>
    <w:rsid w:val="00836827"/>
    <w:rsid w:val="008435DE"/>
    <w:rsid w:val="008545A9"/>
    <w:rsid w:val="00877B82"/>
    <w:rsid w:val="0089507A"/>
    <w:rsid w:val="008A4EBC"/>
    <w:rsid w:val="008B2A73"/>
    <w:rsid w:val="008B6F98"/>
    <w:rsid w:val="008C240E"/>
    <w:rsid w:val="008C37A0"/>
    <w:rsid w:val="008D20EA"/>
    <w:rsid w:val="008D4DAC"/>
    <w:rsid w:val="008D66C4"/>
    <w:rsid w:val="008D75F0"/>
    <w:rsid w:val="008F0D29"/>
    <w:rsid w:val="008F68D7"/>
    <w:rsid w:val="00920132"/>
    <w:rsid w:val="0092798F"/>
    <w:rsid w:val="00930CA9"/>
    <w:rsid w:val="00935177"/>
    <w:rsid w:val="009424EF"/>
    <w:rsid w:val="0095406D"/>
    <w:rsid w:val="0095578F"/>
    <w:rsid w:val="009958F1"/>
    <w:rsid w:val="009963BD"/>
    <w:rsid w:val="009A1A10"/>
    <w:rsid w:val="009A30E9"/>
    <w:rsid w:val="009A341E"/>
    <w:rsid w:val="009A5793"/>
    <w:rsid w:val="009B0E92"/>
    <w:rsid w:val="009C4FF8"/>
    <w:rsid w:val="009D08C5"/>
    <w:rsid w:val="009E21F4"/>
    <w:rsid w:val="009E3119"/>
    <w:rsid w:val="009E3A0A"/>
    <w:rsid w:val="00A02731"/>
    <w:rsid w:val="00A05749"/>
    <w:rsid w:val="00A07637"/>
    <w:rsid w:val="00A1182B"/>
    <w:rsid w:val="00A21EFA"/>
    <w:rsid w:val="00A24076"/>
    <w:rsid w:val="00A3123F"/>
    <w:rsid w:val="00A31DE0"/>
    <w:rsid w:val="00A3708E"/>
    <w:rsid w:val="00A37F62"/>
    <w:rsid w:val="00A42A81"/>
    <w:rsid w:val="00A473A1"/>
    <w:rsid w:val="00A5001C"/>
    <w:rsid w:val="00A50E9A"/>
    <w:rsid w:val="00A53820"/>
    <w:rsid w:val="00A56F90"/>
    <w:rsid w:val="00A57F8F"/>
    <w:rsid w:val="00A62276"/>
    <w:rsid w:val="00A73D97"/>
    <w:rsid w:val="00A871DE"/>
    <w:rsid w:val="00A92FC7"/>
    <w:rsid w:val="00AA3B20"/>
    <w:rsid w:val="00AA5120"/>
    <w:rsid w:val="00AA6685"/>
    <w:rsid w:val="00AA6A9C"/>
    <w:rsid w:val="00AB1ACC"/>
    <w:rsid w:val="00AB35A4"/>
    <w:rsid w:val="00AB4F45"/>
    <w:rsid w:val="00AC54AE"/>
    <w:rsid w:val="00AD308C"/>
    <w:rsid w:val="00AD4A07"/>
    <w:rsid w:val="00AF1443"/>
    <w:rsid w:val="00AF1AD7"/>
    <w:rsid w:val="00AF3EA2"/>
    <w:rsid w:val="00B179C9"/>
    <w:rsid w:val="00B3507F"/>
    <w:rsid w:val="00B36528"/>
    <w:rsid w:val="00B37C21"/>
    <w:rsid w:val="00B40492"/>
    <w:rsid w:val="00B44749"/>
    <w:rsid w:val="00B450D8"/>
    <w:rsid w:val="00B61105"/>
    <w:rsid w:val="00B6129E"/>
    <w:rsid w:val="00B73968"/>
    <w:rsid w:val="00B747E2"/>
    <w:rsid w:val="00B80D07"/>
    <w:rsid w:val="00B80FEB"/>
    <w:rsid w:val="00B9463C"/>
    <w:rsid w:val="00BA7D7B"/>
    <w:rsid w:val="00BB02A1"/>
    <w:rsid w:val="00BB138E"/>
    <w:rsid w:val="00BC24FF"/>
    <w:rsid w:val="00BC6FF2"/>
    <w:rsid w:val="00BD62FF"/>
    <w:rsid w:val="00BE294F"/>
    <w:rsid w:val="00BE2E6D"/>
    <w:rsid w:val="00BE39F5"/>
    <w:rsid w:val="00BE6567"/>
    <w:rsid w:val="00BE7BEA"/>
    <w:rsid w:val="00BF1408"/>
    <w:rsid w:val="00BF2342"/>
    <w:rsid w:val="00C00654"/>
    <w:rsid w:val="00C02020"/>
    <w:rsid w:val="00C02CED"/>
    <w:rsid w:val="00C02EF6"/>
    <w:rsid w:val="00C039EE"/>
    <w:rsid w:val="00C123A3"/>
    <w:rsid w:val="00C12B16"/>
    <w:rsid w:val="00C25A56"/>
    <w:rsid w:val="00C31D5E"/>
    <w:rsid w:val="00C40DCC"/>
    <w:rsid w:val="00C4115E"/>
    <w:rsid w:val="00C42017"/>
    <w:rsid w:val="00C63660"/>
    <w:rsid w:val="00C64C5A"/>
    <w:rsid w:val="00C66C46"/>
    <w:rsid w:val="00C7013D"/>
    <w:rsid w:val="00C7457F"/>
    <w:rsid w:val="00C74DF2"/>
    <w:rsid w:val="00C95C23"/>
    <w:rsid w:val="00CA76FB"/>
    <w:rsid w:val="00CA7C0B"/>
    <w:rsid w:val="00CB069B"/>
    <w:rsid w:val="00CB3A4E"/>
    <w:rsid w:val="00CD1E83"/>
    <w:rsid w:val="00CD592F"/>
    <w:rsid w:val="00CE59F9"/>
    <w:rsid w:val="00CE7840"/>
    <w:rsid w:val="00D13617"/>
    <w:rsid w:val="00D17D3F"/>
    <w:rsid w:val="00D21C47"/>
    <w:rsid w:val="00D23E2A"/>
    <w:rsid w:val="00D24110"/>
    <w:rsid w:val="00D2435C"/>
    <w:rsid w:val="00D44E32"/>
    <w:rsid w:val="00D45545"/>
    <w:rsid w:val="00D509CE"/>
    <w:rsid w:val="00D535F9"/>
    <w:rsid w:val="00D542CF"/>
    <w:rsid w:val="00D555BA"/>
    <w:rsid w:val="00D57DE2"/>
    <w:rsid w:val="00D80676"/>
    <w:rsid w:val="00D80BAF"/>
    <w:rsid w:val="00D81255"/>
    <w:rsid w:val="00D82336"/>
    <w:rsid w:val="00D94F17"/>
    <w:rsid w:val="00D96386"/>
    <w:rsid w:val="00D97977"/>
    <w:rsid w:val="00DA24E5"/>
    <w:rsid w:val="00DA2A44"/>
    <w:rsid w:val="00DA404A"/>
    <w:rsid w:val="00DA5B8D"/>
    <w:rsid w:val="00DA641B"/>
    <w:rsid w:val="00DB39A0"/>
    <w:rsid w:val="00DC0284"/>
    <w:rsid w:val="00DD7487"/>
    <w:rsid w:val="00DE1B75"/>
    <w:rsid w:val="00DF06D5"/>
    <w:rsid w:val="00DF1B7B"/>
    <w:rsid w:val="00DF3E15"/>
    <w:rsid w:val="00DF6E29"/>
    <w:rsid w:val="00E00B4E"/>
    <w:rsid w:val="00E21F15"/>
    <w:rsid w:val="00E255C9"/>
    <w:rsid w:val="00E351DA"/>
    <w:rsid w:val="00E47C15"/>
    <w:rsid w:val="00E510F7"/>
    <w:rsid w:val="00E56B93"/>
    <w:rsid w:val="00E707D4"/>
    <w:rsid w:val="00E92C47"/>
    <w:rsid w:val="00E93C14"/>
    <w:rsid w:val="00EA5A2E"/>
    <w:rsid w:val="00EB2C17"/>
    <w:rsid w:val="00EC71F0"/>
    <w:rsid w:val="00ED4EF9"/>
    <w:rsid w:val="00ED6006"/>
    <w:rsid w:val="00EE4D8F"/>
    <w:rsid w:val="00EF7D41"/>
    <w:rsid w:val="00F00886"/>
    <w:rsid w:val="00F021CA"/>
    <w:rsid w:val="00F057FC"/>
    <w:rsid w:val="00F07C4C"/>
    <w:rsid w:val="00F103FD"/>
    <w:rsid w:val="00F13F4A"/>
    <w:rsid w:val="00F24BAA"/>
    <w:rsid w:val="00F25737"/>
    <w:rsid w:val="00F277CD"/>
    <w:rsid w:val="00F33DCE"/>
    <w:rsid w:val="00F364EC"/>
    <w:rsid w:val="00F4141D"/>
    <w:rsid w:val="00F44342"/>
    <w:rsid w:val="00F51948"/>
    <w:rsid w:val="00F551EE"/>
    <w:rsid w:val="00F629F1"/>
    <w:rsid w:val="00F724C6"/>
    <w:rsid w:val="00F77D48"/>
    <w:rsid w:val="00F91EB0"/>
    <w:rsid w:val="00F94DD0"/>
    <w:rsid w:val="00FA30BE"/>
    <w:rsid w:val="00FB20E0"/>
    <w:rsid w:val="00FB5072"/>
    <w:rsid w:val="00FB7CBA"/>
    <w:rsid w:val="00FC3AAE"/>
    <w:rsid w:val="00FC5339"/>
    <w:rsid w:val="00FD0A96"/>
    <w:rsid w:val="00FE04FD"/>
    <w:rsid w:val="00FE4DFC"/>
    <w:rsid w:val="00FF381E"/>
    <w:rsid w:val="00FF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159D88"/>
  <w15:docId w15:val="{BE181FD7-0305-4129-A165-7200811E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tLeast"/>
      <w:jc w:val="both"/>
    </w:pPr>
    <w:rPr>
      <w:rFonts w:ascii="Arial" w:hAnsi="Arial"/>
    </w:rPr>
  </w:style>
  <w:style w:type="paragraph" w:styleId="Heading1">
    <w:name w:val="heading 1"/>
    <w:basedOn w:val="Normal"/>
    <w:next w:val="Normal"/>
    <w:qFormat/>
    <w:pPr>
      <w:keepNext/>
      <w:outlineLvl w:val="0"/>
    </w:pPr>
    <w:rPr>
      <w:b/>
      <w:smallCaps/>
      <w:sz w:val="24"/>
      <w:u w:val="single"/>
    </w:rPr>
  </w:style>
  <w:style w:type="paragraph" w:styleId="Heading2">
    <w:name w:val="heading 2"/>
    <w:basedOn w:val="Normal"/>
    <w:next w:val="Normal"/>
    <w:qFormat/>
    <w:pPr>
      <w:keepNext/>
      <w:outlineLvl w:val="1"/>
    </w:pPr>
    <w:rPr>
      <w:b/>
      <w:smallCaps/>
      <w:sz w:val="24"/>
      <w:u w:val="single"/>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jc w:val="left"/>
      <w:outlineLvl w:val="3"/>
    </w:pPr>
    <w:rPr>
      <w:b/>
      <w:smallCaps/>
      <w:sz w:val="24"/>
    </w:rPr>
  </w:style>
  <w:style w:type="paragraph" w:styleId="Heading5">
    <w:name w:val="heading 5"/>
    <w:basedOn w:val="Normal"/>
    <w:next w:val="Normal"/>
    <w:autoRedefine/>
    <w:qFormat/>
    <w:pPr>
      <w:spacing w:before="240" w:after="60"/>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mallCaps/>
      <w:sz w:val="18"/>
    </w:rPr>
  </w:style>
  <w:style w:type="paragraph" w:styleId="BodyText">
    <w:name w:val="Body Text"/>
    <w:basedOn w:val="Normal"/>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style>
  <w:style w:type="paragraph" w:styleId="TOC1">
    <w:name w:val="toc 1"/>
    <w:basedOn w:val="Heading1"/>
    <w:next w:val="Normal"/>
    <w:autoRedefine/>
    <w:uiPriority w:val="39"/>
    <w:rsid w:val="000926E7"/>
    <w:pPr>
      <w:tabs>
        <w:tab w:val="right" w:leader="dot" w:pos="9710"/>
      </w:tabs>
      <w:spacing w:line="240" w:lineRule="auto"/>
      <w:jc w:val="left"/>
    </w:pPr>
    <w:rPr>
      <w:smallCaps w:val="0"/>
      <w:sz w:val="20"/>
      <w:u w:val="none"/>
    </w:rPr>
  </w:style>
  <w:style w:type="paragraph" w:styleId="TOC2">
    <w:name w:val="toc 2"/>
    <w:basedOn w:val="Normal"/>
    <w:next w:val="Normal"/>
    <w:autoRedefine/>
    <w:uiPriority w:val="39"/>
    <w:rsid w:val="00BF1408"/>
    <w:pPr>
      <w:tabs>
        <w:tab w:val="right" w:leader="dot" w:pos="9710"/>
      </w:tabs>
      <w:spacing w:line="240" w:lineRule="auto"/>
      <w:ind w:left="475"/>
    </w:pPr>
    <w:rPr>
      <w:noProof/>
    </w:rPr>
  </w:style>
  <w:style w:type="paragraph" w:styleId="TOC3">
    <w:name w:val="toc 3"/>
    <w:basedOn w:val="Normal"/>
    <w:next w:val="Normal"/>
    <w:autoRedefine/>
    <w:uiPriority w:val="39"/>
    <w:rsid w:val="00A3708E"/>
    <w:pPr>
      <w:tabs>
        <w:tab w:val="right" w:leader="dot" w:pos="9710"/>
      </w:tabs>
      <w:spacing w:line="240" w:lineRule="auto"/>
      <w:ind w:left="72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2">
    <w:name w:val="Body Text 2"/>
    <w:basedOn w:val="Normal"/>
  </w:style>
  <w:style w:type="paragraph" w:customStyle="1" w:styleId="BodyText1">
    <w:name w:val="Body Text1"/>
    <w:pPr>
      <w:tabs>
        <w:tab w:val="left" w:pos="360"/>
      </w:tabs>
      <w:jc w:val="both"/>
    </w:pPr>
    <w:rPr>
      <w:rFonts w:ascii="Times New Roman" w:hAnsi="Times New Roman"/>
      <w:color w:val="000000"/>
      <w:sz w:val="24"/>
    </w:rPr>
  </w:style>
  <w:style w:type="paragraph" w:styleId="Title">
    <w:name w:val="Title"/>
    <w:basedOn w:val="Normal"/>
    <w:qFormat/>
    <w:pPr>
      <w:jc w:val="center"/>
    </w:pPr>
    <w:rPr>
      <w:b/>
      <w:smallCaps/>
      <w:sz w:val="28"/>
    </w:rPr>
  </w:style>
  <w:style w:type="paragraph" w:styleId="BodyTextIndent2">
    <w:name w:val="Body Text Indent 2"/>
    <w:basedOn w:val="Normal"/>
    <w:pPr>
      <w:tabs>
        <w:tab w:val="left" w:pos="1784"/>
        <w:tab w:val="left" w:pos="2421"/>
        <w:tab w:val="left" w:pos="3058"/>
        <w:tab w:val="left" w:pos="3695"/>
        <w:tab w:val="left" w:pos="5224"/>
      </w:tabs>
      <w:ind w:left="90"/>
    </w:pPr>
    <w:rPr>
      <w:rFonts w:ascii="Helvetica" w:hAnsi="Helvetica"/>
      <w:i/>
      <w:color w:val="FF0000"/>
    </w:rPr>
  </w:style>
  <w:style w:type="character" w:styleId="PageNumber">
    <w:name w:val="page number"/>
    <w:basedOn w:val="DefaultParagraphFont"/>
  </w:style>
  <w:style w:type="paragraph" w:styleId="BlockText">
    <w:name w:val="Block Text"/>
    <w:basedOn w:val="Normal"/>
    <w:pPr>
      <w:tabs>
        <w:tab w:val="left" w:pos="1784"/>
        <w:tab w:val="left" w:pos="2421"/>
        <w:tab w:val="left" w:pos="3058"/>
        <w:tab w:val="left" w:pos="3695"/>
        <w:tab w:val="left" w:pos="5224"/>
      </w:tabs>
      <w:ind w:left="90" w:right="-18"/>
    </w:pPr>
    <w:rPr>
      <w:rFonts w:ascii="Helvetica" w:hAnsi="Helvetica"/>
    </w:rPr>
  </w:style>
  <w:style w:type="paragraph" w:styleId="BodyText3">
    <w:name w:val="Body Text 3"/>
    <w:basedOn w:val="Normal"/>
    <w:pPr>
      <w:tabs>
        <w:tab w:val="left" w:pos="1784"/>
        <w:tab w:val="left" w:pos="2421"/>
        <w:tab w:val="left" w:pos="3058"/>
        <w:tab w:val="left" w:pos="3695"/>
        <w:tab w:val="left" w:pos="5224"/>
      </w:tabs>
      <w:ind w:right="-18"/>
    </w:pPr>
  </w:style>
  <w:style w:type="paragraph" w:styleId="BodyTextIndent3">
    <w:name w:val="Body Text Indent 3"/>
    <w:basedOn w:val="Normal"/>
    <w:pPr>
      <w:tabs>
        <w:tab w:val="left" w:pos="1784"/>
        <w:tab w:val="left" w:pos="2421"/>
        <w:tab w:val="left" w:pos="3058"/>
        <w:tab w:val="left" w:pos="3695"/>
        <w:tab w:val="left" w:pos="5224"/>
      </w:tabs>
      <w:spacing w:line="360" w:lineRule="auto"/>
      <w:ind w:left="90"/>
    </w:pPr>
    <w:rPr>
      <w:rFonts w:ascii="Helvetica" w:hAnsi="Helvetica"/>
    </w:rPr>
  </w:style>
  <w:style w:type="paragraph" w:styleId="BodyTextIndent">
    <w:name w:val="Body Text Indent"/>
    <w:basedOn w:val="Normal"/>
    <w:pPr>
      <w:tabs>
        <w:tab w:val="left" w:pos="720"/>
        <w:tab w:val="left" w:pos="1784"/>
        <w:tab w:val="left" w:pos="2421"/>
        <w:tab w:val="left" w:pos="3058"/>
        <w:tab w:val="left" w:pos="3695"/>
        <w:tab w:val="left" w:pos="5224"/>
      </w:tabs>
      <w:spacing w:line="240" w:lineRule="auto"/>
      <w:ind w:left="1440" w:hanging="1440"/>
    </w:pPr>
    <w:rPr>
      <w:rFonts w:ascii="Helvetica" w:hAnsi="Helvetica"/>
    </w:rPr>
  </w:style>
  <w:style w:type="character" w:styleId="Hyperlink">
    <w:name w:val="Hyperlink"/>
    <w:uiPriority w:val="99"/>
    <w:rPr>
      <w:color w:val="0000FF"/>
      <w:u w:val="single"/>
    </w:rPr>
  </w:style>
  <w:style w:type="paragraph" w:customStyle="1" w:styleId="DefinitionTerm">
    <w:name w:val="Definition Term"/>
    <w:basedOn w:val="Normal"/>
    <w:next w:val="DefinitionList"/>
    <w:pPr>
      <w:spacing w:line="240" w:lineRule="auto"/>
      <w:jc w:val="left"/>
    </w:pPr>
    <w:rPr>
      <w:rFonts w:ascii="Times New Roman" w:hAnsi="Times New Roman"/>
      <w:snapToGrid w:val="0"/>
      <w:sz w:val="24"/>
    </w:rPr>
  </w:style>
  <w:style w:type="paragraph" w:customStyle="1" w:styleId="DefinitionList">
    <w:name w:val="Definition List"/>
    <w:basedOn w:val="Normal"/>
    <w:next w:val="DefinitionTerm"/>
    <w:pPr>
      <w:spacing w:line="240" w:lineRule="auto"/>
      <w:ind w:left="360"/>
      <w:jc w:val="left"/>
    </w:pPr>
    <w:rPr>
      <w:rFonts w:ascii="Times New Roman" w:hAnsi="Times New Roman"/>
      <w:snapToGrid w:val="0"/>
      <w:sz w:val="24"/>
    </w:rPr>
  </w:style>
  <w:style w:type="character" w:styleId="Strong">
    <w:name w:val="Strong"/>
    <w:qFormat/>
    <w:rPr>
      <w:b/>
    </w:rPr>
  </w:style>
  <w:style w:type="paragraph" w:customStyle="1" w:styleId="Body">
    <w:name w:val="Body"/>
    <w:rsid w:val="00CE5B20"/>
    <w:pPr>
      <w:autoSpaceDE w:val="0"/>
      <w:autoSpaceDN w:val="0"/>
      <w:adjustRightInd w:val="0"/>
      <w:spacing w:before="120" w:after="120"/>
    </w:pPr>
    <w:rPr>
      <w:rFonts w:ascii="Times New Roman" w:hAnsi="Times New Roman"/>
      <w:color w:val="000000"/>
      <w:sz w:val="22"/>
      <w:szCs w:val="22"/>
      <w:u w:color="000000"/>
    </w:rPr>
  </w:style>
  <w:style w:type="paragraph" w:styleId="NormalWeb">
    <w:name w:val="Normal (Web)"/>
    <w:basedOn w:val="Normal"/>
    <w:rsid w:val="004A0758"/>
    <w:pPr>
      <w:spacing w:before="100" w:beforeAutospacing="1" w:after="100" w:afterAutospacing="1" w:line="240" w:lineRule="auto"/>
      <w:jc w:val="left"/>
    </w:pPr>
    <w:rPr>
      <w:rFonts w:ascii="Times New Roman" w:hAnsi="Times New Roman"/>
      <w:sz w:val="24"/>
      <w:szCs w:val="24"/>
    </w:rPr>
  </w:style>
  <w:style w:type="character" w:customStyle="1" w:styleId="style81">
    <w:name w:val="style81"/>
    <w:rsid w:val="004A0758"/>
    <w:rPr>
      <w:sz w:val="24"/>
      <w:szCs w:val="24"/>
    </w:rPr>
  </w:style>
  <w:style w:type="paragraph" w:customStyle="1" w:styleId="Subhead">
    <w:name w:val="Subhead"/>
    <w:rsid w:val="005C7272"/>
    <w:pPr>
      <w:widowControl w:val="0"/>
      <w:autoSpaceDE w:val="0"/>
      <w:autoSpaceDN w:val="0"/>
      <w:adjustRightInd w:val="0"/>
      <w:spacing w:before="440"/>
    </w:pPr>
    <w:rPr>
      <w:rFonts w:ascii="Arial" w:hAnsi="Arial" w:cs="Arial"/>
      <w:b/>
      <w:bCs/>
      <w:sz w:val="24"/>
      <w:szCs w:val="24"/>
    </w:rPr>
  </w:style>
  <w:style w:type="paragraph" w:customStyle="1" w:styleId="Bullet1">
    <w:name w:val="Bullet 1"/>
    <w:rsid w:val="005C7272"/>
    <w:pPr>
      <w:widowControl w:val="0"/>
      <w:tabs>
        <w:tab w:val="decimal" w:pos="720"/>
      </w:tabs>
      <w:autoSpaceDE w:val="0"/>
      <w:autoSpaceDN w:val="0"/>
      <w:adjustRightInd w:val="0"/>
      <w:spacing w:after="120"/>
      <w:ind w:left="720" w:hanging="360"/>
    </w:pPr>
    <w:rPr>
      <w:rFonts w:ascii="Times New Roman" w:hAnsi="Times New Roman"/>
      <w:sz w:val="22"/>
      <w:szCs w:val="22"/>
    </w:rPr>
  </w:style>
  <w:style w:type="paragraph" w:customStyle="1" w:styleId="Bullet2">
    <w:name w:val="Bullet 2"/>
    <w:rsid w:val="005C7272"/>
    <w:pPr>
      <w:widowControl w:val="0"/>
      <w:tabs>
        <w:tab w:val="left" w:pos="1440"/>
      </w:tabs>
      <w:autoSpaceDE w:val="0"/>
      <w:autoSpaceDN w:val="0"/>
      <w:adjustRightInd w:val="0"/>
      <w:spacing w:after="120"/>
      <w:ind w:left="1440" w:hanging="360"/>
    </w:pPr>
    <w:rPr>
      <w:rFonts w:ascii="Times New Roman" w:hAnsi="Times New Roman"/>
      <w:sz w:val="22"/>
      <w:szCs w:val="22"/>
    </w:rPr>
  </w:style>
  <w:style w:type="character" w:customStyle="1" w:styleId="Instruction">
    <w:name w:val="Instruction"/>
    <w:rsid w:val="005C7272"/>
    <w:rPr>
      <w:color w:val="0000FF"/>
    </w:rPr>
  </w:style>
  <w:style w:type="paragraph" w:styleId="BalloonText">
    <w:name w:val="Balloon Text"/>
    <w:basedOn w:val="Normal"/>
    <w:link w:val="BalloonTextChar"/>
    <w:uiPriority w:val="99"/>
    <w:semiHidden/>
    <w:unhideWhenUsed/>
    <w:rsid w:val="00B430CA"/>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B430CA"/>
    <w:rPr>
      <w:rFonts w:ascii="Lucida Grande" w:hAnsi="Lucida Grande"/>
      <w:sz w:val="18"/>
      <w:szCs w:val="18"/>
    </w:rPr>
  </w:style>
  <w:style w:type="paragraph" w:styleId="PlainText">
    <w:name w:val="Plain Text"/>
    <w:basedOn w:val="Normal"/>
    <w:link w:val="PlainTextChar"/>
    <w:uiPriority w:val="99"/>
    <w:semiHidden/>
    <w:unhideWhenUsed/>
    <w:rsid w:val="007F69DC"/>
    <w:pPr>
      <w:spacing w:line="240" w:lineRule="auto"/>
      <w:jc w:val="left"/>
    </w:pPr>
    <w:rPr>
      <w:rFonts w:ascii="Calibri" w:eastAsia="Calibri" w:hAnsi="Calibri"/>
      <w:sz w:val="22"/>
      <w:szCs w:val="21"/>
    </w:rPr>
  </w:style>
  <w:style w:type="character" w:customStyle="1" w:styleId="PlainTextChar">
    <w:name w:val="Plain Text Char"/>
    <w:link w:val="PlainText"/>
    <w:uiPriority w:val="99"/>
    <w:semiHidden/>
    <w:rsid w:val="007F69DC"/>
    <w:rPr>
      <w:rFonts w:ascii="Calibri" w:eastAsia="Calibri" w:hAnsi="Calibri"/>
      <w:sz w:val="22"/>
      <w:szCs w:val="21"/>
    </w:rPr>
  </w:style>
  <w:style w:type="paragraph" w:customStyle="1" w:styleId="ColorfulList-Accent11">
    <w:name w:val="Colorful List - Accent 11"/>
    <w:basedOn w:val="Normal"/>
    <w:uiPriority w:val="34"/>
    <w:qFormat/>
    <w:rsid w:val="00F04B95"/>
    <w:pPr>
      <w:ind w:left="720"/>
    </w:pPr>
  </w:style>
  <w:style w:type="character" w:customStyle="1" w:styleId="FooterChar">
    <w:name w:val="Footer Char"/>
    <w:link w:val="Footer"/>
    <w:uiPriority w:val="99"/>
    <w:rsid w:val="00C81D5B"/>
    <w:rPr>
      <w:rFonts w:ascii="Arial" w:hAnsi="Arial"/>
    </w:rPr>
  </w:style>
  <w:style w:type="character" w:customStyle="1" w:styleId="content">
    <w:name w:val="content"/>
    <w:rsid w:val="00CE59F9"/>
  </w:style>
  <w:style w:type="paragraph" w:customStyle="1" w:styleId="ColorfulList-Accent12">
    <w:name w:val="Colorful List - Accent 12"/>
    <w:basedOn w:val="Normal"/>
    <w:uiPriority w:val="34"/>
    <w:qFormat/>
    <w:rsid w:val="006D7641"/>
    <w:pPr>
      <w:spacing w:line="240" w:lineRule="auto"/>
      <w:ind w:left="720"/>
      <w:contextualSpacing/>
      <w:jc w:val="left"/>
    </w:pPr>
    <w:rPr>
      <w:rFonts w:ascii="Calibri" w:eastAsia="Calibri" w:hAnsi="Calibri"/>
      <w:sz w:val="22"/>
      <w:szCs w:val="22"/>
    </w:rPr>
  </w:style>
  <w:style w:type="paragraph" w:customStyle="1" w:styleId="ColorfulShading-Accent11">
    <w:name w:val="Colorful Shading - Accent 11"/>
    <w:hidden/>
    <w:uiPriority w:val="99"/>
    <w:semiHidden/>
    <w:rsid w:val="002D5CC1"/>
    <w:rPr>
      <w:rFonts w:ascii="Arial" w:hAnsi="Arial"/>
    </w:rPr>
  </w:style>
  <w:style w:type="paragraph" w:styleId="Revision">
    <w:name w:val="Revision"/>
    <w:hidden/>
    <w:uiPriority w:val="71"/>
    <w:rsid w:val="0014227B"/>
    <w:rPr>
      <w:rFonts w:ascii="Arial" w:hAnsi="Arial"/>
    </w:rPr>
  </w:style>
  <w:style w:type="paragraph" w:styleId="ListParagraph">
    <w:name w:val="List Paragraph"/>
    <w:basedOn w:val="Normal"/>
    <w:uiPriority w:val="1"/>
    <w:qFormat/>
    <w:rsid w:val="008B2A73"/>
    <w:pPr>
      <w:ind w:left="720"/>
      <w:contextualSpacing/>
    </w:pPr>
  </w:style>
  <w:style w:type="character" w:styleId="CommentReference">
    <w:name w:val="annotation reference"/>
    <w:basedOn w:val="DefaultParagraphFont"/>
    <w:uiPriority w:val="99"/>
    <w:semiHidden/>
    <w:unhideWhenUsed/>
    <w:rsid w:val="00356654"/>
    <w:rPr>
      <w:sz w:val="16"/>
      <w:szCs w:val="16"/>
    </w:rPr>
  </w:style>
  <w:style w:type="paragraph" w:styleId="CommentText">
    <w:name w:val="annotation text"/>
    <w:basedOn w:val="Normal"/>
    <w:link w:val="CommentTextChar"/>
    <w:uiPriority w:val="99"/>
    <w:semiHidden/>
    <w:unhideWhenUsed/>
    <w:rsid w:val="00356654"/>
    <w:pPr>
      <w:spacing w:line="240" w:lineRule="auto"/>
    </w:pPr>
  </w:style>
  <w:style w:type="character" w:customStyle="1" w:styleId="CommentTextChar">
    <w:name w:val="Comment Text Char"/>
    <w:basedOn w:val="DefaultParagraphFont"/>
    <w:link w:val="CommentText"/>
    <w:uiPriority w:val="99"/>
    <w:semiHidden/>
    <w:rsid w:val="00356654"/>
    <w:rPr>
      <w:rFonts w:ascii="Arial" w:hAnsi="Arial"/>
    </w:rPr>
  </w:style>
  <w:style w:type="paragraph" w:styleId="CommentSubject">
    <w:name w:val="annotation subject"/>
    <w:basedOn w:val="CommentText"/>
    <w:next w:val="CommentText"/>
    <w:link w:val="CommentSubjectChar"/>
    <w:uiPriority w:val="99"/>
    <w:semiHidden/>
    <w:unhideWhenUsed/>
    <w:rsid w:val="00356654"/>
    <w:rPr>
      <w:b/>
      <w:bCs/>
    </w:rPr>
  </w:style>
  <w:style w:type="character" w:customStyle="1" w:styleId="CommentSubjectChar">
    <w:name w:val="Comment Subject Char"/>
    <w:basedOn w:val="CommentTextChar"/>
    <w:link w:val="CommentSubject"/>
    <w:uiPriority w:val="99"/>
    <w:semiHidden/>
    <w:rsid w:val="00356654"/>
    <w:rPr>
      <w:rFonts w:ascii="Arial" w:hAnsi="Arial"/>
      <w:b/>
      <w:bCs/>
    </w:rPr>
  </w:style>
  <w:style w:type="paragraph" w:styleId="NoSpacing">
    <w:name w:val="No Spacing"/>
    <w:basedOn w:val="Normal"/>
    <w:link w:val="NoSpacingChar"/>
    <w:uiPriority w:val="1"/>
    <w:qFormat/>
    <w:rsid w:val="00A50E9A"/>
    <w:pPr>
      <w:spacing w:line="240" w:lineRule="auto"/>
      <w:jc w:val="left"/>
    </w:pPr>
    <w:rPr>
      <w:rFonts w:ascii="Calibri" w:eastAsiaTheme="minorHAnsi" w:hAnsi="Calibri"/>
      <w:sz w:val="22"/>
      <w:szCs w:val="22"/>
    </w:rPr>
  </w:style>
  <w:style w:type="character" w:styleId="FollowedHyperlink">
    <w:name w:val="FollowedHyperlink"/>
    <w:basedOn w:val="DefaultParagraphFont"/>
    <w:uiPriority w:val="99"/>
    <w:semiHidden/>
    <w:unhideWhenUsed/>
    <w:rsid w:val="00CB069B"/>
    <w:rPr>
      <w:color w:val="800080" w:themeColor="followedHyperlink"/>
      <w:u w:val="single"/>
    </w:rPr>
  </w:style>
  <w:style w:type="character" w:customStyle="1" w:styleId="UnresolvedMention">
    <w:name w:val="Unresolved Mention"/>
    <w:basedOn w:val="DefaultParagraphFont"/>
    <w:uiPriority w:val="99"/>
    <w:semiHidden/>
    <w:unhideWhenUsed/>
    <w:rsid w:val="00BB02A1"/>
    <w:rPr>
      <w:color w:val="808080"/>
      <w:shd w:val="clear" w:color="auto" w:fill="E6E6E6"/>
    </w:rPr>
  </w:style>
  <w:style w:type="character" w:customStyle="1" w:styleId="NoSpacingChar">
    <w:name w:val="No Spacing Char"/>
    <w:basedOn w:val="DefaultParagraphFont"/>
    <w:link w:val="NoSpacing"/>
    <w:uiPriority w:val="1"/>
    <w:rsid w:val="00B36528"/>
    <w:rPr>
      <w:rFonts w:ascii="Calibri" w:eastAsiaTheme="minorHAnsi" w:hAnsi="Calibri"/>
      <w:sz w:val="22"/>
      <w:szCs w:val="22"/>
    </w:rPr>
  </w:style>
  <w:style w:type="paragraph" w:styleId="TOCHeading">
    <w:name w:val="TOC Heading"/>
    <w:basedOn w:val="Heading1"/>
    <w:next w:val="Normal"/>
    <w:uiPriority w:val="39"/>
    <w:unhideWhenUsed/>
    <w:qFormat/>
    <w:rsid w:val="00F4141D"/>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911">
      <w:bodyDiv w:val="1"/>
      <w:marLeft w:val="0"/>
      <w:marRight w:val="0"/>
      <w:marTop w:val="0"/>
      <w:marBottom w:val="0"/>
      <w:divBdr>
        <w:top w:val="none" w:sz="0" w:space="0" w:color="auto"/>
        <w:left w:val="none" w:sz="0" w:space="0" w:color="auto"/>
        <w:bottom w:val="none" w:sz="0" w:space="0" w:color="auto"/>
        <w:right w:val="none" w:sz="0" w:space="0" w:color="auto"/>
      </w:divBdr>
    </w:div>
    <w:div w:id="44499424">
      <w:bodyDiv w:val="1"/>
      <w:marLeft w:val="0"/>
      <w:marRight w:val="0"/>
      <w:marTop w:val="0"/>
      <w:marBottom w:val="0"/>
      <w:divBdr>
        <w:top w:val="none" w:sz="0" w:space="0" w:color="auto"/>
        <w:left w:val="none" w:sz="0" w:space="0" w:color="auto"/>
        <w:bottom w:val="none" w:sz="0" w:space="0" w:color="auto"/>
        <w:right w:val="none" w:sz="0" w:space="0" w:color="auto"/>
      </w:divBdr>
    </w:div>
    <w:div w:id="89203894">
      <w:bodyDiv w:val="1"/>
      <w:marLeft w:val="0"/>
      <w:marRight w:val="0"/>
      <w:marTop w:val="0"/>
      <w:marBottom w:val="0"/>
      <w:divBdr>
        <w:top w:val="none" w:sz="0" w:space="0" w:color="auto"/>
        <w:left w:val="none" w:sz="0" w:space="0" w:color="auto"/>
        <w:bottom w:val="none" w:sz="0" w:space="0" w:color="auto"/>
        <w:right w:val="none" w:sz="0" w:space="0" w:color="auto"/>
      </w:divBdr>
    </w:div>
    <w:div w:id="101002967">
      <w:bodyDiv w:val="1"/>
      <w:marLeft w:val="0"/>
      <w:marRight w:val="0"/>
      <w:marTop w:val="0"/>
      <w:marBottom w:val="0"/>
      <w:divBdr>
        <w:top w:val="none" w:sz="0" w:space="0" w:color="auto"/>
        <w:left w:val="none" w:sz="0" w:space="0" w:color="auto"/>
        <w:bottom w:val="none" w:sz="0" w:space="0" w:color="auto"/>
        <w:right w:val="none" w:sz="0" w:space="0" w:color="auto"/>
      </w:divBdr>
    </w:div>
    <w:div w:id="135339097">
      <w:bodyDiv w:val="1"/>
      <w:marLeft w:val="0"/>
      <w:marRight w:val="0"/>
      <w:marTop w:val="0"/>
      <w:marBottom w:val="0"/>
      <w:divBdr>
        <w:top w:val="none" w:sz="0" w:space="0" w:color="auto"/>
        <w:left w:val="none" w:sz="0" w:space="0" w:color="auto"/>
        <w:bottom w:val="none" w:sz="0" w:space="0" w:color="auto"/>
        <w:right w:val="none" w:sz="0" w:space="0" w:color="auto"/>
      </w:divBdr>
    </w:div>
    <w:div w:id="140082564">
      <w:bodyDiv w:val="1"/>
      <w:marLeft w:val="0"/>
      <w:marRight w:val="0"/>
      <w:marTop w:val="0"/>
      <w:marBottom w:val="0"/>
      <w:divBdr>
        <w:top w:val="none" w:sz="0" w:space="0" w:color="auto"/>
        <w:left w:val="none" w:sz="0" w:space="0" w:color="auto"/>
        <w:bottom w:val="none" w:sz="0" w:space="0" w:color="auto"/>
        <w:right w:val="none" w:sz="0" w:space="0" w:color="auto"/>
      </w:divBdr>
    </w:div>
    <w:div w:id="163983892">
      <w:bodyDiv w:val="1"/>
      <w:marLeft w:val="0"/>
      <w:marRight w:val="0"/>
      <w:marTop w:val="0"/>
      <w:marBottom w:val="0"/>
      <w:divBdr>
        <w:top w:val="none" w:sz="0" w:space="0" w:color="auto"/>
        <w:left w:val="none" w:sz="0" w:space="0" w:color="auto"/>
        <w:bottom w:val="none" w:sz="0" w:space="0" w:color="auto"/>
        <w:right w:val="none" w:sz="0" w:space="0" w:color="auto"/>
      </w:divBdr>
    </w:div>
    <w:div w:id="182986214">
      <w:bodyDiv w:val="1"/>
      <w:marLeft w:val="0"/>
      <w:marRight w:val="0"/>
      <w:marTop w:val="0"/>
      <w:marBottom w:val="0"/>
      <w:divBdr>
        <w:top w:val="none" w:sz="0" w:space="0" w:color="auto"/>
        <w:left w:val="none" w:sz="0" w:space="0" w:color="auto"/>
        <w:bottom w:val="none" w:sz="0" w:space="0" w:color="auto"/>
        <w:right w:val="none" w:sz="0" w:space="0" w:color="auto"/>
      </w:divBdr>
    </w:div>
    <w:div w:id="518466964">
      <w:bodyDiv w:val="1"/>
      <w:marLeft w:val="0"/>
      <w:marRight w:val="0"/>
      <w:marTop w:val="0"/>
      <w:marBottom w:val="0"/>
      <w:divBdr>
        <w:top w:val="none" w:sz="0" w:space="0" w:color="auto"/>
        <w:left w:val="none" w:sz="0" w:space="0" w:color="auto"/>
        <w:bottom w:val="none" w:sz="0" w:space="0" w:color="auto"/>
        <w:right w:val="none" w:sz="0" w:space="0" w:color="auto"/>
      </w:divBdr>
    </w:div>
    <w:div w:id="576018655">
      <w:bodyDiv w:val="1"/>
      <w:marLeft w:val="0"/>
      <w:marRight w:val="0"/>
      <w:marTop w:val="0"/>
      <w:marBottom w:val="0"/>
      <w:divBdr>
        <w:top w:val="none" w:sz="0" w:space="0" w:color="auto"/>
        <w:left w:val="none" w:sz="0" w:space="0" w:color="auto"/>
        <w:bottom w:val="none" w:sz="0" w:space="0" w:color="auto"/>
        <w:right w:val="none" w:sz="0" w:space="0" w:color="auto"/>
      </w:divBdr>
    </w:div>
    <w:div w:id="646207352">
      <w:bodyDiv w:val="1"/>
      <w:marLeft w:val="0"/>
      <w:marRight w:val="0"/>
      <w:marTop w:val="0"/>
      <w:marBottom w:val="0"/>
      <w:divBdr>
        <w:top w:val="none" w:sz="0" w:space="0" w:color="auto"/>
        <w:left w:val="none" w:sz="0" w:space="0" w:color="auto"/>
        <w:bottom w:val="none" w:sz="0" w:space="0" w:color="auto"/>
        <w:right w:val="none" w:sz="0" w:space="0" w:color="auto"/>
      </w:divBdr>
    </w:div>
    <w:div w:id="691416689">
      <w:bodyDiv w:val="1"/>
      <w:marLeft w:val="0"/>
      <w:marRight w:val="0"/>
      <w:marTop w:val="0"/>
      <w:marBottom w:val="0"/>
      <w:divBdr>
        <w:top w:val="none" w:sz="0" w:space="0" w:color="auto"/>
        <w:left w:val="none" w:sz="0" w:space="0" w:color="auto"/>
        <w:bottom w:val="none" w:sz="0" w:space="0" w:color="auto"/>
        <w:right w:val="none" w:sz="0" w:space="0" w:color="auto"/>
      </w:divBdr>
    </w:div>
    <w:div w:id="717555644">
      <w:bodyDiv w:val="1"/>
      <w:marLeft w:val="0"/>
      <w:marRight w:val="0"/>
      <w:marTop w:val="0"/>
      <w:marBottom w:val="0"/>
      <w:divBdr>
        <w:top w:val="none" w:sz="0" w:space="0" w:color="auto"/>
        <w:left w:val="none" w:sz="0" w:space="0" w:color="auto"/>
        <w:bottom w:val="none" w:sz="0" w:space="0" w:color="auto"/>
        <w:right w:val="none" w:sz="0" w:space="0" w:color="auto"/>
      </w:divBdr>
    </w:div>
    <w:div w:id="728262166">
      <w:bodyDiv w:val="1"/>
      <w:marLeft w:val="0"/>
      <w:marRight w:val="0"/>
      <w:marTop w:val="0"/>
      <w:marBottom w:val="0"/>
      <w:divBdr>
        <w:top w:val="none" w:sz="0" w:space="0" w:color="auto"/>
        <w:left w:val="none" w:sz="0" w:space="0" w:color="auto"/>
        <w:bottom w:val="none" w:sz="0" w:space="0" w:color="auto"/>
        <w:right w:val="none" w:sz="0" w:space="0" w:color="auto"/>
      </w:divBdr>
    </w:div>
    <w:div w:id="750349784">
      <w:bodyDiv w:val="1"/>
      <w:marLeft w:val="0"/>
      <w:marRight w:val="0"/>
      <w:marTop w:val="0"/>
      <w:marBottom w:val="0"/>
      <w:divBdr>
        <w:top w:val="none" w:sz="0" w:space="0" w:color="auto"/>
        <w:left w:val="none" w:sz="0" w:space="0" w:color="auto"/>
        <w:bottom w:val="none" w:sz="0" w:space="0" w:color="auto"/>
        <w:right w:val="none" w:sz="0" w:space="0" w:color="auto"/>
      </w:divBdr>
    </w:div>
    <w:div w:id="759565384">
      <w:bodyDiv w:val="1"/>
      <w:marLeft w:val="0"/>
      <w:marRight w:val="0"/>
      <w:marTop w:val="0"/>
      <w:marBottom w:val="0"/>
      <w:divBdr>
        <w:top w:val="none" w:sz="0" w:space="0" w:color="auto"/>
        <w:left w:val="none" w:sz="0" w:space="0" w:color="auto"/>
        <w:bottom w:val="none" w:sz="0" w:space="0" w:color="auto"/>
        <w:right w:val="none" w:sz="0" w:space="0" w:color="auto"/>
      </w:divBdr>
    </w:div>
    <w:div w:id="891232483">
      <w:bodyDiv w:val="1"/>
      <w:marLeft w:val="0"/>
      <w:marRight w:val="0"/>
      <w:marTop w:val="0"/>
      <w:marBottom w:val="0"/>
      <w:divBdr>
        <w:top w:val="none" w:sz="0" w:space="0" w:color="auto"/>
        <w:left w:val="none" w:sz="0" w:space="0" w:color="auto"/>
        <w:bottom w:val="none" w:sz="0" w:space="0" w:color="auto"/>
        <w:right w:val="none" w:sz="0" w:space="0" w:color="auto"/>
      </w:divBdr>
    </w:div>
    <w:div w:id="982080433">
      <w:bodyDiv w:val="1"/>
      <w:marLeft w:val="0"/>
      <w:marRight w:val="0"/>
      <w:marTop w:val="0"/>
      <w:marBottom w:val="0"/>
      <w:divBdr>
        <w:top w:val="none" w:sz="0" w:space="0" w:color="auto"/>
        <w:left w:val="none" w:sz="0" w:space="0" w:color="auto"/>
        <w:bottom w:val="none" w:sz="0" w:space="0" w:color="auto"/>
        <w:right w:val="none" w:sz="0" w:space="0" w:color="auto"/>
      </w:divBdr>
    </w:div>
    <w:div w:id="984699978">
      <w:bodyDiv w:val="1"/>
      <w:marLeft w:val="0"/>
      <w:marRight w:val="0"/>
      <w:marTop w:val="0"/>
      <w:marBottom w:val="0"/>
      <w:divBdr>
        <w:top w:val="none" w:sz="0" w:space="0" w:color="auto"/>
        <w:left w:val="none" w:sz="0" w:space="0" w:color="auto"/>
        <w:bottom w:val="none" w:sz="0" w:space="0" w:color="auto"/>
        <w:right w:val="none" w:sz="0" w:space="0" w:color="auto"/>
      </w:divBdr>
    </w:div>
    <w:div w:id="1019115299">
      <w:bodyDiv w:val="1"/>
      <w:marLeft w:val="0"/>
      <w:marRight w:val="0"/>
      <w:marTop w:val="0"/>
      <w:marBottom w:val="0"/>
      <w:divBdr>
        <w:top w:val="none" w:sz="0" w:space="0" w:color="auto"/>
        <w:left w:val="none" w:sz="0" w:space="0" w:color="auto"/>
        <w:bottom w:val="none" w:sz="0" w:space="0" w:color="auto"/>
        <w:right w:val="none" w:sz="0" w:space="0" w:color="auto"/>
      </w:divBdr>
    </w:div>
    <w:div w:id="1167667027">
      <w:bodyDiv w:val="1"/>
      <w:marLeft w:val="0"/>
      <w:marRight w:val="0"/>
      <w:marTop w:val="0"/>
      <w:marBottom w:val="0"/>
      <w:divBdr>
        <w:top w:val="none" w:sz="0" w:space="0" w:color="auto"/>
        <w:left w:val="none" w:sz="0" w:space="0" w:color="auto"/>
        <w:bottom w:val="none" w:sz="0" w:space="0" w:color="auto"/>
        <w:right w:val="none" w:sz="0" w:space="0" w:color="auto"/>
      </w:divBdr>
    </w:div>
    <w:div w:id="1175270023">
      <w:bodyDiv w:val="1"/>
      <w:marLeft w:val="0"/>
      <w:marRight w:val="0"/>
      <w:marTop w:val="0"/>
      <w:marBottom w:val="0"/>
      <w:divBdr>
        <w:top w:val="none" w:sz="0" w:space="0" w:color="auto"/>
        <w:left w:val="none" w:sz="0" w:space="0" w:color="auto"/>
        <w:bottom w:val="none" w:sz="0" w:space="0" w:color="auto"/>
        <w:right w:val="none" w:sz="0" w:space="0" w:color="auto"/>
      </w:divBdr>
    </w:div>
    <w:div w:id="1175606551">
      <w:bodyDiv w:val="1"/>
      <w:marLeft w:val="0"/>
      <w:marRight w:val="0"/>
      <w:marTop w:val="0"/>
      <w:marBottom w:val="0"/>
      <w:divBdr>
        <w:top w:val="none" w:sz="0" w:space="0" w:color="auto"/>
        <w:left w:val="none" w:sz="0" w:space="0" w:color="auto"/>
        <w:bottom w:val="none" w:sz="0" w:space="0" w:color="auto"/>
        <w:right w:val="none" w:sz="0" w:space="0" w:color="auto"/>
      </w:divBdr>
    </w:div>
    <w:div w:id="1204442034">
      <w:bodyDiv w:val="1"/>
      <w:marLeft w:val="0"/>
      <w:marRight w:val="0"/>
      <w:marTop w:val="0"/>
      <w:marBottom w:val="0"/>
      <w:divBdr>
        <w:top w:val="none" w:sz="0" w:space="0" w:color="auto"/>
        <w:left w:val="none" w:sz="0" w:space="0" w:color="auto"/>
        <w:bottom w:val="none" w:sz="0" w:space="0" w:color="auto"/>
        <w:right w:val="none" w:sz="0" w:space="0" w:color="auto"/>
      </w:divBdr>
    </w:div>
    <w:div w:id="1218206404">
      <w:bodyDiv w:val="1"/>
      <w:marLeft w:val="0"/>
      <w:marRight w:val="0"/>
      <w:marTop w:val="0"/>
      <w:marBottom w:val="0"/>
      <w:divBdr>
        <w:top w:val="none" w:sz="0" w:space="0" w:color="auto"/>
        <w:left w:val="none" w:sz="0" w:space="0" w:color="auto"/>
        <w:bottom w:val="none" w:sz="0" w:space="0" w:color="auto"/>
        <w:right w:val="none" w:sz="0" w:space="0" w:color="auto"/>
      </w:divBdr>
    </w:div>
    <w:div w:id="1280840659">
      <w:bodyDiv w:val="1"/>
      <w:marLeft w:val="0"/>
      <w:marRight w:val="0"/>
      <w:marTop w:val="0"/>
      <w:marBottom w:val="0"/>
      <w:divBdr>
        <w:top w:val="none" w:sz="0" w:space="0" w:color="auto"/>
        <w:left w:val="none" w:sz="0" w:space="0" w:color="auto"/>
        <w:bottom w:val="none" w:sz="0" w:space="0" w:color="auto"/>
        <w:right w:val="none" w:sz="0" w:space="0" w:color="auto"/>
      </w:divBdr>
    </w:div>
    <w:div w:id="1329015775">
      <w:bodyDiv w:val="1"/>
      <w:marLeft w:val="0"/>
      <w:marRight w:val="0"/>
      <w:marTop w:val="0"/>
      <w:marBottom w:val="0"/>
      <w:divBdr>
        <w:top w:val="none" w:sz="0" w:space="0" w:color="auto"/>
        <w:left w:val="none" w:sz="0" w:space="0" w:color="auto"/>
        <w:bottom w:val="none" w:sz="0" w:space="0" w:color="auto"/>
        <w:right w:val="none" w:sz="0" w:space="0" w:color="auto"/>
      </w:divBdr>
    </w:div>
    <w:div w:id="1354841134">
      <w:bodyDiv w:val="1"/>
      <w:marLeft w:val="0"/>
      <w:marRight w:val="0"/>
      <w:marTop w:val="0"/>
      <w:marBottom w:val="0"/>
      <w:divBdr>
        <w:top w:val="none" w:sz="0" w:space="0" w:color="auto"/>
        <w:left w:val="none" w:sz="0" w:space="0" w:color="auto"/>
        <w:bottom w:val="none" w:sz="0" w:space="0" w:color="auto"/>
        <w:right w:val="none" w:sz="0" w:space="0" w:color="auto"/>
      </w:divBdr>
    </w:div>
    <w:div w:id="1361202603">
      <w:bodyDiv w:val="1"/>
      <w:marLeft w:val="0"/>
      <w:marRight w:val="0"/>
      <w:marTop w:val="0"/>
      <w:marBottom w:val="0"/>
      <w:divBdr>
        <w:top w:val="none" w:sz="0" w:space="0" w:color="auto"/>
        <w:left w:val="none" w:sz="0" w:space="0" w:color="auto"/>
        <w:bottom w:val="none" w:sz="0" w:space="0" w:color="auto"/>
        <w:right w:val="none" w:sz="0" w:space="0" w:color="auto"/>
      </w:divBdr>
    </w:div>
    <w:div w:id="1453748999">
      <w:bodyDiv w:val="1"/>
      <w:marLeft w:val="0"/>
      <w:marRight w:val="0"/>
      <w:marTop w:val="0"/>
      <w:marBottom w:val="0"/>
      <w:divBdr>
        <w:top w:val="none" w:sz="0" w:space="0" w:color="auto"/>
        <w:left w:val="none" w:sz="0" w:space="0" w:color="auto"/>
        <w:bottom w:val="none" w:sz="0" w:space="0" w:color="auto"/>
        <w:right w:val="none" w:sz="0" w:space="0" w:color="auto"/>
      </w:divBdr>
    </w:div>
    <w:div w:id="1620337912">
      <w:bodyDiv w:val="1"/>
      <w:marLeft w:val="0"/>
      <w:marRight w:val="0"/>
      <w:marTop w:val="0"/>
      <w:marBottom w:val="0"/>
      <w:divBdr>
        <w:top w:val="none" w:sz="0" w:space="0" w:color="auto"/>
        <w:left w:val="none" w:sz="0" w:space="0" w:color="auto"/>
        <w:bottom w:val="none" w:sz="0" w:space="0" w:color="auto"/>
        <w:right w:val="none" w:sz="0" w:space="0" w:color="auto"/>
      </w:divBdr>
    </w:div>
    <w:div w:id="1629045811">
      <w:bodyDiv w:val="1"/>
      <w:marLeft w:val="0"/>
      <w:marRight w:val="0"/>
      <w:marTop w:val="0"/>
      <w:marBottom w:val="0"/>
      <w:divBdr>
        <w:top w:val="none" w:sz="0" w:space="0" w:color="auto"/>
        <w:left w:val="none" w:sz="0" w:space="0" w:color="auto"/>
        <w:bottom w:val="none" w:sz="0" w:space="0" w:color="auto"/>
        <w:right w:val="none" w:sz="0" w:space="0" w:color="auto"/>
      </w:divBdr>
    </w:div>
    <w:div w:id="1805268838">
      <w:bodyDiv w:val="1"/>
      <w:marLeft w:val="0"/>
      <w:marRight w:val="0"/>
      <w:marTop w:val="0"/>
      <w:marBottom w:val="0"/>
      <w:divBdr>
        <w:top w:val="none" w:sz="0" w:space="0" w:color="auto"/>
        <w:left w:val="none" w:sz="0" w:space="0" w:color="auto"/>
        <w:bottom w:val="none" w:sz="0" w:space="0" w:color="auto"/>
        <w:right w:val="none" w:sz="0" w:space="0" w:color="auto"/>
      </w:divBdr>
    </w:div>
    <w:div w:id="1822499001">
      <w:bodyDiv w:val="1"/>
      <w:marLeft w:val="0"/>
      <w:marRight w:val="0"/>
      <w:marTop w:val="0"/>
      <w:marBottom w:val="0"/>
      <w:divBdr>
        <w:top w:val="none" w:sz="0" w:space="0" w:color="auto"/>
        <w:left w:val="none" w:sz="0" w:space="0" w:color="auto"/>
        <w:bottom w:val="none" w:sz="0" w:space="0" w:color="auto"/>
        <w:right w:val="none" w:sz="0" w:space="0" w:color="auto"/>
      </w:divBdr>
    </w:div>
    <w:div w:id="1932079074">
      <w:bodyDiv w:val="1"/>
      <w:marLeft w:val="0"/>
      <w:marRight w:val="0"/>
      <w:marTop w:val="0"/>
      <w:marBottom w:val="0"/>
      <w:divBdr>
        <w:top w:val="none" w:sz="0" w:space="0" w:color="auto"/>
        <w:left w:val="none" w:sz="0" w:space="0" w:color="auto"/>
        <w:bottom w:val="none" w:sz="0" w:space="0" w:color="auto"/>
        <w:right w:val="none" w:sz="0" w:space="0" w:color="auto"/>
      </w:divBdr>
    </w:div>
    <w:div w:id="1936867213">
      <w:bodyDiv w:val="1"/>
      <w:marLeft w:val="0"/>
      <w:marRight w:val="0"/>
      <w:marTop w:val="0"/>
      <w:marBottom w:val="0"/>
      <w:divBdr>
        <w:top w:val="none" w:sz="0" w:space="0" w:color="auto"/>
        <w:left w:val="none" w:sz="0" w:space="0" w:color="auto"/>
        <w:bottom w:val="none" w:sz="0" w:space="0" w:color="auto"/>
        <w:right w:val="none" w:sz="0" w:space="0" w:color="auto"/>
      </w:divBdr>
    </w:div>
    <w:div w:id="195763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mailto:ITsupport@ketchum.ed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TitleIX@ketchu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guidanceresources.com" TargetMode="Externa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mailto:marketing@ketchum.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17B2-9742-42F5-9862-6F2FDE2B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106</Pages>
  <Words>39145</Words>
  <Characters>223131</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SECTION A</vt:lpstr>
    </vt:vector>
  </TitlesOfParts>
  <Company>SCCO</Company>
  <LinksUpToDate>false</LinksUpToDate>
  <CharactersWithSpaces>261753</CharactersWithSpaces>
  <SharedDoc>false</SharedDoc>
  <HLinks>
    <vt:vector size="6" baseType="variant">
      <vt:variant>
        <vt:i4>5046294</vt:i4>
      </vt:variant>
      <vt:variant>
        <vt:i4>633</vt:i4>
      </vt:variant>
      <vt:variant>
        <vt:i4>0</vt:i4>
      </vt:variant>
      <vt:variant>
        <vt:i4>5</vt:i4>
      </vt:variant>
      <vt:variant>
        <vt:lpwstr>http://www.guidanceresources.com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Judy Badstuebner</dc:creator>
  <cp:lastModifiedBy>kgee@ketchum.edu</cp:lastModifiedBy>
  <cp:revision>11</cp:revision>
  <cp:lastPrinted>2018-07-19T22:20:00Z</cp:lastPrinted>
  <dcterms:created xsi:type="dcterms:W3CDTF">2019-07-02T19:19:00Z</dcterms:created>
  <dcterms:modified xsi:type="dcterms:W3CDTF">2019-07-02T19:45:00Z</dcterms:modified>
</cp:coreProperties>
</file>